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3DA" w:rsidRPr="005B2DE0" w:rsidRDefault="002873DA" w:rsidP="002873D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The way of financing by leasing, where the lessor purchases the property from the prospective lessee and rents it back to the lessee, is called:</w:t>
      </w:r>
    </w:p>
    <w:p w:rsidR="002873DA" w:rsidRPr="005B2DE0" w:rsidRDefault="002873DA" w:rsidP="002873D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way of financing by leasing, where the lessor buys the property from the manufacturer and leases it to the lessee</w:t>
      </w:r>
    </w:p>
    <w:p w:rsidR="002873DA" w:rsidRPr="005B2DE0" w:rsidRDefault="002873DA" w:rsidP="002873D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According to the Income Tax Act, assets that are recorded in the accounting as intangible assets (as defined by a special legal regulation) are depreciated if their entry price is higher than:</w:t>
      </w:r>
    </w:p>
    <w:p w:rsidR="002873DA" w:rsidRPr="005B2DE0" w:rsidRDefault="002873DA" w:rsidP="002873D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expected change in return on investment (security, assets, etc.) in relation to the unit change in return on the market portfolio is shown by an indicator:</w:t>
      </w:r>
    </w:p>
    <w:p w:rsidR="002873DA" w:rsidRPr="005B2DE0" w:rsidRDefault="002873DA" w:rsidP="002873D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interests represented a tax-deductible expense and there were no financial crunch costs, then, according to the Miller and Modigliani (MM II) theory, the average cost of the capital:</w:t>
      </w:r>
    </w:p>
    <w:p w:rsidR="002873DA" w:rsidRPr="005B2DE0" w:rsidRDefault="002873DA" w:rsidP="002873D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bill of exchange payable for a certain amount of time after the submission is called: a time sight draft</w:t>
      </w:r>
    </w:p>
    <w:p w:rsidR="002873DA" w:rsidRPr="005B2DE0" w:rsidRDefault="002873DA" w:rsidP="002873D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bill of exchange payable upon submission is called: a sight draft</w:t>
      </w:r>
    </w:p>
    <w:p w:rsidR="002873DA" w:rsidRPr="005B2DE0" w:rsidRDefault="002873DA" w:rsidP="002873D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bill payable on a given day indicated in the bill of exchange is called: a fixed bill of exchange</w:t>
      </w:r>
    </w:p>
    <w:p w:rsidR="002873DA" w:rsidRPr="005B2DE0" w:rsidRDefault="002873DA" w:rsidP="002873D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first owner of a security (bill of exchange) is called: a remitter</w:t>
      </w:r>
    </w:p>
    <w:p w:rsidR="002873DA" w:rsidRPr="005B2DE0" w:rsidRDefault="002873DA" w:rsidP="002873D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person who should pay the foreign bill of exchange is called: a drawee of a bill</w:t>
      </w:r>
    </w:p>
    <w:p w:rsidR="00B44A89" w:rsidRDefault="00B44A89"/>
    <w:p w:rsidR="002873DA" w:rsidRDefault="002873DA" w:rsidP="002873D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Problem 1 (15 points)</w:t>
      </w:r>
    </w:p>
    <w:p w:rsidR="002873DA" w:rsidRDefault="002873DA" w:rsidP="002873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Sirius Cybernetics Corporation currently operates 4 product processing machines. The existing machines were purchased two years ago. </w:t>
      </w:r>
    </w:p>
    <w:p w:rsidR="002873DA" w:rsidRDefault="002873DA" w:rsidP="002873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Acquisition price = CZK 750,000</w:t>
      </w:r>
    </w:p>
    <w:p w:rsidR="002873DA" w:rsidRDefault="002873DA" w:rsidP="002873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Operating costs per year (excluding depreciation) = CZK 95,000</w:t>
      </w:r>
    </w:p>
    <w:p w:rsidR="002873DA" w:rsidRDefault="002873DA" w:rsidP="002873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Life time = 6 years</w:t>
      </w:r>
    </w:p>
    <w:p w:rsidR="002873DA" w:rsidRDefault="002873DA" w:rsidP="00287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73DA" w:rsidRDefault="002873DA" w:rsidP="002873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Due to the planned </w:t>
      </w:r>
      <w:r>
        <w:rPr>
          <w:rFonts w:ascii="Times New Roman" w:hAnsi="Times New Roman"/>
          <w:b/>
        </w:rPr>
        <w:t xml:space="preserve">extension </w:t>
      </w:r>
      <w:r>
        <w:rPr>
          <w:rFonts w:ascii="Times New Roman" w:hAnsi="Times New Roman"/>
        </w:rPr>
        <w:t>of production the company intends to implement one of the following three projects (A, B, C). The required rate of return is 15%.   :</w:t>
      </w: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Alfa project</w:t>
      </w: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Acquisition price = CZK 55,000</w:t>
      </w: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Operating costs per year (excluding depreciation) = CZK 7,000</w:t>
      </w: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Life time = 4 years</w:t>
      </w: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Beta project.</w:t>
      </w: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Acquisition price = CZK 70,000</w:t>
      </w: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Operating costs per year (excluding depreciation) = CZK 13,000</w:t>
      </w: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Life time = 8 years</w:t>
      </w: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Gama project.</w:t>
      </w: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Acquisition price = CZK 140,000</w:t>
      </w: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Operating costs per year (excluding depreciation) = CZK 4,000</w:t>
      </w: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Life time = 16 years</w:t>
      </w: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Required rate of return is 15%.   </w:t>
      </w: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  <w:b/>
        </w:rPr>
      </w:pPr>
    </w:p>
    <w:p w:rsidR="002873DA" w:rsidRDefault="002873DA" w:rsidP="002873D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Sort these technology variants according to their effectiveness, from the cheapest to the most expensive. (5 points)</w:t>
      </w:r>
      <w:r>
        <w:rPr>
          <w:rFonts w:ascii="Times New Roman" w:hAnsi="Times New Roman"/>
        </w:rPr>
        <w:t xml:space="preserve"> </w:t>
      </w:r>
    </w:p>
    <w:p w:rsidR="002873DA" w:rsidRDefault="002873DA" w:rsidP="002873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Calculate whether it would also be beneficial (in addition to the expansion of production) to </w:t>
      </w:r>
      <w:r>
        <w:rPr>
          <w:rFonts w:ascii="Times New Roman" w:hAnsi="Times New Roman"/>
          <w:b/>
          <w:u w:val="single"/>
        </w:rPr>
        <w:t>replace</w:t>
      </w:r>
      <w:r>
        <w:rPr>
          <w:rFonts w:ascii="Times New Roman" w:hAnsi="Times New Roman"/>
          <w:b/>
        </w:rPr>
        <w:t xml:space="preserve"> the existing machines with one of the planned projects.  Give reasons for your decision. (5 points)</w:t>
      </w: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In connection with Problem 1, consider another project.</w:t>
      </w: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Omega project </w:t>
      </w: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Acquisition price = CZK 90,000</w:t>
      </w: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Operating costs per year (excluding depreciation) = </w:t>
      </w:r>
      <w:proofErr w:type="gramStart"/>
      <w:r>
        <w:rPr>
          <w:rFonts w:ascii="Times New Roman" w:hAnsi="Times New Roman"/>
        </w:rPr>
        <w:t>CZK ?</w:t>
      </w:r>
      <w:proofErr w:type="gramEnd"/>
      <w:r>
        <w:rPr>
          <w:rFonts w:ascii="Times New Roman" w:hAnsi="Times New Roman"/>
        </w:rPr>
        <w:t xml:space="preserve"> </w:t>
      </w: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Life time = 11 years</w:t>
      </w:r>
    </w:p>
    <w:p w:rsidR="002873DA" w:rsidRDefault="002873DA" w:rsidP="002873DA">
      <w:pPr>
        <w:spacing w:after="0" w:line="240" w:lineRule="auto"/>
        <w:rPr>
          <w:rFonts w:ascii="Times New Roman" w:hAnsi="Times New Roman" w:cs="Times New Roman"/>
        </w:rPr>
      </w:pPr>
    </w:p>
    <w:p w:rsidR="002873DA" w:rsidRDefault="002873DA" w:rsidP="002873D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Calculate which amount of operating costs (excluding depreciation) is acceptable to make the project more profitable than the best of the projects in Problem 1. (5 points)</w:t>
      </w:r>
    </w:p>
    <w:p w:rsidR="002873DA" w:rsidRDefault="002873DA" w:rsidP="002873DA">
      <w:pPr>
        <w:rPr>
          <w:rFonts w:ascii="Times New Roman" w:hAnsi="Times New Roman"/>
          <w:b/>
        </w:rPr>
      </w:pPr>
    </w:p>
    <w:p w:rsidR="002873DA" w:rsidRPr="00E253FE" w:rsidRDefault="002873DA" w:rsidP="002873D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253FE">
        <w:rPr>
          <w:rFonts w:ascii="Times New Roman" w:hAnsi="Times New Roman"/>
          <w:b/>
          <w:u w:val="single"/>
        </w:rPr>
        <w:t>Problem 2 (25 points)</w:t>
      </w:r>
    </w:p>
    <w:p w:rsidR="002873DA" w:rsidRPr="00E253FE" w:rsidRDefault="002873DA" w:rsidP="002873DA">
      <w:pPr>
        <w:jc w:val="both"/>
        <w:rPr>
          <w:rFonts w:ascii="Times New Roman" w:hAnsi="Times New Roman" w:cs="Times New Roman"/>
        </w:rPr>
      </w:pPr>
      <w:r w:rsidRPr="00E253FE">
        <w:rPr>
          <w:rFonts w:ascii="Times New Roman" w:hAnsi="Times New Roman"/>
        </w:rPr>
        <w:t>Parker Industries is considering implementing the following project</w:t>
      </w:r>
    </w:p>
    <w:p w:rsidR="002873DA" w:rsidRPr="00E253FE" w:rsidRDefault="002873DA" w:rsidP="002873DA">
      <w:pPr>
        <w:spacing w:after="0"/>
        <w:jc w:val="both"/>
        <w:rPr>
          <w:rFonts w:ascii="Times New Roman" w:hAnsi="Times New Roman" w:cs="Times New Roman"/>
        </w:rPr>
      </w:pPr>
      <w:r w:rsidRPr="00E253FE">
        <w:rPr>
          <w:rFonts w:ascii="Times New Roman" w:hAnsi="Times New Roman"/>
        </w:rPr>
        <w:t>The project development is planned for two years. Investment expenses will always be spent at the end of the year, amounting to:</w:t>
      </w:r>
    </w:p>
    <w:p w:rsidR="002873DA" w:rsidRPr="00E253FE" w:rsidRDefault="002873DA" w:rsidP="002873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E253FE">
        <w:rPr>
          <w:rFonts w:ascii="Times New Roman" w:hAnsi="Times New Roman"/>
        </w:rPr>
        <w:t xml:space="preserve">Year 1 = CZK 2,000k </w:t>
      </w:r>
    </w:p>
    <w:p w:rsidR="002873DA" w:rsidRPr="00E253FE" w:rsidRDefault="002873DA" w:rsidP="002873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E253FE">
        <w:rPr>
          <w:rFonts w:ascii="Times New Roman" w:hAnsi="Times New Roman"/>
        </w:rPr>
        <w:t xml:space="preserve">Year 2 = CZK 2,000k </w:t>
      </w:r>
    </w:p>
    <w:p w:rsidR="002873DA" w:rsidRPr="00E253FE" w:rsidRDefault="002873DA" w:rsidP="002873DA">
      <w:pPr>
        <w:spacing w:after="0"/>
        <w:jc w:val="both"/>
        <w:rPr>
          <w:rFonts w:ascii="Times New Roman" w:hAnsi="Times New Roman" w:cs="Times New Roman"/>
        </w:rPr>
      </w:pPr>
      <w:r w:rsidRPr="00E253FE">
        <w:rPr>
          <w:rFonts w:ascii="Times New Roman" w:hAnsi="Times New Roman"/>
        </w:rPr>
        <w:t xml:space="preserve">At the end of the second year of development, stocks will grow by CZK 0.2 million, receivables by CZK 0.7 million and liabilities by CZK 0.1 million. </w:t>
      </w:r>
    </w:p>
    <w:p w:rsidR="002873DA" w:rsidRPr="00E253FE" w:rsidRDefault="002873DA" w:rsidP="002873DA">
      <w:pPr>
        <w:spacing w:after="0"/>
        <w:jc w:val="both"/>
        <w:rPr>
          <w:rFonts w:ascii="Times New Roman" w:hAnsi="Times New Roman" w:cs="Times New Roman"/>
        </w:rPr>
      </w:pPr>
      <w:r w:rsidRPr="00E253FE">
        <w:rPr>
          <w:rFonts w:ascii="Times New Roman" w:hAnsi="Times New Roman"/>
        </w:rPr>
        <w:t xml:space="preserve">The investment life time is 8 years. </w:t>
      </w:r>
      <w:r>
        <w:rPr>
          <w:rFonts w:ascii="Times New Roman" w:hAnsi="Times New Roman"/>
        </w:rPr>
        <w:t xml:space="preserve"> </w:t>
      </w:r>
      <w:r w:rsidRPr="00E253FE">
        <w:rPr>
          <w:rFonts w:ascii="Times New Roman" w:hAnsi="Times New Roman"/>
        </w:rPr>
        <w:t xml:space="preserve">Consider linear depreciation. </w:t>
      </w:r>
    </w:p>
    <w:p w:rsidR="002873DA" w:rsidRPr="00E253FE" w:rsidRDefault="002873DA" w:rsidP="002873DA">
      <w:pPr>
        <w:spacing w:after="0"/>
        <w:jc w:val="both"/>
        <w:rPr>
          <w:rFonts w:ascii="Times New Roman" w:hAnsi="Times New Roman" w:cs="Times New Roman"/>
        </w:rPr>
      </w:pPr>
      <w:r w:rsidRPr="00E253FE">
        <w:rPr>
          <w:rFonts w:ascii="Times New Roman" w:hAnsi="Times New Roman"/>
        </w:rPr>
        <w:t xml:space="preserve">An annual production of 4,000 pieces is expected. The piece price for the product is CZK 500. </w:t>
      </w:r>
    </w:p>
    <w:p w:rsidR="002873DA" w:rsidRPr="00E253FE" w:rsidRDefault="002873DA" w:rsidP="002873DA">
      <w:pPr>
        <w:spacing w:after="0"/>
        <w:jc w:val="both"/>
        <w:rPr>
          <w:rFonts w:ascii="Times New Roman" w:hAnsi="Times New Roman" w:cs="Times New Roman"/>
        </w:rPr>
      </w:pPr>
      <w:r w:rsidRPr="00E253FE">
        <w:rPr>
          <w:rFonts w:ascii="Times New Roman" w:hAnsi="Times New Roman"/>
        </w:rPr>
        <w:t xml:space="preserve">Unit costs of material and energy consumption amount to CZK 95 per product (variable cost). </w:t>
      </w:r>
    </w:p>
    <w:p w:rsidR="002873DA" w:rsidRPr="00E253FE" w:rsidRDefault="002873DA" w:rsidP="002873DA">
      <w:pPr>
        <w:spacing w:after="0"/>
        <w:jc w:val="both"/>
        <w:rPr>
          <w:rFonts w:ascii="Times New Roman" w:hAnsi="Times New Roman" w:cs="Times New Roman"/>
        </w:rPr>
      </w:pPr>
      <w:r w:rsidRPr="00E253FE">
        <w:rPr>
          <w:rFonts w:ascii="Times New Roman" w:hAnsi="Times New Roman"/>
        </w:rPr>
        <w:t xml:space="preserve">Annual wages amount to CZK 210,000 per project.  </w:t>
      </w:r>
    </w:p>
    <w:p w:rsidR="002873DA" w:rsidRPr="00E253FE" w:rsidRDefault="002873DA" w:rsidP="002873DA">
      <w:pPr>
        <w:spacing w:after="0"/>
        <w:jc w:val="both"/>
        <w:rPr>
          <w:rFonts w:ascii="Times New Roman" w:hAnsi="Times New Roman" w:cs="Times New Roman"/>
        </w:rPr>
      </w:pPr>
      <w:r w:rsidRPr="00E253FE">
        <w:rPr>
          <w:rFonts w:ascii="Times New Roman" w:hAnsi="Times New Roman"/>
        </w:rPr>
        <w:t>At the end of the life time the equipment will be sold for CZK 0.5 million and the capitalization of NWK</w:t>
      </w:r>
    </w:p>
    <w:p w:rsidR="002873DA" w:rsidRPr="00E253FE" w:rsidRDefault="002873DA" w:rsidP="002873DA">
      <w:pPr>
        <w:spacing w:after="0"/>
        <w:jc w:val="both"/>
        <w:rPr>
          <w:rFonts w:ascii="Times New Roman" w:hAnsi="Times New Roman" w:cs="Times New Roman"/>
        </w:rPr>
      </w:pPr>
      <w:r w:rsidRPr="00E253FE">
        <w:rPr>
          <w:rFonts w:ascii="Times New Roman" w:hAnsi="Times New Roman"/>
        </w:rPr>
        <w:t xml:space="preserve">The project is funded 70% by credit. However, the structure of the company's long-term resources is different. The company’s long-term capital requirements are funded 55% internally and 45% by foreign capital. </w:t>
      </w:r>
    </w:p>
    <w:p w:rsidR="002873DA" w:rsidRPr="00E253FE" w:rsidRDefault="002873DA" w:rsidP="002873DA">
      <w:pPr>
        <w:spacing w:after="0"/>
        <w:jc w:val="both"/>
        <w:rPr>
          <w:rFonts w:ascii="Times New Roman" w:hAnsi="Times New Roman" w:cs="Times New Roman"/>
        </w:rPr>
      </w:pPr>
      <w:r w:rsidRPr="00E253FE">
        <w:rPr>
          <w:rFonts w:ascii="Times New Roman" w:hAnsi="Times New Roman"/>
        </w:rPr>
        <w:t xml:space="preserve"> The required return on equity is 15%</w:t>
      </w:r>
    </w:p>
    <w:p w:rsidR="002873DA" w:rsidRPr="00E253FE" w:rsidRDefault="002873DA" w:rsidP="002873DA">
      <w:pPr>
        <w:spacing w:after="0"/>
        <w:jc w:val="both"/>
        <w:rPr>
          <w:rFonts w:ascii="Times New Roman" w:hAnsi="Times New Roman" w:cs="Times New Roman"/>
        </w:rPr>
      </w:pPr>
      <w:r w:rsidRPr="00E253FE">
        <w:rPr>
          <w:rFonts w:ascii="Times New Roman" w:hAnsi="Times New Roman"/>
        </w:rPr>
        <w:t>The interest rate on debt is 8%.</w:t>
      </w:r>
    </w:p>
    <w:p w:rsidR="002873DA" w:rsidRPr="00E253FE" w:rsidRDefault="002873DA" w:rsidP="002873DA">
      <w:pPr>
        <w:spacing w:after="0"/>
        <w:jc w:val="both"/>
        <w:rPr>
          <w:rFonts w:ascii="Times New Roman" w:hAnsi="Times New Roman" w:cs="Times New Roman"/>
        </w:rPr>
      </w:pPr>
      <w:r w:rsidRPr="00E253FE">
        <w:rPr>
          <w:rFonts w:ascii="Times New Roman" w:hAnsi="Times New Roman"/>
        </w:rPr>
        <w:t xml:space="preserve">Income tax rates account for 20%. </w:t>
      </w:r>
    </w:p>
    <w:p w:rsidR="002873DA" w:rsidRPr="00E253FE" w:rsidRDefault="002873DA" w:rsidP="002873DA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E253FE">
        <w:rPr>
          <w:rFonts w:ascii="Times New Roman" w:hAnsi="Times New Roman"/>
          <w:b/>
        </w:rPr>
        <w:t>Calculate the Net Present Value  (5 points)</w:t>
      </w:r>
    </w:p>
    <w:p w:rsidR="002873DA" w:rsidRPr="00E253FE" w:rsidRDefault="002873DA" w:rsidP="002873DA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E253FE">
        <w:rPr>
          <w:rFonts w:ascii="Times New Roman" w:hAnsi="Times New Roman"/>
          <w:b/>
        </w:rPr>
        <w:t>Calculate the Internal Rate of Return of the project. (5 points)</w:t>
      </w:r>
    </w:p>
    <w:p w:rsidR="002873DA" w:rsidRPr="00E253FE" w:rsidRDefault="002873DA" w:rsidP="002873DA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E253FE">
        <w:rPr>
          <w:rFonts w:ascii="Times New Roman" w:hAnsi="Times New Roman"/>
          <w:b/>
        </w:rPr>
        <w:t>Calculate the modified IRR (internal rate of return). (5 points)</w:t>
      </w:r>
    </w:p>
    <w:p w:rsidR="002873DA" w:rsidRPr="00E253FE" w:rsidRDefault="002873DA" w:rsidP="002873DA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E253FE">
        <w:rPr>
          <w:rFonts w:ascii="Times New Roman" w:hAnsi="Times New Roman"/>
          <w:b/>
        </w:rPr>
        <w:t>How will the NPV of the project change if you consider an average 2% inflation during the course of your investment (i.e. from year 3)</w:t>
      </w:r>
      <w:proofErr w:type="gramStart"/>
      <w:r w:rsidRPr="00E253FE">
        <w:rPr>
          <w:rFonts w:ascii="Times New Roman" w:hAnsi="Times New Roman"/>
          <w:b/>
        </w:rPr>
        <w:t>.</w:t>
      </w:r>
      <w:proofErr w:type="gramEnd"/>
      <w:r w:rsidRPr="00E253FE">
        <w:rPr>
          <w:rFonts w:ascii="Times New Roman" w:hAnsi="Times New Roman"/>
          <w:b/>
        </w:rPr>
        <w:t xml:space="preserve"> (5 points) </w:t>
      </w:r>
    </w:p>
    <w:p w:rsidR="002873DA" w:rsidRPr="00E253FE" w:rsidRDefault="002873DA" w:rsidP="002873DA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E253FE">
        <w:rPr>
          <w:rFonts w:ascii="Times New Roman" w:hAnsi="Times New Roman"/>
          <w:b/>
        </w:rPr>
        <w:t>What is the project sensitivity rate to the change in production volume? (5 points)</w:t>
      </w:r>
    </w:p>
    <w:p w:rsidR="002873DA" w:rsidRDefault="002873DA" w:rsidP="002873DA"/>
    <w:p w:rsidR="002873DA" w:rsidRDefault="002873DA" w:rsidP="002873DA"/>
    <w:p w:rsidR="002873DA" w:rsidRPr="00E253FE" w:rsidRDefault="002873DA" w:rsidP="002873D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253FE">
        <w:rPr>
          <w:rFonts w:ascii="Times New Roman" w:hAnsi="Times New Roman" w:cs="Times New Roman"/>
          <w:b/>
          <w:u w:val="single"/>
        </w:rPr>
        <w:t>Problem 3 (10 points)</w:t>
      </w:r>
    </w:p>
    <w:p w:rsidR="002873DA" w:rsidRPr="00E253FE" w:rsidRDefault="002873DA" w:rsidP="002873DA">
      <w:pPr>
        <w:pStyle w:val="Nadpis1"/>
        <w:pBdr>
          <w:bottom w:val="single" w:sz="6" w:space="0" w:color="A2A9B1"/>
        </w:pBdr>
        <w:spacing w:before="0" w:beforeAutospacing="0" w:after="0" w:afterAutospacing="0"/>
        <w:rPr>
          <w:b w:val="0"/>
          <w:bCs w:val="0"/>
          <w:color w:val="000000"/>
          <w:sz w:val="22"/>
          <w:szCs w:val="22"/>
        </w:rPr>
      </w:pPr>
      <w:r w:rsidRPr="00E253FE">
        <w:rPr>
          <w:b w:val="0"/>
          <w:bCs w:val="0"/>
          <w:color w:val="000000"/>
          <w:sz w:val="22"/>
          <w:szCs w:val="22"/>
        </w:rPr>
        <w:t xml:space="preserve">Oceanic Airlines considers introducing a new airline. </w:t>
      </w:r>
    </w:p>
    <w:p w:rsidR="002873DA" w:rsidRPr="00E253FE" w:rsidRDefault="002873DA" w:rsidP="002873DA">
      <w:pPr>
        <w:pStyle w:val="Nadpis1"/>
        <w:pBdr>
          <w:bottom w:val="single" w:sz="6" w:space="0" w:color="A2A9B1"/>
        </w:pBdr>
        <w:spacing w:before="0" w:beforeAutospacing="0" w:after="0" w:afterAutospacing="0"/>
        <w:rPr>
          <w:b w:val="0"/>
          <w:bCs w:val="0"/>
          <w:color w:val="000000"/>
          <w:sz w:val="22"/>
          <w:szCs w:val="22"/>
        </w:rPr>
      </w:pPr>
      <w:r w:rsidRPr="00E253FE">
        <w:rPr>
          <w:b w:val="0"/>
          <w:bCs w:val="0"/>
          <w:color w:val="000000"/>
          <w:sz w:val="22"/>
          <w:szCs w:val="22"/>
        </w:rPr>
        <w:t xml:space="preserve">Capital expenditure amounts to CZK 815 million. </w:t>
      </w:r>
    </w:p>
    <w:p w:rsidR="002873DA" w:rsidRPr="00E253FE" w:rsidRDefault="002873DA" w:rsidP="002873DA">
      <w:pPr>
        <w:pStyle w:val="Nadpis1"/>
        <w:pBdr>
          <w:bottom w:val="single" w:sz="6" w:space="0" w:color="A2A9B1"/>
        </w:pBdr>
        <w:spacing w:before="0" w:beforeAutospacing="0" w:after="0" w:afterAutospacing="0"/>
        <w:rPr>
          <w:b w:val="0"/>
          <w:bCs w:val="0"/>
          <w:color w:val="000000"/>
          <w:sz w:val="22"/>
          <w:szCs w:val="22"/>
        </w:rPr>
      </w:pPr>
      <w:r w:rsidRPr="00E253FE">
        <w:rPr>
          <w:b w:val="0"/>
          <w:bCs w:val="0"/>
          <w:color w:val="000000"/>
          <w:sz w:val="22"/>
          <w:szCs w:val="22"/>
        </w:rPr>
        <w:t>Revenue from the project is considered by the company in the following variants.</w:t>
      </w:r>
    </w:p>
    <w:p w:rsidR="002873DA" w:rsidRPr="00E253FE" w:rsidRDefault="002873DA" w:rsidP="002873DA">
      <w:pPr>
        <w:pStyle w:val="Nadpis1"/>
        <w:pBdr>
          <w:bottom w:val="single" w:sz="6" w:space="0" w:color="A2A9B1"/>
        </w:pBdr>
        <w:spacing w:before="0" w:beforeAutospacing="0" w:after="0" w:afterAutospacing="0"/>
        <w:rPr>
          <w:b w:val="0"/>
          <w:bCs w:val="0"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73DA" w:rsidRPr="00E253FE" w:rsidTr="00190C47">
        <w:tc>
          <w:tcPr>
            <w:tcW w:w="3020" w:type="dxa"/>
          </w:tcPr>
          <w:p w:rsidR="002873DA" w:rsidRPr="00E253FE" w:rsidRDefault="002873DA" w:rsidP="00190C47">
            <w:pPr>
              <w:pStyle w:val="Nadpis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253FE">
              <w:rPr>
                <w:b w:val="0"/>
                <w:bCs w:val="0"/>
                <w:color w:val="000000"/>
                <w:sz w:val="22"/>
                <w:szCs w:val="22"/>
              </w:rPr>
              <w:t xml:space="preserve">Demand  </w:t>
            </w:r>
          </w:p>
        </w:tc>
        <w:tc>
          <w:tcPr>
            <w:tcW w:w="3021" w:type="dxa"/>
          </w:tcPr>
          <w:p w:rsidR="002873DA" w:rsidRPr="00E253FE" w:rsidRDefault="002873DA" w:rsidP="00190C47">
            <w:pPr>
              <w:pStyle w:val="Nadpis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253FE">
              <w:rPr>
                <w:b w:val="0"/>
                <w:bCs w:val="0"/>
                <w:color w:val="000000"/>
                <w:sz w:val="22"/>
                <w:szCs w:val="22"/>
              </w:rPr>
              <w:t xml:space="preserve">Capital income </w:t>
            </w:r>
          </w:p>
        </w:tc>
        <w:tc>
          <w:tcPr>
            <w:tcW w:w="3021" w:type="dxa"/>
          </w:tcPr>
          <w:p w:rsidR="002873DA" w:rsidRPr="00E253FE" w:rsidRDefault="002873DA" w:rsidP="00190C47">
            <w:pPr>
              <w:pStyle w:val="Nadpis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253FE">
              <w:rPr>
                <w:b w:val="0"/>
                <w:bCs w:val="0"/>
                <w:color w:val="000000"/>
                <w:sz w:val="22"/>
                <w:szCs w:val="22"/>
              </w:rPr>
              <w:t>Probability</w:t>
            </w:r>
          </w:p>
        </w:tc>
      </w:tr>
      <w:tr w:rsidR="002873DA" w:rsidRPr="00E253FE" w:rsidTr="00190C47">
        <w:tc>
          <w:tcPr>
            <w:tcW w:w="3020" w:type="dxa"/>
          </w:tcPr>
          <w:p w:rsidR="002873DA" w:rsidRPr="00E253FE" w:rsidRDefault="002873DA" w:rsidP="00190C47">
            <w:pPr>
              <w:pStyle w:val="Nadpis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253FE">
              <w:rPr>
                <w:b w:val="0"/>
                <w:bCs w:val="0"/>
                <w:color w:val="000000"/>
                <w:sz w:val="22"/>
                <w:szCs w:val="22"/>
              </w:rPr>
              <w:lastRenderedPageBreak/>
              <w:t>High</w:t>
            </w:r>
          </w:p>
        </w:tc>
        <w:tc>
          <w:tcPr>
            <w:tcW w:w="3021" w:type="dxa"/>
          </w:tcPr>
          <w:p w:rsidR="002873DA" w:rsidRPr="00E253FE" w:rsidRDefault="002873DA" w:rsidP="00190C47">
            <w:pPr>
              <w:pStyle w:val="Nadpis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253FE">
              <w:rPr>
                <w:b w:val="0"/>
                <w:bCs w:val="0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3021" w:type="dxa"/>
          </w:tcPr>
          <w:p w:rsidR="002873DA" w:rsidRPr="00E253FE" w:rsidRDefault="002873DA" w:rsidP="00190C47">
            <w:pPr>
              <w:pStyle w:val="Nadpis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253FE">
              <w:rPr>
                <w:b w:val="0"/>
                <w:bCs w:val="0"/>
                <w:color w:val="000000"/>
                <w:sz w:val="22"/>
                <w:szCs w:val="22"/>
              </w:rPr>
              <w:t>0.3</w:t>
            </w:r>
          </w:p>
        </w:tc>
      </w:tr>
      <w:tr w:rsidR="002873DA" w:rsidRPr="00E253FE" w:rsidTr="00190C47">
        <w:tc>
          <w:tcPr>
            <w:tcW w:w="3020" w:type="dxa"/>
          </w:tcPr>
          <w:p w:rsidR="002873DA" w:rsidRPr="00E253FE" w:rsidRDefault="002873DA" w:rsidP="00190C47">
            <w:pPr>
              <w:pStyle w:val="Nadpis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253FE">
              <w:rPr>
                <w:b w:val="0"/>
                <w:bCs w:val="0"/>
                <w:color w:val="000000"/>
                <w:sz w:val="22"/>
                <w:szCs w:val="22"/>
              </w:rPr>
              <w:t xml:space="preserve">Middle </w:t>
            </w:r>
          </w:p>
        </w:tc>
        <w:tc>
          <w:tcPr>
            <w:tcW w:w="3021" w:type="dxa"/>
          </w:tcPr>
          <w:p w:rsidR="002873DA" w:rsidRPr="00E253FE" w:rsidRDefault="002873DA" w:rsidP="00190C47">
            <w:pPr>
              <w:pStyle w:val="Nadpis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253FE">
              <w:rPr>
                <w:b w:val="0"/>
                <w:bCs w:val="0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3021" w:type="dxa"/>
          </w:tcPr>
          <w:p w:rsidR="002873DA" w:rsidRPr="00E253FE" w:rsidRDefault="002873DA" w:rsidP="00190C47">
            <w:pPr>
              <w:pStyle w:val="Nadpis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253FE">
              <w:rPr>
                <w:b w:val="0"/>
                <w:bCs w:val="0"/>
                <w:color w:val="000000"/>
                <w:sz w:val="22"/>
                <w:szCs w:val="22"/>
              </w:rPr>
              <w:t>0.6</w:t>
            </w:r>
          </w:p>
        </w:tc>
      </w:tr>
      <w:tr w:rsidR="002873DA" w:rsidRPr="00E253FE" w:rsidTr="00190C47">
        <w:tc>
          <w:tcPr>
            <w:tcW w:w="3020" w:type="dxa"/>
          </w:tcPr>
          <w:p w:rsidR="002873DA" w:rsidRPr="00E253FE" w:rsidRDefault="002873DA" w:rsidP="00190C47">
            <w:pPr>
              <w:pStyle w:val="Nadpis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253FE">
              <w:rPr>
                <w:b w:val="0"/>
                <w:bCs w:val="0"/>
                <w:color w:val="000000"/>
                <w:sz w:val="22"/>
                <w:szCs w:val="22"/>
              </w:rPr>
              <w:t xml:space="preserve">Low </w:t>
            </w:r>
          </w:p>
        </w:tc>
        <w:tc>
          <w:tcPr>
            <w:tcW w:w="3021" w:type="dxa"/>
          </w:tcPr>
          <w:p w:rsidR="002873DA" w:rsidRPr="00E253FE" w:rsidRDefault="002873DA" w:rsidP="00190C47">
            <w:pPr>
              <w:pStyle w:val="Nadpis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253FE">
              <w:rPr>
                <w:b w:val="0"/>
                <w:bCs w:val="0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3021" w:type="dxa"/>
          </w:tcPr>
          <w:p w:rsidR="002873DA" w:rsidRPr="00E253FE" w:rsidRDefault="002873DA" w:rsidP="00190C47">
            <w:pPr>
              <w:pStyle w:val="Nadpis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253FE">
              <w:rPr>
                <w:b w:val="0"/>
                <w:bCs w:val="0"/>
                <w:color w:val="000000"/>
                <w:sz w:val="22"/>
                <w:szCs w:val="22"/>
              </w:rPr>
              <w:t>0.1</w:t>
            </w:r>
          </w:p>
        </w:tc>
      </w:tr>
    </w:tbl>
    <w:p w:rsidR="002873DA" w:rsidRPr="00E253FE" w:rsidRDefault="002873DA" w:rsidP="002873DA">
      <w:pPr>
        <w:pStyle w:val="Nadpis1"/>
        <w:pBdr>
          <w:bottom w:val="single" w:sz="6" w:space="0" w:color="A2A9B1"/>
        </w:pBdr>
        <w:spacing w:before="0" w:beforeAutospacing="0" w:after="0" w:afterAutospacing="0"/>
        <w:rPr>
          <w:b w:val="0"/>
          <w:bCs w:val="0"/>
          <w:color w:val="000000"/>
          <w:sz w:val="22"/>
          <w:szCs w:val="22"/>
        </w:rPr>
      </w:pPr>
    </w:p>
    <w:p w:rsidR="002873DA" w:rsidRPr="00E253FE" w:rsidRDefault="002873DA" w:rsidP="002873DA">
      <w:pPr>
        <w:pStyle w:val="Nadpis1"/>
        <w:pBdr>
          <w:bottom w:val="single" w:sz="6" w:space="0" w:color="A2A9B1"/>
        </w:pBdr>
        <w:spacing w:before="0" w:beforeAutospacing="0" w:after="0" w:afterAutospacing="0"/>
        <w:rPr>
          <w:b w:val="0"/>
          <w:bCs w:val="0"/>
          <w:color w:val="000000"/>
          <w:sz w:val="22"/>
          <w:szCs w:val="22"/>
        </w:rPr>
      </w:pPr>
      <w:r w:rsidRPr="00E253FE">
        <w:rPr>
          <w:b w:val="0"/>
          <w:bCs w:val="0"/>
          <w:color w:val="000000"/>
          <w:sz w:val="22"/>
          <w:szCs w:val="22"/>
        </w:rPr>
        <w:t xml:space="preserve">The company expects to operate the air line for 4 years. </w:t>
      </w:r>
    </w:p>
    <w:p w:rsidR="002873DA" w:rsidRPr="00E253FE" w:rsidRDefault="002873DA" w:rsidP="002873DA">
      <w:pPr>
        <w:pStyle w:val="Nadpis1"/>
        <w:pBdr>
          <w:bottom w:val="single" w:sz="6" w:space="0" w:color="A2A9B1"/>
        </w:pBdr>
        <w:spacing w:before="0" w:beforeAutospacing="0" w:after="0" w:afterAutospacing="0"/>
        <w:rPr>
          <w:b w:val="0"/>
          <w:bCs w:val="0"/>
          <w:color w:val="000000"/>
          <w:sz w:val="22"/>
          <w:szCs w:val="22"/>
        </w:rPr>
      </w:pPr>
      <w:r w:rsidRPr="00E253FE">
        <w:rPr>
          <w:b w:val="0"/>
          <w:bCs w:val="0"/>
          <w:color w:val="000000"/>
          <w:sz w:val="22"/>
          <w:szCs w:val="22"/>
        </w:rPr>
        <w:t xml:space="preserve">The amount of demand in individual years is independent of the previous period. </w:t>
      </w:r>
    </w:p>
    <w:p w:rsidR="002873DA" w:rsidRPr="00E253FE" w:rsidRDefault="002873DA" w:rsidP="002873DA">
      <w:pPr>
        <w:pStyle w:val="Nadpis1"/>
        <w:pBdr>
          <w:bottom w:val="single" w:sz="6" w:space="0" w:color="A2A9B1"/>
        </w:pBdr>
        <w:spacing w:before="0" w:beforeAutospacing="0" w:after="0" w:afterAutospacing="0"/>
        <w:rPr>
          <w:b w:val="0"/>
          <w:bCs w:val="0"/>
          <w:color w:val="000000"/>
          <w:sz w:val="22"/>
          <w:szCs w:val="22"/>
        </w:rPr>
      </w:pPr>
    </w:p>
    <w:p w:rsidR="002873DA" w:rsidRPr="00E253FE" w:rsidRDefault="002873DA" w:rsidP="002873D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E253FE">
        <w:rPr>
          <w:rFonts w:ascii="Times New Roman" w:hAnsi="Times New Roman" w:cs="Times New Roman"/>
          <w:b/>
        </w:rPr>
        <w:t>Calculate the expected annual income. (5 points)</w:t>
      </w:r>
    </w:p>
    <w:p w:rsidR="002873DA" w:rsidRPr="00E253FE" w:rsidRDefault="002873DA" w:rsidP="002873D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E253FE">
        <w:rPr>
          <w:rFonts w:ascii="Times New Roman" w:hAnsi="Times New Roman" w:cs="Times New Roman"/>
          <w:b/>
        </w:rPr>
        <w:t>Evaluate the return and project risk (by direct risk projection) over its lifetime. Consider risk-free return in the amount of 3% (5 points)</w:t>
      </w:r>
    </w:p>
    <w:p w:rsidR="002873DA" w:rsidRDefault="002873DA" w:rsidP="002873DA"/>
    <w:sectPr w:rsidR="00287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04E64"/>
    <w:multiLevelType w:val="hybridMultilevel"/>
    <w:tmpl w:val="2340C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67131"/>
    <w:multiLevelType w:val="hybridMultilevel"/>
    <w:tmpl w:val="581ECAE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B1211"/>
    <w:multiLevelType w:val="hybridMultilevel"/>
    <w:tmpl w:val="9F1208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B810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8708A">
      <w:start w:val="6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DA"/>
    <w:rsid w:val="002873DA"/>
    <w:rsid w:val="00B4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F17FC-E8D1-45B7-9C87-EA58B88C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3DA"/>
    <w:rPr>
      <w:lang w:val="en-GB"/>
    </w:rPr>
  </w:style>
  <w:style w:type="paragraph" w:styleId="Nadpis1">
    <w:name w:val="heading 1"/>
    <w:basedOn w:val="Normln"/>
    <w:link w:val="Nadpis1Char"/>
    <w:uiPriority w:val="9"/>
    <w:qFormat/>
    <w:rsid w:val="002873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3D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873D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cs-CZ"/>
    </w:rPr>
  </w:style>
  <w:style w:type="table" w:styleId="Mkatabulky">
    <w:name w:val="Table Grid"/>
    <w:basedOn w:val="Normlntabulka"/>
    <w:uiPriority w:val="39"/>
    <w:rsid w:val="002873D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715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2021-05-24T19:31:00Z</dcterms:created>
  <dcterms:modified xsi:type="dcterms:W3CDTF">2021-05-24T19:34:00Z</dcterms:modified>
</cp:coreProperties>
</file>