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FFA21BE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 xml:space="preserve">Právo v podnikání </w:t>
            </w:r>
            <w:r w:rsidR="001B2898">
              <w:rPr>
                <w:rFonts w:ascii="Clara Sans" w:hAnsi="Clara Sans"/>
                <w:sz w:val="20"/>
                <w:szCs w:val="20"/>
              </w:rPr>
              <w:t>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3674002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</w:t>
            </w:r>
            <w:r w:rsidR="001B2898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1B2898">
              <w:rPr>
                <w:rFonts w:ascii="Clara Sans" w:hAnsi="Clara Sans"/>
                <w:sz w:val="20"/>
                <w:szCs w:val="20"/>
              </w:rPr>
              <w:t>06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</w:t>
            </w:r>
            <w:r w:rsidR="001B2898">
              <w:rPr>
                <w:rFonts w:ascii="Clara Sans" w:hAnsi="Clara Sans"/>
                <w:sz w:val="20"/>
                <w:szCs w:val="20"/>
              </w:rPr>
              <w:t>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3EA7E037" w:rsidR="00631282" w:rsidRPr="00877152" w:rsidRDefault="00745914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</w:t>
            </w:r>
            <w:r w:rsidR="008C6161">
              <w:rPr>
                <w:rFonts w:ascii="Clara Sans" w:hAnsi="Clara Sans"/>
                <w:b/>
                <w:sz w:val="20"/>
                <w:szCs w:val="20"/>
              </w:rPr>
              <w:t>1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715CFA"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tbl>
            <w:tblPr>
              <w:tblW w:w="12100" w:type="dxa"/>
              <w:tblLayout w:type="fixed"/>
              <w:tblLook w:val="04A0" w:firstRow="1" w:lastRow="0" w:firstColumn="1" w:lastColumn="0" w:noHBand="0" w:noVBand="1"/>
            </w:tblPr>
            <w:tblGrid>
              <w:gridCol w:w="12100"/>
            </w:tblGrid>
            <w:tr w:rsidR="002A3D74" w14:paraId="63512D58" w14:textId="77777777" w:rsidTr="00B97503">
              <w:trPr>
                <w:trHeight w:val="330"/>
              </w:trPr>
              <w:tc>
                <w:tcPr>
                  <w:tcW w:w="12100" w:type="dxa"/>
                  <w:shd w:val="clear" w:color="auto" w:fill="auto"/>
                  <w:hideMark/>
                </w:tcPr>
                <w:p w14:paraId="07E124E6" w14:textId="598F635E" w:rsidR="002A3D74" w:rsidRPr="007B021F" w:rsidRDefault="002A3D74" w:rsidP="00AB00FA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</w:p>
              </w:tc>
            </w:tr>
            <w:tr w:rsidR="002A3D74" w14:paraId="523653F5" w14:textId="77777777" w:rsidTr="00B97503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hideMark/>
                </w:tcPr>
                <w:p w14:paraId="6696C2BD" w14:textId="172B4CC5" w:rsidR="007B7E5F" w:rsidRDefault="008C6161" w:rsidP="00AB00FA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  <w:r w:rsidRPr="008C6161"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 xml:space="preserve">Některé smluvní </w:t>
                  </w:r>
                  <w:proofErr w:type="gramStart"/>
                  <w:r w:rsidRPr="008C6161"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>typy - smlouva</w:t>
                  </w:r>
                  <w:proofErr w:type="gramEnd"/>
                  <w:r w:rsidRPr="008C6161"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 xml:space="preserve"> zasilatelská, smlouva o přepravě</w:t>
                  </w:r>
                  <w:r w:rsidRPr="008C6161"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r w:rsidR="00745914"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>Odchylky od klasického kontraktačního procesu</w:t>
                  </w:r>
                </w:p>
                <w:p w14:paraId="3C458619" w14:textId="14ED823D" w:rsidR="007B7E5F" w:rsidRDefault="008C6161" w:rsidP="00AB00FA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  <w:r w:rsidRPr="008C6161"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 xml:space="preserve">Některé smluvní </w:t>
                  </w:r>
                  <w:proofErr w:type="gramStart"/>
                  <w:r w:rsidRPr="008C6161"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>typy - smlouva</w:t>
                  </w:r>
                  <w:proofErr w:type="gramEnd"/>
                  <w:r w:rsidRPr="008C6161"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 xml:space="preserve"> o úvěru</w:t>
                  </w:r>
                </w:p>
              </w:tc>
            </w:tr>
            <w:tr w:rsidR="00933467" w14:paraId="6EBE7125" w14:textId="77777777" w:rsidTr="00933467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093FC6E8" w14:textId="4E8A7962" w:rsidR="00933467" w:rsidRDefault="008C6161" w:rsidP="00AB00FA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  <w:r w:rsidRPr="008C6161">
                    <w:rPr>
                      <w:rFonts w:ascii="Arial Narrow" w:hAnsi="Arial Narrow" w:cs="Calibri"/>
                    </w:rPr>
                    <w:t xml:space="preserve">Některé smluvní </w:t>
                  </w:r>
                  <w:proofErr w:type="gramStart"/>
                  <w:r w:rsidRPr="008C6161">
                    <w:rPr>
                      <w:rFonts w:ascii="Arial Narrow" w:hAnsi="Arial Narrow" w:cs="Calibri"/>
                    </w:rPr>
                    <w:t xml:space="preserve">typy - </w:t>
                  </w:r>
                  <w:proofErr w:type="spellStart"/>
                  <w:r w:rsidRPr="008C6161">
                    <w:rPr>
                      <w:rFonts w:ascii="Arial Narrow" w:hAnsi="Arial Narrow" w:cs="Calibri"/>
                    </w:rPr>
                    <w:t>výprosa</w:t>
                  </w:r>
                  <w:proofErr w:type="spellEnd"/>
                  <w:proofErr w:type="gramEnd"/>
                  <w:r w:rsidRPr="008C6161">
                    <w:rPr>
                      <w:rFonts w:ascii="Arial Narrow" w:hAnsi="Arial Narrow" w:cs="Calibri"/>
                    </w:rPr>
                    <w:t>, výpůjčka, zápůjčka</w:t>
                  </w:r>
                </w:p>
              </w:tc>
            </w:tr>
          </w:tbl>
          <w:p w14:paraId="6EC2311E" w14:textId="7B7663D7" w:rsidR="00EC4494" w:rsidRPr="00E26DED" w:rsidRDefault="00EC449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37268ADD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</w:t>
            </w:r>
            <w:r w:rsidR="00745914">
              <w:rPr>
                <w:color w:val="FF0000"/>
                <w:sz w:val="26"/>
              </w:rPr>
              <w:t>3</w:t>
            </w:r>
            <w:r w:rsidR="008C6161">
              <w:rPr>
                <w:color w:val="FF0000"/>
                <w:sz w:val="26"/>
              </w:rPr>
              <w:t>6</w:t>
            </w:r>
            <w:r w:rsidR="007B7E5F">
              <w:rPr>
                <w:color w:val="FF0000"/>
                <w:sz w:val="26"/>
              </w:rPr>
              <w:t xml:space="preserve"> </w:t>
            </w:r>
            <w:r w:rsidR="001B2898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tc>
          <w:tcPr>
            <w:tcW w:w="426" w:type="dxa"/>
          </w:tcPr>
          <w:p w14:paraId="4517BF9B" w14:textId="403E5A89" w:rsidR="003A114A" w:rsidRPr="00DD7CB7" w:rsidRDefault="003A114A" w:rsidP="003A11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1B2898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48A4A29D" w:rsidR="006B1A96" w:rsidRDefault="006B1A96" w:rsidP="006334B6">
      <w:r>
        <w:t>Datum:</w:t>
      </w:r>
      <w:r w:rsidR="0096602B">
        <w:t xml:space="preserve"> </w:t>
      </w:r>
      <w:r w:rsidR="00EC4494">
        <w:t>3</w:t>
      </w:r>
      <w:r w:rsidR="008C6161">
        <w:t>0</w:t>
      </w:r>
      <w:r w:rsidR="0096602B">
        <w:t>.</w:t>
      </w:r>
      <w:r w:rsidR="00745914">
        <w:t>1</w:t>
      </w:r>
      <w:r w:rsidR="008C6161">
        <w:t>1</w:t>
      </w:r>
      <w:bookmarkStart w:id="0" w:name="_GoBack"/>
      <w:bookmarkEnd w:id="0"/>
      <w:r w:rsidR="0096602B">
        <w:t>.20</w:t>
      </w:r>
      <w:r w:rsidR="00715CFA">
        <w:t>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A3BA5" w14:textId="77777777" w:rsidR="009872CE" w:rsidRDefault="009872CE" w:rsidP="00685582">
      <w:pPr>
        <w:spacing w:after="0" w:line="240" w:lineRule="auto"/>
      </w:pPr>
      <w:r>
        <w:separator/>
      </w:r>
    </w:p>
  </w:endnote>
  <w:endnote w:type="continuationSeparator" w:id="0">
    <w:p w14:paraId="30400E28" w14:textId="77777777" w:rsidR="009872CE" w:rsidRDefault="009872CE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8211C" w14:textId="77777777" w:rsidR="009872CE" w:rsidRDefault="009872CE" w:rsidP="00685582">
      <w:pPr>
        <w:spacing w:after="0" w:line="240" w:lineRule="auto"/>
      </w:pPr>
      <w:r>
        <w:separator/>
      </w:r>
    </w:p>
  </w:footnote>
  <w:footnote w:type="continuationSeparator" w:id="0">
    <w:p w14:paraId="4F17DE99" w14:textId="77777777" w:rsidR="009872CE" w:rsidRDefault="009872CE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0322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321EA"/>
    <w:rsid w:val="00186705"/>
    <w:rsid w:val="00194710"/>
    <w:rsid w:val="001B2898"/>
    <w:rsid w:val="001D32C3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A3D74"/>
    <w:rsid w:val="002D495F"/>
    <w:rsid w:val="002E6B1D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80C75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45914"/>
    <w:rsid w:val="007504E7"/>
    <w:rsid w:val="0075567D"/>
    <w:rsid w:val="00765F65"/>
    <w:rsid w:val="00767BE0"/>
    <w:rsid w:val="00784CEC"/>
    <w:rsid w:val="0079504F"/>
    <w:rsid w:val="007B021F"/>
    <w:rsid w:val="007B7E5F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C6161"/>
    <w:rsid w:val="008D5811"/>
    <w:rsid w:val="008F0F1F"/>
    <w:rsid w:val="00933467"/>
    <w:rsid w:val="009367AD"/>
    <w:rsid w:val="009459A9"/>
    <w:rsid w:val="009602DC"/>
    <w:rsid w:val="0096602B"/>
    <w:rsid w:val="00985589"/>
    <w:rsid w:val="009872CE"/>
    <w:rsid w:val="009969A4"/>
    <w:rsid w:val="009A4571"/>
    <w:rsid w:val="009B25E9"/>
    <w:rsid w:val="009B7EC1"/>
    <w:rsid w:val="009B7ECF"/>
    <w:rsid w:val="009C13B6"/>
    <w:rsid w:val="00A12079"/>
    <w:rsid w:val="00A52A58"/>
    <w:rsid w:val="00A81260"/>
    <w:rsid w:val="00AA4EA3"/>
    <w:rsid w:val="00AA6DF1"/>
    <w:rsid w:val="00AB00FA"/>
    <w:rsid w:val="00AD335C"/>
    <w:rsid w:val="00AF0DAD"/>
    <w:rsid w:val="00B002C9"/>
    <w:rsid w:val="00B34396"/>
    <w:rsid w:val="00B40B62"/>
    <w:rsid w:val="00B54235"/>
    <w:rsid w:val="00B605CD"/>
    <w:rsid w:val="00B642D5"/>
    <w:rsid w:val="00B95049"/>
    <w:rsid w:val="00BB6137"/>
    <w:rsid w:val="00BC2F81"/>
    <w:rsid w:val="00BF3C5A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973BE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A3282"/>
    <w:rsid w:val="00EB11B9"/>
    <w:rsid w:val="00EB18C3"/>
    <w:rsid w:val="00EC41E5"/>
    <w:rsid w:val="00EC4494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2019-09-04T08:01:00Z</cp:lastPrinted>
  <dcterms:created xsi:type="dcterms:W3CDTF">2020-11-03T10:38:00Z</dcterms:created>
  <dcterms:modified xsi:type="dcterms:W3CDTF">2020-11-03T10:38:00Z</dcterms:modified>
</cp:coreProperties>
</file>