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77777777" w:rsidR="00F57DF5" w:rsidRPr="00EA4962" w:rsidRDefault="00F57DF5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 w:rsidRPr="00F57DF5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1 - material for practicing</w:t>
      </w:r>
    </w:p>
    <w:p w14:paraId="02E21101" w14:textId="133CC228" w:rsidR="00F57DF5" w:rsidRDefault="00F57DF5" w:rsidP="00F57DF5">
      <w:pPr>
        <w:shd w:val="clear" w:color="auto" w:fill="FFFFFF"/>
        <w:spacing w:before="450" w:after="300"/>
        <w:jc w:val="left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26"/>
          <w:szCs w:val="26"/>
          <w:lang w:val="en-GB" w:eastAsia="en-GB"/>
        </w:rPr>
      </w:pPr>
      <w:bookmarkStart w:id="0" w:name="_GoBack"/>
      <w:bookmarkEnd w:id="0"/>
      <w:r w:rsidRPr="00EA4962">
        <w:rPr>
          <w:rFonts w:ascii="Arial" w:hAnsi="Arial" w:cs="Arial"/>
          <w:b/>
          <w:bCs/>
          <w:color w:val="282828"/>
          <w:spacing w:val="-13"/>
          <w:kern w:val="36"/>
          <w:sz w:val="26"/>
          <w:szCs w:val="26"/>
          <w:lang w:val="en-GB" w:eastAsia="en-GB"/>
        </w:rPr>
        <w:t>Answer the questions</w:t>
      </w:r>
    </w:p>
    <w:p w14:paraId="35B31693" w14:textId="77777777" w:rsidR="00F57DF5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motivation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6E9D9AB9" w14:textId="1ACA989C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59BB41C" w14:textId="318F903A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B9CD344" w14:textId="77777777" w:rsidR="00F57DF5" w:rsidRPr="00EA4962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F4598AE" w14:textId="77777777" w:rsidR="00F57DF5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difference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between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motivation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stimulation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BFF0D3A" w14:textId="77777777" w:rsidR="00F57DF5" w:rsidRPr="00EA4962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</w:p>
    <w:p w14:paraId="22AB1E86" w14:textId="79367C26" w:rsidR="00F57DF5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3A45AF06" w14:textId="77777777" w:rsidR="00F57DF5" w:rsidRPr="00EA4962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19BEB3DA" w14:textId="77777777" w:rsidR="00F57DF5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Why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Employee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Motivation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Important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47DE41F8" w14:textId="4A856558" w:rsidR="00F57DF5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7A8DADC5" w14:textId="77777777" w:rsidR="00F57DF5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21B6A498" w14:textId="77777777" w:rsidR="00F57DF5" w:rsidRPr="00EA4962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3495B1CB" w14:textId="77777777" w:rsidR="00F57DF5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EA4962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</w:t>
      </w:r>
      <w:r w:rsidRPr="00EA4962">
        <w:rPr>
          <w:rFonts w:ascii="Arial" w:hAnsi="Arial" w:cs="Arial"/>
          <w:color w:val="282828"/>
          <w:sz w:val="26"/>
          <w:szCs w:val="26"/>
        </w:rPr>
        <w:t>enefits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of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Motivated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Employees</w:t>
      </w:r>
      <w:proofErr w:type="spellEnd"/>
    </w:p>
    <w:p w14:paraId="6DD28565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</w:p>
    <w:p w14:paraId="40546CED" w14:textId="77777777" w:rsidR="00F57DF5" w:rsidRPr="00EA4962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01E3960B" w14:textId="77777777" w:rsidR="00F57DF5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How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to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Increase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Employee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Motivation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>?</w:t>
      </w:r>
    </w:p>
    <w:p w14:paraId="12FFE496" w14:textId="77777777" w:rsidR="00F57DF5" w:rsidRPr="00EA4962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7DF117FF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</w:p>
    <w:p w14:paraId="253289C0" w14:textId="77777777" w:rsidR="00F57DF5" w:rsidRPr="00EA4962" w:rsidRDefault="00F57DF5" w:rsidP="00F57DF5">
      <w:pPr>
        <w:pStyle w:val="Odstavecseseznamem"/>
        <w:ind w:left="360"/>
        <w:rPr>
          <w:rFonts w:ascii="Arial" w:hAnsi="Arial" w:cs="Arial"/>
          <w:color w:val="282828"/>
          <w:sz w:val="26"/>
          <w:szCs w:val="26"/>
        </w:rPr>
      </w:pPr>
    </w:p>
    <w:p w14:paraId="1EDB44D2" w14:textId="77777777" w:rsidR="00F57DF5" w:rsidRPr="00EA4962" w:rsidRDefault="00F57DF5" w:rsidP="00F57DF5">
      <w:pPr>
        <w:pStyle w:val="Odstavecseseznamem"/>
        <w:widowControl/>
        <w:numPr>
          <w:ilvl w:val="0"/>
          <w:numId w:val="43"/>
        </w:numPr>
        <w:shd w:val="clear" w:color="auto" w:fill="FFFFFF"/>
        <w:spacing w:before="300" w:after="150"/>
        <w:ind w:left="720"/>
        <w:jc w:val="left"/>
        <w:outlineLvl w:val="0"/>
        <w:rPr>
          <w:rFonts w:ascii="Arial" w:hAnsi="Arial" w:cs="Arial"/>
          <w:color w:val="282828"/>
          <w:sz w:val="26"/>
          <w:szCs w:val="26"/>
        </w:rPr>
      </w:pP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How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would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you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increase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the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motivation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of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the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following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employees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>?</w:t>
      </w:r>
    </w:p>
    <w:p w14:paraId="5CEBFD5C" w14:textId="77777777" w:rsidR="00F57DF5" w:rsidRPr="00EA4962" w:rsidRDefault="00F57DF5" w:rsidP="00F57DF5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hAnsi="Arial" w:cs="Arial"/>
          <w:color w:val="282828"/>
          <w:sz w:val="26"/>
          <w:szCs w:val="26"/>
        </w:rPr>
      </w:pPr>
    </w:p>
    <w:p w14:paraId="6463A0CA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  <w:r w:rsidRPr="00EA4962">
        <w:rPr>
          <w:rFonts w:ascii="Arial" w:hAnsi="Arial" w:cs="Arial"/>
          <w:color w:val="282828"/>
          <w:sz w:val="26"/>
          <w:szCs w:val="26"/>
        </w:rPr>
        <w:t xml:space="preserve"> a)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worker</w:t>
      </w:r>
      <w:proofErr w:type="spellEnd"/>
    </w:p>
    <w:p w14:paraId="5D1C5493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  <w:r w:rsidRPr="00EA4962">
        <w:rPr>
          <w:rFonts w:ascii="Arial" w:hAnsi="Arial" w:cs="Arial"/>
          <w:color w:val="282828"/>
          <w:sz w:val="26"/>
          <w:szCs w:val="26"/>
        </w:rPr>
        <w:t xml:space="preserve">b)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administrative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officer</w:t>
      </w:r>
      <w:proofErr w:type="spellEnd"/>
    </w:p>
    <w:p w14:paraId="22E57A86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  <w:r w:rsidRPr="00EA4962">
        <w:rPr>
          <w:rFonts w:ascii="Arial" w:hAnsi="Arial" w:cs="Arial"/>
          <w:color w:val="282828"/>
          <w:sz w:val="26"/>
          <w:szCs w:val="26"/>
        </w:rPr>
        <w:t xml:space="preserve">c)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manager</w:t>
      </w:r>
      <w:proofErr w:type="spellEnd"/>
    </w:p>
    <w:p w14:paraId="589A2877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  <w:r w:rsidRPr="00EA4962">
        <w:rPr>
          <w:rFonts w:ascii="Arial" w:hAnsi="Arial" w:cs="Arial"/>
          <w:color w:val="282828"/>
          <w:sz w:val="26"/>
          <w:szCs w:val="26"/>
        </w:rPr>
        <w:t xml:space="preserve">d) 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production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foreman</w:t>
      </w:r>
      <w:proofErr w:type="spellEnd"/>
    </w:p>
    <w:p w14:paraId="2D0F4981" w14:textId="77777777" w:rsidR="00F57DF5" w:rsidRPr="00EA4962" w:rsidRDefault="00F57DF5" w:rsidP="00F57DF5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6"/>
          <w:szCs w:val="26"/>
        </w:rPr>
      </w:pPr>
      <w:r w:rsidRPr="00EA4962">
        <w:rPr>
          <w:rFonts w:ascii="Arial" w:hAnsi="Arial" w:cs="Arial"/>
          <w:color w:val="282828"/>
          <w:sz w:val="26"/>
          <w:szCs w:val="26"/>
        </w:rPr>
        <w:t xml:space="preserve">e)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specialist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(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lawyer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, </w:t>
      </w:r>
      <w:proofErr w:type="spellStart"/>
      <w:r w:rsidRPr="00EA4962">
        <w:rPr>
          <w:rFonts w:ascii="Arial" w:hAnsi="Arial" w:cs="Arial"/>
          <w:color w:val="282828"/>
          <w:sz w:val="26"/>
          <w:szCs w:val="26"/>
        </w:rPr>
        <w:t>scientist</w:t>
      </w:r>
      <w:proofErr w:type="spellEnd"/>
      <w:r w:rsidRPr="00EA4962">
        <w:rPr>
          <w:rFonts w:ascii="Arial" w:hAnsi="Arial" w:cs="Arial"/>
          <w:color w:val="282828"/>
          <w:sz w:val="26"/>
          <w:szCs w:val="26"/>
        </w:rPr>
        <w:t xml:space="preserve"> ...)</w:t>
      </w:r>
    </w:p>
    <w:p w14:paraId="3E839F66" w14:textId="1921441E" w:rsidR="00F57DF5" w:rsidRDefault="00F57DF5" w:rsidP="00F57DF5">
      <w:pPr>
        <w:rPr>
          <w:sz w:val="26"/>
          <w:szCs w:val="26"/>
        </w:rPr>
      </w:pPr>
    </w:p>
    <w:p w14:paraId="2C3EED1F" w14:textId="316252ED" w:rsidR="00110400" w:rsidRDefault="00110400" w:rsidP="00F57DF5">
      <w:pPr>
        <w:rPr>
          <w:sz w:val="26"/>
          <w:szCs w:val="26"/>
        </w:rPr>
      </w:pPr>
    </w:p>
    <w:p w14:paraId="24142132" w14:textId="5AB48BAE" w:rsidR="00110400" w:rsidRDefault="00110400" w:rsidP="00F57DF5">
      <w:pPr>
        <w:rPr>
          <w:sz w:val="26"/>
          <w:szCs w:val="26"/>
        </w:rPr>
      </w:pPr>
    </w:p>
    <w:p w14:paraId="5B5F75B7" w14:textId="77777777" w:rsidR="00110400" w:rsidRPr="00EA4962" w:rsidRDefault="00110400" w:rsidP="00F57DF5">
      <w:pPr>
        <w:rPr>
          <w:sz w:val="26"/>
          <w:szCs w:val="26"/>
        </w:rPr>
      </w:pPr>
    </w:p>
    <w:p w14:paraId="4962F983" w14:textId="77777777" w:rsidR="00110400" w:rsidRPr="00110400" w:rsidRDefault="00110400" w:rsidP="00110400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lastRenderedPageBreak/>
        <w:t>REFERENCES</w:t>
      </w:r>
    </w:p>
    <w:p w14:paraId="6F8D67C4" w14:textId="77777777" w:rsidR="00110400" w:rsidRPr="00110400" w:rsidRDefault="00110400" w:rsidP="00110400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 xml:space="preserve">Dvořáková, Z. (2012). Řízení lidských zdrojů. V Praze: </w:t>
      </w:r>
      <w:proofErr w:type="gramStart"/>
      <w:r w:rsidRPr="00110400">
        <w:rPr>
          <w:rFonts w:ascii="Arial" w:hAnsi="Arial" w:cs="Arial"/>
          <w:color w:val="282828"/>
          <w:sz w:val="22"/>
          <w:szCs w:val="26"/>
        </w:rPr>
        <w:t>C.H.</w:t>
      </w:r>
      <w:proofErr w:type="gramEnd"/>
      <w:r w:rsidRPr="00110400">
        <w:rPr>
          <w:rFonts w:ascii="Arial" w:hAnsi="Arial" w:cs="Arial"/>
          <w:color w:val="282828"/>
          <w:sz w:val="22"/>
          <w:szCs w:val="26"/>
        </w:rPr>
        <w:t xml:space="preserve"> Beck.</w:t>
      </w:r>
    </w:p>
    <w:p w14:paraId="26902835" w14:textId="77777777" w:rsidR="00110400" w:rsidRPr="00110400" w:rsidRDefault="00110400" w:rsidP="00110400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Kleibl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J., Dvořáková, Z., &amp;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Hüttlová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E. (1998). Stimulace pracovníků a tvorba mzdových soustav (2.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vyd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>). Praha: VŠE.</w:t>
      </w:r>
    </w:p>
    <w:p w14:paraId="750AFEBD" w14:textId="77777777" w:rsidR="00110400" w:rsidRPr="00110400" w:rsidRDefault="00110400" w:rsidP="00110400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Kulhavý, V., &amp; Procházka, J. (2015). Cvičebnice pro předmět Řízení lidských zdrojů.</w:t>
      </w:r>
    </w:p>
    <w:p w14:paraId="2D2A12A2" w14:textId="77777777" w:rsidR="00110400" w:rsidRPr="00655392" w:rsidRDefault="00110400" w:rsidP="00655392"/>
    <w:sectPr w:rsidR="00110400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19DEEB1F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4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11040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1045985"/>
    <w:multiLevelType w:val="hybridMultilevel"/>
    <w:tmpl w:val="A95CC62C"/>
    <w:lvl w:ilvl="0" w:tplc="910A9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2C8C74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10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1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0400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C059-FA35-48D0-9131-6D4314FD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727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4</cp:revision>
  <cp:lastPrinted>2016-01-29T12:34:00Z</cp:lastPrinted>
  <dcterms:created xsi:type="dcterms:W3CDTF">2020-03-20T11:27:00Z</dcterms:created>
  <dcterms:modified xsi:type="dcterms:W3CDTF">2020-04-02T22:13:00Z</dcterms:modified>
</cp:coreProperties>
</file>