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6908" w14:textId="336B2FE8" w:rsidR="00F57DF5" w:rsidRPr="00EA4962" w:rsidRDefault="008B1459" w:rsidP="00F57DF5">
      <w:pPr>
        <w:shd w:val="clear" w:color="auto" w:fill="FFFFFF"/>
        <w:spacing w:before="450" w:after="300"/>
        <w:jc w:val="center"/>
        <w:outlineLvl w:val="0"/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</w:pPr>
      <w:r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>Part 2</w:t>
      </w:r>
      <w:r w:rsidR="00F57DF5" w:rsidRPr="00F57DF5"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 xml:space="preserve"> - material for practicing</w:t>
      </w:r>
    </w:p>
    <w:p w14:paraId="6EA7067F" w14:textId="131F5835" w:rsidR="008B1459" w:rsidRPr="008B1459" w:rsidRDefault="008B1459" w:rsidP="008B1459">
      <w:pPr>
        <w:pStyle w:val="Odstavecseseznamem"/>
        <w:shd w:val="clear" w:color="auto" w:fill="FFFFFF"/>
        <w:spacing w:before="300" w:after="150"/>
        <w:ind w:left="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8B11EAA" w14:textId="5C47EA3C" w:rsidR="008B1459" w:rsidRPr="008B1459" w:rsidRDefault="008B1459" w:rsidP="008B1459">
      <w:pPr>
        <w:pStyle w:val="Odstavecseseznamem"/>
        <w:numPr>
          <w:ilvl w:val="0"/>
          <w:numId w:val="44"/>
        </w:numPr>
        <w:shd w:val="clear" w:color="auto" w:fill="FFFFFF"/>
        <w:spacing w:before="300" w:after="150"/>
        <w:ind w:left="36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Calculate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value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points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calculate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worker's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remuneration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assessing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his performance and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behavior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taking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into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account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5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criteria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amount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with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criterion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30,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quality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with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40,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observance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deadlines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with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15,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economy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with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10,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discipline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with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gram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of 5. 5, 2.st.</w:t>
      </w:r>
      <w:proofErr w:type="gram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25, 3.st. 50, 4th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century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75, 5th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century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100.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rate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performance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50%,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rate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quality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75%,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rate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compliance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with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deadlines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75%, and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rate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economic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efficiency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discipline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given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by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third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50%.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point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value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100 CZK.</w:t>
      </w:r>
    </w:p>
    <w:p w14:paraId="5DF22238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D179C9B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Calculation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: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value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= sum (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criteria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*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criteria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) * 100</w:t>
      </w:r>
    </w:p>
    <w:p w14:paraId="7DDFAD1D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BDB687C" w14:textId="0465A6E3" w:rsidR="008B1459" w:rsidRPr="008B1459" w:rsidRDefault="008B1459" w:rsidP="008B1459">
      <w:pPr>
        <w:pStyle w:val="Odstavecseseznamem"/>
        <w:numPr>
          <w:ilvl w:val="0"/>
          <w:numId w:val="44"/>
        </w:numPr>
        <w:shd w:val="clear" w:color="auto" w:fill="FFFFFF"/>
        <w:spacing w:before="300" w:after="150"/>
        <w:ind w:left="142" w:firstLine="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Calculate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Ota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employee's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annual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bonus,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4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years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marketing department.</w:t>
      </w:r>
    </w:p>
    <w:p w14:paraId="7B4418D6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>Objectives</w:t>
      </w:r>
      <w:proofErr w:type="spellEnd"/>
      <w:r w:rsidRPr="008B1459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 xml:space="preserve"> </w:t>
      </w:r>
    </w:p>
    <w:p w14:paraId="7E79C7FE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His basic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salary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CZK 30,000 /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month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100% bonus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calculated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as 25%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twelve-month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salary</w:t>
      </w:r>
      <w:proofErr w:type="spellEnd"/>
    </w:p>
    <w:p w14:paraId="20FA5E07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 xml:space="preserve">1.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achieved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one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target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85%,</w:t>
      </w:r>
    </w:p>
    <w:p w14:paraId="3FF5E4AC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 xml:space="preserve">2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exceeded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100%</w:t>
      </w:r>
    </w:p>
    <w:p w14:paraId="575261D1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 xml:space="preserve">3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one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fulfilled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100%</w:t>
      </w:r>
    </w:p>
    <w:p w14:paraId="0E7F65C5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first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common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economic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40%,</w:t>
      </w:r>
    </w:p>
    <w:p w14:paraId="486FFE0C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second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20%</w:t>
      </w:r>
    </w:p>
    <w:p w14:paraId="0B71F724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third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40%</w:t>
      </w:r>
    </w:p>
    <w:p w14:paraId="2E22DF52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ADE0BF5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>Performance</w:t>
      </w:r>
    </w:p>
    <w:p w14:paraId="037D6E34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Employee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performance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criteria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quality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reliability,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initiative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quantity</w:t>
      </w:r>
      <w:proofErr w:type="spellEnd"/>
    </w:p>
    <w:p w14:paraId="7DF97D34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Higher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quality</w:t>
      </w:r>
      <w:proofErr w:type="spellEnd"/>
    </w:p>
    <w:p w14:paraId="67453C8F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 xml:space="preserve">Reliability to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reach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higher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</w:p>
    <w:p w14:paraId="66311FC6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Initiative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partial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compliance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</w:p>
    <w:p w14:paraId="059CE95E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 xml:space="preserve">Flexibility to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meet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levels</w:t>
      </w:r>
      <w:proofErr w:type="spellEnd"/>
    </w:p>
    <w:p w14:paraId="6FB166FB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3C88EFE" w14:textId="32EDBCF5" w:rsid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576C4CA" w14:textId="47D1CB98" w:rsidR="005F6F4D" w:rsidRDefault="005F6F4D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567C4EF9" w14:textId="68A61411" w:rsidR="005F6F4D" w:rsidRDefault="005F6F4D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65CAD76" w14:textId="42198D6A" w:rsidR="005F6F4D" w:rsidRDefault="005F6F4D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952F68B" w14:textId="6CB6FC3F" w:rsidR="005F6F4D" w:rsidRDefault="005F6F4D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2F7FAC4" w14:textId="59BFD16D" w:rsidR="005F6F4D" w:rsidRDefault="005F6F4D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ED21565" w14:textId="6AEDE2BB" w:rsidR="005F6F4D" w:rsidRDefault="005F6F4D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32002FD" w14:textId="332DC390" w:rsidR="005F6F4D" w:rsidRDefault="005F6F4D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DB43364" w14:textId="1B576F73" w:rsidR="005F6F4D" w:rsidRDefault="005F6F4D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45B45DB" w14:textId="6E6CED80" w:rsidR="005F6F4D" w:rsidRDefault="005F6F4D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3E0436E" w14:textId="77777777" w:rsidR="005F6F4D" w:rsidRPr="008B1459" w:rsidRDefault="005F6F4D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02257A7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089700C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>Methodology</w:t>
      </w:r>
      <w:proofErr w:type="spellEnd"/>
    </w:p>
    <w:p w14:paraId="339C2FB0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large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multinational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energy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firm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assessment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interview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basis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determining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bonus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amount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middle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higher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management.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amount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bonus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depends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on:</w:t>
      </w:r>
    </w:p>
    <w:p w14:paraId="09DE36AD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-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achievement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set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objectives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(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30%)</w:t>
      </w:r>
    </w:p>
    <w:p w14:paraId="2CE4519E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-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employee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performance (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70%)</w:t>
      </w:r>
    </w:p>
    <w:p w14:paraId="4E1BF686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following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topics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discussed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during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interviews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:</w:t>
      </w:r>
    </w:p>
    <w:p w14:paraId="21CD45E4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5AFEF778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Objectives</w:t>
      </w:r>
      <w:proofErr w:type="spellEnd"/>
    </w:p>
    <w:p w14:paraId="0268A6EA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•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How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far last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year's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were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achieved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.</w:t>
      </w:r>
    </w:p>
    <w:p w14:paraId="03D81D34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Performance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evaluation</w:t>
      </w:r>
      <w:proofErr w:type="spellEnd"/>
    </w:p>
    <w:p w14:paraId="14E4FE3B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•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performance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employee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last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year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39A27446" w14:textId="77777777" w:rsid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FF9D998" w14:textId="608717A1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Objectives</w:t>
      </w:r>
      <w:proofErr w:type="spellEnd"/>
    </w:p>
    <w:p w14:paraId="1F1D6158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Objectives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from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previous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year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achievement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individual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by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points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 to 4. By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multiplying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individual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by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given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you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get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result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partial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which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add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up.</w:t>
      </w:r>
    </w:p>
    <w:p w14:paraId="70017447" w14:textId="77777777" w:rsid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52C22E1" w14:textId="20DD9748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gram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Table</w:t>
      </w:r>
      <w:proofErr w:type="gram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1: EVALUATION OF OBJECTIVES</w:t>
      </w:r>
    </w:p>
    <w:p w14:paraId="4942F2E2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Completed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to more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than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100% 4b</w:t>
      </w:r>
    </w:p>
    <w:p w14:paraId="286CA1DE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Completed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100% 3b</w:t>
      </w:r>
    </w:p>
    <w:p w14:paraId="6A8A8C5A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Passed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75%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more 2b</w:t>
      </w:r>
    </w:p>
    <w:p w14:paraId="60373634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Passed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to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less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than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75% 1b</w:t>
      </w:r>
    </w:p>
    <w:p w14:paraId="41275D1B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E2BA416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Performance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evaluation</w:t>
      </w:r>
      <w:proofErr w:type="spellEnd"/>
    </w:p>
    <w:p w14:paraId="0B429A37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interview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identifies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following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five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to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six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areas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/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dimensions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performance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assessment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(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leadership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(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managers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),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quality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quantity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initiative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… ..). As in </w:t>
      </w:r>
      <w:proofErr w:type="spellStart"/>
      <w:proofErr w:type="gram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proofErr w:type="gram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case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different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performance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dimensions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points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 to 4 are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.</w:t>
      </w:r>
    </w:p>
    <w:p w14:paraId="1522E8A1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Quality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quantity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Customer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orientation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Initiative</w:t>
      </w:r>
      <w:proofErr w:type="spellEnd"/>
    </w:p>
    <w:p w14:paraId="59493AC1" w14:textId="77777777" w:rsid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7432840" w14:textId="3524A135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gram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Table</w:t>
      </w:r>
      <w:proofErr w:type="gram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2: EVALUATION OF PERFORMANCE CRITERIA Reliability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Score</w:t>
      </w:r>
      <w:proofErr w:type="spellEnd"/>
    </w:p>
    <w:p w14:paraId="666C0F31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achieved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higher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than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required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4b</w:t>
      </w:r>
    </w:p>
    <w:p w14:paraId="5A8FB306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Meets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required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3b</w:t>
      </w:r>
    </w:p>
    <w:p w14:paraId="55D3E06B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achieved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only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partially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fulfills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requirements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2b</w:t>
      </w:r>
    </w:p>
    <w:p w14:paraId="3C5550A6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achieved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does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not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meet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requirements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1b</w:t>
      </w:r>
    </w:p>
    <w:p w14:paraId="3003B9BC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9F93B70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After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each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performance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dimension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points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added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together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divided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by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number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performance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dimensions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(performance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criteria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).</w:t>
      </w:r>
    </w:p>
    <w:p w14:paraId="0969FEDF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gives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you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partial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result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performance.</w:t>
      </w:r>
    </w:p>
    <w:p w14:paraId="426379EB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D48FC17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Bonus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calculation</w:t>
      </w:r>
      <w:proofErr w:type="spellEnd"/>
    </w:p>
    <w:p w14:paraId="73FC08BF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6E8741C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From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partial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result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achieved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partial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result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lastRenderedPageBreak/>
        <w:t xml:space="preserve">performance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evaluation</w:t>
      </w:r>
      <w:proofErr w:type="spellEnd"/>
    </w:p>
    <w:p w14:paraId="3EBB1F3A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Calculates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end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result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multiplied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by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their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</w:p>
    <w:p w14:paraId="2BA9D1BB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(performance * performance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) + (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*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goals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) =</w:t>
      </w:r>
    </w:p>
    <w:p w14:paraId="2CDFCEB9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eg 3,25 * 0,7 + 4 * 0,3 = 2,275 + 1,2 = 3,475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. 120%</w:t>
      </w:r>
    </w:p>
    <w:p w14:paraId="210A563E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49B437E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This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will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give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you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final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result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following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table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shows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percentage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annual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bonus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based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on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final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result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.</w:t>
      </w:r>
    </w:p>
    <w:p w14:paraId="737910BD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68405F2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gram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Table</w:t>
      </w:r>
      <w:proofErr w:type="gram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3: BONUS DETERMINATION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annual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bonus</w:t>
      </w:r>
    </w:p>
    <w:p w14:paraId="11E4BBF4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3.71-4.00 to 140%</w:t>
      </w:r>
    </w:p>
    <w:p w14:paraId="0F0B4B79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3.51-3.70 to 130%</w:t>
      </w:r>
    </w:p>
    <w:p w14:paraId="3F5B0D8A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3.31-3.50 to 120%</w:t>
      </w:r>
    </w:p>
    <w:p w14:paraId="232343E5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3.01-3.30 to 110%</w:t>
      </w:r>
    </w:p>
    <w:p w14:paraId="1AF07D16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2.01–3.00 to 100%</w:t>
      </w:r>
    </w:p>
    <w:p w14:paraId="16FB871E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1.01-2.00 to 50%</w:t>
      </w:r>
    </w:p>
    <w:p w14:paraId="4A7B405F" w14:textId="0702FFDE" w:rsidR="008B1459" w:rsidRPr="008B1459" w:rsidRDefault="008B1459" w:rsidP="008B1459">
      <w:pPr>
        <w:pStyle w:val="Odstavecseseznamem"/>
        <w:numPr>
          <w:ilvl w:val="1"/>
          <w:numId w:val="44"/>
        </w:num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s a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final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result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0%</w:t>
      </w:r>
    </w:p>
    <w:p w14:paraId="7561585F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28828E0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C94F6AA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8072508" w14:textId="1397BF10" w:rsidR="008B1459" w:rsidRPr="008B1459" w:rsidRDefault="008B1459" w:rsidP="008B1459">
      <w:pPr>
        <w:pStyle w:val="Odstavecseseznamem"/>
        <w:numPr>
          <w:ilvl w:val="0"/>
          <w:numId w:val="44"/>
        </w:num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criteria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would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you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evaluate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following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employees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how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much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weight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you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would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give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them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(max. 3)</w:t>
      </w:r>
    </w:p>
    <w:p w14:paraId="35245D01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>ELECTRICAL MANUFACTURER</w:t>
      </w:r>
    </w:p>
    <w:p w14:paraId="4F10B293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>BANK STAFF WORKERS</w:t>
      </w:r>
    </w:p>
    <w:p w14:paraId="4E9F889E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>WORKSHOP IN BAND PRODUCTION</w:t>
      </w:r>
    </w:p>
    <w:p w14:paraId="5948FFB8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>RESEARCHER</w:t>
      </w:r>
    </w:p>
    <w:p w14:paraId="60872C61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>WAITER</w:t>
      </w:r>
    </w:p>
    <w:p w14:paraId="3CBE6CB7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•</w:t>
      </w:r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ab/>
        <w:t>WORKER IN THE LOGISTICS DEPARTMENT</w:t>
      </w:r>
    </w:p>
    <w:p w14:paraId="705D7C66" w14:textId="77777777" w:rsidR="008B1459" w:rsidRPr="008B1459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E9D9AB9" w14:textId="4D7A3FAD" w:rsidR="00F57DF5" w:rsidRDefault="008B1459" w:rsidP="008B1459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Examples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: (performance,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deadlines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economy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quality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flexibility,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independence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creative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thinking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diligence,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customer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satisfaction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company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loyalty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value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added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behavior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towards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customers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complaints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safety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discipline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experience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adaptation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ability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learn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adaptability, reliability,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pleasant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behavior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leadership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initiative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customer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orientation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diligence,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pleasant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behavior</w:t>
      </w:r>
      <w:proofErr w:type="spellEnd"/>
      <w:r w:rsidRPr="008B1459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,… ..)</w:t>
      </w:r>
    </w:p>
    <w:p w14:paraId="259BB41C" w14:textId="318F903A" w:rsidR="00F57DF5" w:rsidRDefault="00F57DF5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B9CD344" w14:textId="1753693C" w:rsidR="00F57DF5" w:rsidRDefault="00F57DF5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5F8E1F5" w14:textId="0157A071" w:rsidR="005F6F4D" w:rsidRDefault="005F6F4D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9B2C261" w14:textId="60C22F92" w:rsidR="005F6F4D" w:rsidRDefault="005F6F4D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4DF1689" w14:textId="77777777" w:rsidR="005F6F4D" w:rsidRPr="00110400" w:rsidRDefault="005F6F4D" w:rsidP="005F6F4D">
      <w:pPr>
        <w:shd w:val="clear" w:color="auto" w:fill="FFFFFF"/>
        <w:ind w:left="709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t>REF</w:t>
      </w:r>
      <w:bookmarkStart w:id="0" w:name="_GoBack"/>
      <w:bookmarkEnd w:id="0"/>
      <w:r w:rsidRPr="00110400">
        <w:rPr>
          <w:rFonts w:ascii="Arial" w:hAnsi="Arial" w:cs="Arial"/>
          <w:color w:val="282828"/>
          <w:sz w:val="22"/>
          <w:szCs w:val="26"/>
        </w:rPr>
        <w:t>ERENCES</w:t>
      </w:r>
    </w:p>
    <w:p w14:paraId="1D704490" w14:textId="77777777" w:rsidR="005F6F4D" w:rsidRPr="00110400" w:rsidRDefault="005F6F4D" w:rsidP="005F6F4D">
      <w:pPr>
        <w:shd w:val="clear" w:color="auto" w:fill="FFFFFF"/>
        <w:ind w:left="709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t xml:space="preserve">Dvořáková, Z. (2012). Řízení lidských zdrojů. V Praze: </w:t>
      </w:r>
      <w:proofErr w:type="gramStart"/>
      <w:r w:rsidRPr="00110400">
        <w:rPr>
          <w:rFonts w:ascii="Arial" w:hAnsi="Arial" w:cs="Arial"/>
          <w:color w:val="282828"/>
          <w:sz w:val="22"/>
          <w:szCs w:val="26"/>
        </w:rPr>
        <w:t>C.H.</w:t>
      </w:r>
      <w:proofErr w:type="gramEnd"/>
      <w:r w:rsidRPr="00110400">
        <w:rPr>
          <w:rFonts w:ascii="Arial" w:hAnsi="Arial" w:cs="Arial"/>
          <w:color w:val="282828"/>
          <w:sz w:val="22"/>
          <w:szCs w:val="26"/>
        </w:rPr>
        <w:t xml:space="preserve"> Beck.</w:t>
      </w:r>
    </w:p>
    <w:p w14:paraId="77030407" w14:textId="77777777" w:rsidR="005F6F4D" w:rsidRPr="00110400" w:rsidRDefault="005F6F4D" w:rsidP="005F6F4D">
      <w:pPr>
        <w:shd w:val="clear" w:color="auto" w:fill="FFFFFF"/>
        <w:ind w:left="709"/>
        <w:outlineLvl w:val="0"/>
        <w:rPr>
          <w:rFonts w:ascii="Arial" w:hAnsi="Arial" w:cs="Arial"/>
          <w:color w:val="282828"/>
          <w:sz w:val="22"/>
          <w:szCs w:val="26"/>
        </w:rPr>
      </w:pP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Kleibl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 xml:space="preserve">, J., Dvořáková, Z., &amp; </w:t>
      </w: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Hüttlová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 xml:space="preserve">, E. (1998). Stimulace pracovníků a tvorba mzdových soustav (2. </w:t>
      </w: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vyd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>). Praha: VŠE.</w:t>
      </w:r>
    </w:p>
    <w:p w14:paraId="49BE77D4" w14:textId="77777777" w:rsidR="005F6F4D" w:rsidRPr="00110400" w:rsidRDefault="005F6F4D" w:rsidP="005F6F4D">
      <w:pPr>
        <w:shd w:val="clear" w:color="auto" w:fill="FFFFFF"/>
        <w:ind w:left="709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t>Kulhavý, V., &amp; Procházka, J. (2015). Cvičebnice pro předmět Řízení lidských zdrojů.</w:t>
      </w:r>
    </w:p>
    <w:p w14:paraId="2B07E073" w14:textId="77777777" w:rsidR="005F6F4D" w:rsidRPr="00655392" w:rsidRDefault="005F6F4D" w:rsidP="005F6F4D">
      <w:pPr>
        <w:ind w:left="709"/>
      </w:pPr>
    </w:p>
    <w:p w14:paraId="14A7D4A0" w14:textId="77777777" w:rsidR="005F6F4D" w:rsidRPr="00EA4962" w:rsidRDefault="005F6F4D" w:rsidP="005F6F4D">
      <w:pPr>
        <w:pStyle w:val="Odstavecseseznamem"/>
        <w:shd w:val="clear" w:color="auto" w:fill="FFFFFF"/>
        <w:spacing w:before="300" w:after="150"/>
        <w:ind w:left="1418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sectPr w:rsidR="005F6F4D" w:rsidRPr="00EA496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5180953B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F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F4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5F6F4D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0DF3913"/>
    <w:multiLevelType w:val="multilevel"/>
    <w:tmpl w:val="323C88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1045985"/>
    <w:multiLevelType w:val="hybridMultilevel"/>
    <w:tmpl w:val="A95CC62C"/>
    <w:lvl w:ilvl="0" w:tplc="910A90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2C8C74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7"/>
  </w:num>
  <w:num w:numId="6">
    <w:abstractNumId w:val="14"/>
  </w:num>
  <w:num w:numId="7">
    <w:abstractNumId w:val="20"/>
  </w:num>
  <w:num w:numId="8">
    <w:abstractNumId w:val="24"/>
  </w:num>
  <w:num w:numId="9">
    <w:abstractNumId w:val="28"/>
  </w:num>
  <w:num w:numId="10">
    <w:abstractNumId w:val="11"/>
  </w:num>
  <w:num w:numId="11">
    <w:abstractNumId w:val="36"/>
  </w:num>
  <w:num w:numId="12">
    <w:abstractNumId w:val="18"/>
  </w:num>
  <w:num w:numId="13">
    <w:abstractNumId w:val="29"/>
  </w:num>
  <w:num w:numId="14">
    <w:abstractNumId w:val="16"/>
  </w:num>
  <w:num w:numId="15">
    <w:abstractNumId w:val="38"/>
  </w:num>
  <w:num w:numId="16">
    <w:abstractNumId w:val="7"/>
  </w:num>
  <w:num w:numId="17">
    <w:abstractNumId w:val="5"/>
  </w:num>
  <w:num w:numId="18">
    <w:abstractNumId w:val="15"/>
  </w:num>
  <w:num w:numId="19">
    <w:abstractNumId w:val="33"/>
  </w:num>
  <w:num w:numId="20">
    <w:abstractNumId w:val="32"/>
  </w:num>
  <w:num w:numId="21">
    <w:abstractNumId w:val="22"/>
  </w:num>
  <w:num w:numId="22">
    <w:abstractNumId w:val="13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6"/>
  </w:num>
  <w:num w:numId="29">
    <w:abstractNumId w:val="12"/>
  </w:num>
  <w:num w:numId="30">
    <w:abstractNumId w:val="30"/>
  </w:num>
  <w:num w:numId="31">
    <w:abstractNumId w:val="35"/>
  </w:num>
  <w:num w:numId="32">
    <w:abstractNumId w:val="19"/>
  </w:num>
  <w:num w:numId="33">
    <w:abstractNumId w:val="4"/>
  </w:num>
  <w:num w:numId="34">
    <w:abstractNumId w:val="25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4"/>
  </w:num>
  <w:num w:numId="43">
    <w:abstractNumId w:val="10"/>
  </w:num>
  <w:num w:numId="44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3C8D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694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5F6F4D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D8B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459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DF5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119B-1FBC-401E-A6A4-E269DA83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734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4677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Volek Tomáš Ing. Ph.D.</cp:lastModifiedBy>
  <cp:revision>4</cp:revision>
  <cp:lastPrinted>2016-01-29T12:34:00Z</cp:lastPrinted>
  <dcterms:created xsi:type="dcterms:W3CDTF">2020-04-01T11:58:00Z</dcterms:created>
  <dcterms:modified xsi:type="dcterms:W3CDTF">2020-04-02T22:14:00Z</dcterms:modified>
</cp:coreProperties>
</file>