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5457748E" w:rsidR="00F57DF5" w:rsidRPr="00EA4962" w:rsidRDefault="00CD1DAD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4</w:t>
      </w:r>
      <w:r w:rsidR="00F57DF5" w:rsidRPr="00F57DF5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 xml:space="preserve"> - material for practicing</w:t>
      </w:r>
    </w:p>
    <w:p w14:paraId="6EA7067F" w14:textId="131F5835" w:rsidR="008B1459" w:rsidRPr="008B1459" w:rsidRDefault="008B1459" w:rsidP="008B1459">
      <w:pPr>
        <w:pStyle w:val="Odstavecseseznamem"/>
        <w:shd w:val="clear" w:color="auto" w:fill="FFFFFF"/>
        <w:spacing w:before="300" w:after="150"/>
        <w:ind w:left="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E4A06BB" w14:textId="454442DC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Answer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questions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:</w:t>
      </w:r>
    </w:p>
    <w:p w14:paraId="66C5D3ED" w14:textId="572CD7C8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E5EFA88" w14:textId="7265BBD2" w:rsidR="00CD1DAD" w:rsidRDefault="00CD1DAD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3E34B78" w14:textId="6A8697A7" w:rsidR="00CD1DAD" w:rsidRDefault="00CD1DAD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874C001" w14:textId="77777777" w:rsidR="00CD1DAD" w:rsidRPr="00B75268" w:rsidRDefault="00CD1DAD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8F11784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E4C7D0B" w14:textId="5F536A0D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Explain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principle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E184E57" w14:textId="7D2C1A46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FF8DC27" w14:textId="4AECDAAF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B8E5153" w14:textId="55130022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4F8F423" w14:textId="260B1DA0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37C5626" w14:textId="77777777" w:rsidR="00CD1DAD" w:rsidRP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765D44D" w14:textId="60F64D4E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advantages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64008C3D" w14:textId="16754B9B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CE22658" w14:textId="03CEFA67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668FDA9" w14:textId="1763985B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2D89055" w14:textId="1397DEF7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4515F3B" w14:textId="79FB7188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E3F68D7" w14:textId="77777777" w:rsidR="00CD1DAD" w:rsidRP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88E8EDA" w14:textId="470F3550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disadvantages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2D7D0EE9" w14:textId="65DEF919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60732DD" w14:textId="5F21C257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D296A69" w14:textId="39900D8E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664CF69" w14:textId="77777777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20656BD" w14:textId="77777777" w:rsidR="00CD1DAD" w:rsidRP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00B04DB" w14:textId="55E065FD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would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recommend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improve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motivation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time-remunerated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CB5889C" w14:textId="100A9224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0953717" w14:textId="2AF66ACA" w:rsid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A6B7E61" w14:textId="77777777" w:rsidR="00CD1DAD" w:rsidRPr="00CD1DAD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3262912" w14:textId="31C62039" w:rsidR="00B75268" w:rsidRPr="00B75268" w:rsidRDefault="00CD1DAD" w:rsidP="00CD1DA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foremans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fund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3A025848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7018A3E" w14:textId="26D8F36A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BFEEA3E" w14:textId="4E7C3E84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F773ECC" w14:textId="5E8E45E5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31C54B0" w14:textId="537ABD66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6C0C454" w14:textId="71408A98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D5D65A4" w14:textId="56A61FF7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B9CD344" w14:textId="2FE1A4E6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E7FDFFF" w14:textId="472A269C" w:rsidR="00CD1DAD" w:rsidRDefault="00CD1DAD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718036B" w14:textId="4507CBAF" w:rsidR="00CD1DAD" w:rsidRDefault="00CD1DAD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71DC00E" w14:textId="40233D46" w:rsidR="00CD1DAD" w:rsidRDefault="00CD1DAD" w:rsidP="00CD1DAD">
      <w:pPr>
        <w:pStyle w:val="Odstavecseseznamem"/>
        <w:numPr>
          <w:ilvl w:val="0"/>
          <w:numId w:val="46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lastRenderedPageBreak/>
        <w:t>Determine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individual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workers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according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given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data</w:t>
      </w:r>
      <w:r>
        <w:rPr>
          <w:rFonts w:ascii="Arial" w:eastAsiaTheme="minorHAnsi" w:hAnsi="Arial" w:cs="Arial"/>
          <w:color w:val="282828"/>
          <w:sz w:val="26"/>
          <w:szCs w:val="26"/>
          <w:lang w:eastAsia="en-US"/>
        </w:rPr>
        <w:t>.</w:t>
      </w:r>
    </w:p>
    <w:tbl>
      <w:tblPr>
        <w:tblpPr w:leftFromText="141" w:rightFromText="141" w:horzAnchor="margin" w:tblpXSpec="center" w:tblpY="420"/>
        <w:tblW w:w="63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0"/>
        <w:gridCol w:w="1800"/>
        <w:gridCol w:w="1720"/>
        <w:gridCol w:w="1720"/>
      </w:tblGrid>
      <w:tr w:rsidR="00CD1DAD" w14:paraId="4A88B519" w14:textId="77777777" w:rsidTr="00CD1DAD">
        <w:trPr>
          <w:trHeight w:val="5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2D8C4E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B57888">
              <w:rPr>
                <w:rFonts w:ascii="Century Gothic" w:hAnsi="Century Gothic"/>
                <w:color w:val="000000"/>
              </w:rPr>
              <w:t>Employee</w:t>
            </w:r>
            <w:proofErr w:type="spellEnd"/>
            <w:r w:rsidRPr="00B57888"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6C613A" w14:textId="506B65F8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B57888">
              <w:rPr>
                <w:rFonts w:ascii="Century Gothic" w:hAnsi="Century Gothic"/>
                <w:color w:val="000000"/>
              </w:rPr>
              <w:t>Wage</w:t>
            </w:r>
            <w:proofErr w:type="spellEnd"/>
            <w:r w:rsidRPr="00B57888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</w:rPr>
              <w:t>category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AE68E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B57888">
              <w:rPr>
                <w:rFonts w:ascii="Century Gothic" w:hAnsi="Century Gothic"/>
                <w:color w:val="000000"/>
              </w:rPr>
              <w:t>Time</w:t>
            </w:r>
            <w:proofErr w:type="spellEnd"/>
            <w:r w:rsidRPr="00B57888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B57888">
              <w:rPr>
                <w:rFonts w:ascii="Century Gothic" w:hAnsi="Century Gothic"/>
                <w:color w:val="000000"/>
              </w:rPr>
              <w:t>worked</w:t>
            </w:r>
            <w:proofErr w:type="spellEnd"/>
            <w:r w:rsidRPr="00B57888"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CBB26C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Wage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</w:t>
            </w:r>
          </w:p>
        </w:tc>
      </w:tr>
      <w:tr w:rsidR="00CD1DAD" w14:paraId="6E1EC037" w14:textId="77777777" w:rsidTr="00CD1DAD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84E14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858D7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50872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DD2C" w14:textId="77777777" w:rsidR="00CD1DAD" w:rsidRDefault="00CD1DAD" w:rsidP="00CD1DAD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CD1DAD" w14:paraId="52C76704" w14:textId="77777777" w:rsidTr="00CD1DAD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C0F904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CBD3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10810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F2050" w14:textId="77777777" w:rsidR="00CD1DAD" w:rsidRDefault="00CD1DAD" w:rsidP="00CD1DAD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CD1DAD" w14:paraId="7EA944B1" w14:textId="77777777" w:rsidTr="00CD1DAD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7E902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2C26C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99B20" w14:textId="2BD44161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0F80F" w14:textId="77777777" w:rsidR="00CD1DAD" w:rsidRDefault="00CD1DAD" w:rsidP="00CD1DAD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CD1DAD" w14:paraId="7A865DF6" w14:textId="77777777" w:rsidTr="00CD1DAD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D3436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8C378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FDA37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34122" w14:textId="77777777" w:rsidR="00CD1DAD" w:rsidRDefault="00CD1DAD" w:rsidP="00CD1DAD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</w:tbl>
    <w:p w14:paraId="22F28E5B" w14:textId="060BA809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83A260F" w14:textId="561682C1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8A31529" w14:textId="775798E6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691A1E4" w14:textId="7080BDBF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tbl>
      <w:tblPr>
        <w:tblpPr w:leftFromText="141" w:rightFromText="141" w:vertAnchor="text" w:horzAnchor="margin" w:tblpXSpec="center" w:tblpY="639"/>
        <w:tblW w:w="2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0"/>
        <w:gridCol w:w="1800"/>
      </w:tblGrid>
      <w:tr w:rsidR="00CD1DAD" w14:paraId="4FDFC902" w14:textId="77777777" w:rsidTr="00CD1DAD">
        <w:trPr>
          <w:trHeight w:val="401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FB171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>
              <w:rPr>
                <w:rFonts w:ascii="Century Gothic" w:hAnsi="Century Gothic"/>
                <w:snapToGrid w:val="0"/>
                <w:color w:val="000000"/>
              </w:rPr>
              <w:t>Wage</w:t>
            </w:r>
            <w:proofErr w:type="spellEnd"/>
            <w:r>
              <w:rPr>
                <w:rFonts w:ascii="Century Gothic" w:hAnsi="Century Gothic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snapToGrid w:val="0"/>
                <w:color w:val="000000"/>
              </w:rPr>
              <w:t>category</w:t>
            </w:r>
            <w:proofErr w:type="spellEnd"/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070F38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B57888">
              <w:rPr>
                <w:rFonts w:ascii="Century Gothic" w:hAnsi="Century Gothic"/>
                <w:snapToGrid w:val="0"/>
                <w:color w:val="000000"/>
              </w:rPr>
              <w:t>wage</w:t>
            </w:r>
            <w:proofErr w:type="spellEnd"/>
            <w:r w:rsidRPr="00B57888">
              <w:rPr>
                <w:rFonts w:ascii="Century Gothic" w:hAnsi="Century Gothic"/>
                <w:snapToGrid w:val="0"/>
                <w:color w:val="000000"/>
              </w:rPr>
              <w:t xml:space="preserve"> </w:t>
            </w:r>
            <w:proofErr w:type="spellStart"/>
            <w:r w:rsidRPr="00B57888">
              <w:rPr>
                <w:rFonts w:ascii="Century Gothic" w:hAnsi="Century Gothic"/>
                <w:snapToGrid w:val="0"/>
                <w:color w:val="000000"/>
              </w:rPr>
              <w:t>scale</w:t>
            </w:r>
            <w:proofErr w:type="spellEnd"/>
          </w:p>
        </w:tc>
      </w:tr>
      <w:tr w:rsidR="00CD1DAD" w14:paraId="7E8109FF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F409F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1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EE702" w14:textId="38EA6E6C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120</w:t>
            </w:r>
          </w:p>
        </w:tc>
      </w:tr>
      <w:tr w:rsidR="00CD1DAD" w14:paraId="1DD616D3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96669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2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A9DD6" w14:textId="10B28B5E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130</w:t>
            </w:r>
          </w:p>
        </w:tc>
      </w:tr>
      <w:tr w:rsidR="00CD1DAD" w14:paraId="0879972E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66EB3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3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19EE4" w14:textId="455B831D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140</w:t>
            </w:r>
          </w:p>
        </w:tc>
      </w:tr>
      <w:tr w:rsidR="00CD1DAD" w14:paraId="602B6B46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9670D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4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31F0F" w14:textId="2A3B882C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150</w:t>
            </w:r>
          </w:p>
        </w:tc>
      </w:tr>
      <w:tr w:rsidR="00CD1DAD" w14:paraId="2202EBA4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F3AC3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5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E3EFA" w14:textId="7AC8B060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160</w:t>
            </w:r>
          </w:p>
        </w:tc>
      </w:tr>
      <w:tr w:rsidR="00CD1DAD" w14:paraId="2CB22DAD" w14:textId="77777777" w:rsidTr="00CD1DAD">
        <w:trPr>
          <w:trHeight w:val="270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6BEDA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6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A4ADF4" w14:textId="01A6A44A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170</w:t>
            </w:r>
          </w:p>
        </w:tc>
      </w:tr>
      <w:tr w:rsidR="00CD1DAD" w14:paraId="1D027A00" w14:textId="77777777" w:rsidTr="00CD1DAD">
        <w:trPr>
          <w:trHeight w:val="285"/>
        </w:trPr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F1CFD" w14:textId="77777777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snapToGrid w:val="0"/>
                <w:color w:val="000000"/>
              </w:rPr>
              <w:t>7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7F943" w14:textId="29EF8C36" w:rsidR="00CD1DAD" w:rsidRDefault="00CD1DAD" w:rsidP="00CD1DAD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180</w:t>
            </w:r>
          </w:p>
        </w:tc>
      </w:tr>
    </w:tbl>
    <w:p w14:paraId="15FC4931" w14:textId="62D4505D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61BE312" w14:textId="3A36F2EF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9128BD2" w14:textId="49CD380B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0EBE013" w14:textId="2CD80E5B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7AB827C" w14:textId="3ACDC9D4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3C4AE93" w14:textId="0328E6CD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32AEFE8" w14:textId="5BF30004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454759E" w14:textId="7F4C2DF0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88B4CF2" w14:textId="2EAC59B6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4FA6D77" w14:textId="421AF610" w:rsidR="00CD1DAD" w:rsidRDefault="00CD1DA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gramStart"/>
      <w:r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2 .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</w:t>
      </w:r>
      <w:proofErr w:type="spellEnd"/>
      <w:proofErr w:type="gram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a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manufacturing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company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focused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on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producing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household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appliances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Working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activities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classified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into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eight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production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assumed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first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will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equal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CZK 20,000 and in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8th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CZK 36,000.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other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forms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would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add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time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production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employees</w:t>
      </w:r>
      <w:proofErr w:type="spellEnd"/>
      <w:r w:rsidRPr="00CD1DA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F5E9629" w14:textId="5D7D97AD" w:rsidR="001A25DD" w:rsidRDefault="001A25D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8CB2048" w14:textId="77777777" w:rsidR="001A25DD" w:rsidRPr="00110400" w:rsidRDefault="001A25DD" w:rsidP="001A25D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REFERENCES</w:t>
      </w:r>
    </w:p>
    <w:p w14:paraId="73A2262C" w14:textId="77777777" w:rsidR="001A25DD" w:rsidRPr="00110400" w:rsidRDefault="001A25DD" w:rsidP="001A25D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 xml:space="preserve">Dvořáková, Z. (2012). Řízení lidských zdrojů. V Praze: </w:t>
      </w:r>
      <w:proofErr w:type="gramStart"/>
      <w:r w:rsidRPr="00110400">
        <w:rPr>
          <w:rFonts w:ascii="Arial" w:hAnsi="Arial" w:cs="Arial"/>
          <w:color w:val="282828"/>
          <w:sz w:val="22"/>
          <w:szCs w:val="26"/>
        </w:rPr>
        <w:t>C.H.</w:t>
      </w:r>
      <w:proofErr w:type="gramEnd"/>
      <w:r w:rsidRPr="00110400">
        <w:rPr>
          <w:rFonts w:ascii="Arial" w:hAnsi="Arial" w:cs="Arial"/>
          <w:color w:val="282828"/>
          <w:sz w:val="22"/>
          <w:szCs w:val="26"/>
        </w:rPr>
        <w:t xml:space="preserve"> Beck.</w:t>
      </w:r>
    </w:p>
    <w:p w14:paraId="2E9F52C8" w14:textId="77777777" w:rsidR="001A25DD" w:rsidRPr="00110400" w:rsidRDefault="001A25DD" w:rsidP="001A25D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Kleibl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J., Dvořáková, Z., &amp;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Hüttlová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E. (1998). Stimulace pracovníků a tvorba mzdových soustav (2.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vyd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>). Praha: VŠE.</w:t>
      </w:r>
    </w:p>
    <w:p w14:paraId="3137929B" w14:textId="77777777" w:rsidR="001A25DD" w:rsidRPr="00110400" w:rsidRDefault="001A25DD" w:rsidP="001A25D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Kulhavý, V., &amp; Procházka, J. (2015). Cvičebnice pro předmět Řízení lidských zdrojů.</w:t>
      </w:r>
    </w:p>
    <w:p w14:paraId="3C0016E1" w14:textId="77777777" w:rsidR="001A25DD" w:rsidRPr="00655392" w:rsidRDefault="001A25DD" w:rsidP="001A25DD"/>
    <w:p w14:paraId="3630B4B8" w14:textId="77777777" w:rsidR="001A25DD" w:rsidRPr="00CD1DAD" w:rsidRDefault="001A25DD" w:rsidP="00CD1DAD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bookmarkStart w:id="0" w:name="_GoBack"/>
      <w:bookmarkEnd w:id="0"/>
    </w:p>
    <w:sectPr w:rsidR="001A25DD" w:rsidRPr="00CD1DAD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7EDC2D2C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5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5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1A25D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2F69"/>
    <w:multiLevelType w:val="hybridMultilevel"/>
    <w:tmpl w:val="12801ADE"/>
    <w:lvl w:ilvl="0" w:tplc="9984C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0DF3913"/>
    <w:multiLevelType w:val="multilevel"/>
    <w:tmpl w:val="323C8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1045985"/>
    <w:multiLevelType w:val="hybridMultilevel"/>
    <w:tmpl w:val="A95CC62C"/>
    <w:lvl w:ilvl="0" w:tplc="910A9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2C8C74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C5D94"/>
    <w:multiLevelType w:val="hybridMultilevel"/>
    <w:tmpl w:val="D82EF0A2"/>
    <w:lvl w:ilvl="0" w:tplc="952E6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8"/>
  </w:num>
  <w:num w:numId="6">
    <w:abstractNumId w:val="15"/>
  </w:num>
  <w:num w:numId="7">
    <w:abstractNumId w:val="21"/>
  </w:num>
  <w:num w:numId="8">
    <w:abstractNumId w:val="25"/>
  </w:num>
  <w:num w:numId="9">
    <w:abstractNumId w:val="30"/>
  </w:num>
  <w:num w:numId="10">
    <w:abstractNumId w:val="12"/>
  </w:num>
  <w:num w:numId="11">
    <w:abstractNumId w:val="38"/>
  </w:num>
  <w:num w:numId="12">
    <w:abstractNumId w:val="19"/>
  </w:num>
  <w:num w:numId="13">
    <w:abstractNumId w:val="31"/>
  </w:num>
  <w:num w:numId="14">
    <w:abstractNumId w:val="17"/>
  </w:num>
  <w:num w:numId="15">
    <w:abstractNumId w:val="40"/>
  </w:num>
  <w:num w:numId="16">
    <w:abstractNumId w:val="8"/>
  </w:num>
  <w:num w:numId="17">
    <w:abstractNumId w:val="6"/>
  </w:num>
  <w:num w:numId="18">
    <w:abstractNumId w:val="16"/>
  </w:num>
  <w:num w:numId="19">
    <w:abstractNumId w:val="35"/>
  </w:num>
  <w:num w:numId="20">
    <w:abstractNumId w:val="34"/>
  </w:num>
  <w:num w:numId="21">
    <w:abstractNumId w:val="23"/>
  </w:num>
  <w:num w:numId="22">
    <w:abstractNumId w:val="14"/>
  </w:num>
  <w:num w:numId="23">
    <w:abstractNumId w:val="29"/>
  </w:num>
  <w:num w:numId="24">
    <w:abstractNumId w:val="3"/>
  </w:num>
  <w:num w:numId="25">
    <w:abstractNumId w:val="3"/>
  </w:num>
  <w:num w:numId="26">
    <w:abstractNumId w:val="3"/>
  </w:num>
  <w:num w:numId="27">
    <w:abstractNumId w:val="24"/>
  </w:num>
  <w:num w:numId="28">
    <w:abstractNumId w:val="7"/>
  </w:num>
  <w:num w:numId="29">
    <w:abstractNumId w:val="13"/>
  </w:num>
  <w:num w:numId="30">
    <w:abstractNumId w:val="32"/>
  </w:num>
  <w:num w:numId="31">
    <w:abstractNumId w:val="37"/>
  </w:num>
  <w:num w:numId="32">
    <w:abstractNumId w:val="20"/>
  </w:num>
  <w:num w:numId="33">
    <w:abstractNumId w:val="4"/>
  </w:num>
  <w:num w:numId="34">
    <w:abstractNumId w:val="26"/>
  </w:num>
  <w:num w:numId="35">
    <w:abstractNumId w:val="33"/>
  </w:num>
  <w:num w:numId="36">
    <w:abstractNumId w:val="28"/>
  </w:num>
  <w:num w:numId="37">
    <w:abstractNumId w:val="41"/>
  </w:num>
  <w:num w:numId="38">
    <w:abstractNumId w:val="0"/>
  </w:num>
  <w:num w:numId="39">
    <w:abstractNumId w:val="3"/>
  </w:num>
  <w:num w:numId="40">
    <w:abstractNumId w:val="22"/>
  </w:num>
  <w:num w:numId="41">
    <w:abstractNumId w:val="1"/>
  </w:num>
  <w:num w:numId="42">
    <w:abstractNumId w:val="36"/>
  </w:num>
  <w:num w:numId="43">
    <w:abstractNumId w:val="11"/>
  </w:num>
  <w:num w:numId="44">
    <w:abstractNumId w:val="10"/>
  </w:num>
  <w:num w:numId="45">
    <w:abstractNumId w:val="27"/>
  </w:num>
  <w:num w:numId="4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C8D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5D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18A2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D8B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459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58E8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B2D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268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1DAD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F654-2B6D-42D6-8088-E3496697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1274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3</cp:revision>
  <cp:lastPrinted>2016-01-29T12:34:00Z</cp:lastPrinted>
  <dcterms:created xsi:type="dcterms:W3CDTF">2020-04-02T21:43:00Z</dcterms:created>
  <dcterms:modified xsi:type="dcterms:W3CDTF">2020-04-02T22:14:00Z</dcterms:modified>
</cp:coreProperties>
</file>