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237131626"/>
        <w:docPartObj>
          <w:docPartGallery w:val="Cover Pages"/>
          <w:docPartUnique/>
        </w:docPartObj>
      </w:sdtPr>
      <w:sdtEndPr/>
      <w:sdtContent>
        <w:p w14:paraId="4AA99B6B" w14:textId="2E942DF8" w:rsidR="00B31CFC" w:rsidRPr="00EF2B92" w:rsidRDefault="00B31CFC" w:rsidP="00B31CFC">
          <w:pPr>
            <w:ind w:left="1418"/>
            <w:rPr>
              <w:rFonts w:cs="Arial"/>
            </w:rPr>
          </w:pPr>
          <w:r w:rsidRPr="00EF2B92">
            <w:rPr>
              <w:rFonts w:cs="Arial"/>
              <w:noProof/>
              <w:sz w:val="16"/>
            </w:rPr>
            <w:drawing>
              <wp:anchor distT="0" distB="0" distL="114300" distR="114300" simplePos="0" relativeHeight="251679232" behindDoc="0" locked="1" layoutInCell="1" allowOverlap="1" wp14:anchorId="6E6B6EA2" wp14:editId="61D8F951">
                <wp:simplePos x="0" y="0"/>
                <wp:positionH relativeFrom="column">
                  <wp:posOffset>-142875</wp:posOffset>
                </wp:positionH>
                <wp:positionV relativeFrom="page">
                  <wp:posOffset>447675</wp:posOffset>
                </wp:positionV>
                <wp:extent cx="3038475" cy="752475"/>
                <wp:effectExtent l="0" t="0" r="9525" b="952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_CMYK_POSITIVE.gif"/>
                        <pic:cNvPicPr/>
                      </pic:nvPicPr>
                      <pic:blipFill>
                        <a:blip r:embed="rId8" cstate="email">
                          <a:extLst>
                            <a:ext uri="{28A0092B-C50C-407E-A947-70E740481C1C}">
                              <a14:useLocalDpi xmlns:a14="http://schemas.microsoft.com/office/drawing/2010/main"/>
                            </a:ext>
                          </a:extLst>
                        </a:blip>
                        <a:stretch>
                          <a:fillRect/>
                        </a:stretch>
                      </pic:blipFill>
                      <pic:spPr>
                        <a:xfrm>
                          <a:off x="0" y="0"/>
                          <a:ext cx="3038475" cy="752475"/>
                        </a:xfrm>
                        <a:prstGeom prst="rect">
                          <a:avLst/>
                        </a:prstGeom>
                      </pic:spPr>
                    </pic:pic>
                  </a:graphicData>
                </a:graphic>
                <wp14:sizeRelH relativeFrom="page">
                  <wp14:pctWidth>0</wp14:pctWidth>
                </wp14:sizeRelH>
                <wp14:sizeRelV relativeFrom="page">
                  <wp14:pctHeight>0</wp14:pctHeight>
                </wp14:sizeRelV>
              </wp:anchor>
            </w:drawing>
          </w:r>
        </w:p>
        <w:p w14:paraId="67BC42CB" w14:textId="77777777" w:rsidR="00B31CFC" w:rsidRPr="00EF2B92" w:rsidRDefault="00B31CFC" w:rsidP="00B31CFC">
          <w:pPr>
            <w:ind w:left="1418"/>
            <w:rPr>
              <w:rFonts w:cs="Arial"/>
            </w:rPr>
          </w:pPr>
        </w:p>
        <w:p w14:paraId="3C5B474E" w14:textId="77777777" w:rsidR="00B31CFC" w:rsidRPr="00EF2B92" w:rsidRDefault="00B31CFC" w:rsidP="00B31CFC">
          <w:pPr>
            <w:ind w:left="1418"/>
            <w:rPr>
              <w:rFonts w:cs="Arial"/>
            </w:rPr>
          </w:pPr>
        </w:p>
        <w:p w14:paraId="14CB41D9" w14:textId="77777777" w:rsidR="00B31CFC" w:rsidRPr="00EF2B92" w:rsidRDefault="00B31CFC" w:rsidP="00B31CFC">
          <w:pPr>
            <w:ind w:left="1418"/>
            <w:rPr>
              <w:rFonts w:cs="Arial"/>
            </w:rPr>
          </w:pPr>
        </w:p>
        <w:p w14:paraId="54A9D262" w14:textId="77777777" w:rsidR="00B31CFC" w:rsidRPr="00EF2B92" w:rsidRDefault="00B31CFC" w:rsidP="00B31CFC">
          <w:pPr>
            <w:ind w:left="1418"/>
            <w:rPr>
              <w:rFonts w:cs="Arial"/>
            </w:rPr>
          </w:pPr>
        </w:p>
        <w:p w14:paraId="11F8EE6B" w14:textId="77777777" w:rsidR="00B31CFC" w:rsidRPr="00EF2B92" w:rsidRDefault="00B31CFC" w:rsidP="00B31CFC">
          <w:pPr>
            <w:ind w:left="1418"/>
            <w:rPr>
              <w:rFonts w:cs="Arial"/>
            </w:rPr>
          </w:pPr>
          <w:r w:rsidRPr="00EF2B92">
            <w:rPr>
              <w:rFonts w:cs="Arial"/>
              <w:noProof/>
            </w:rPr>
            <mc:AlternateContent>
              <mc:Choice Requires="wps">
                <w:drawing>
                  <wp:anchor distT="0" distB="0" distL="114300" distR="114300" simplePos="0" relativeHeight="251678208" behindDoc="0" locked="0" layoutInCell="1" allowOverlap="1" wp14:anchorId="12D3095C" wp14:editId="40842DDD">
                    <wp:simplePos x="0" y="0"/>
                    <wp:positionH relativeFrom="column">
                      <wp:posOffset>-831215</wp:posOffset>
                    </wp:positionH>
                    <wp:positionV relativeFrom="page">
                      <wp:posOffset>2155190</wp:posOffset>
                    </wp:positionV>
                    <wp:extent cx="7671435" cy="2138680"/>
                    <wp:effectExtent l="0" t="0" r="5715" b="0"/>
                    <wp:wrapNone/>
                    <wp:docPr id="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71435" cy="2138680"/>
                            </a:xfrm>
                            <a:prstGeom prst="rect">
                              <a:avLst/>
                            </a:prstGeom>
                            <a:solidFill>
                              <a:srgbClr val="E0003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3D54" w14:textId="77777777" w:rsidR="003A38FC" w:rsidRDefault="003A38FC" w:rsidP="00B31CFC">
                                <w:pPr>
                                  <w:ind w:left="2552" w:right="2013"/>
                                  <w:rPr>
                                    <w:color w:val="FFFFFF" w:themeColor="background1"/>
                                    <w:sz w:val="52"/>
                                  </w:rPr>
                                </w:pPr>
                              </w:p>
                              <w:p w14:paraId="262AA798" w14:textId="571EED40" w:rsidR="003A38FC" w:rsidRPr="00B31CFC" w:rsidRDefault="003A38FC" w:rsidP="00B31CFC">
                                <w:pPr>
                                  <w:ind w:left="2552" w:right="877"/>
                                  <w:rPr>
                                    <w:color w:val="FFFFFF" w:themeColor="background1"/>
                                    <w:sz w:val="62"/>
                                    <w:szCs w:val="62"/>
                                  </w:rPr>
                                </w:pPr>
                                <w:r>
                                  <w:rPr>
                                    <w:color w:val="FFFFFF" w:themeColor="background1"/>
                                    <w:sz w:val="62"/>
                                    <w:szCs w:val="62"/>
                                  </w:rPr>
                                  <w:t>Business Economics</w:t>
                                </w:r>
                              </w:p>
                              <w:p w14:paraId="4D6C313C" w14:textId="4FD84E76" w:rsidR="003A38FC" w:rsidRPr="003C23D5" w:rsidRDefault="003A38FC" w:rsidP="00B31CFC">
                                <w:pPr>
                                  <w:ind w:left="2552" w:right="2013"/>
                                  <w:rPr>
                                    <w:color w:val="FFFFFF" w:themeColor="background1"/>
                                    <w:sz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D3095C" id="Rectangle 16" o:spid="_x0000_s1026" style="position:absolute;left:0;text-align:left;margin-left:-65.45pt;margin-top:169.7pt;width:604.05pt;height:16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" fillcolor="#e00034" stroked="f">
                    <v:textbox>
                      <w:txbxContent>
                        <w:p w14:paraId="70D13D54" w14:textId="77777777" w:rsidR="003A38FC" w:rsidRDefault="003A38FC" w:rsidP="00B31CFC">
                          <w:pPr>
                            <w:ind w:left="2552" w:right="2013"/>
                            <w:rPr>
                              <w:color w:val="FFFFFF" w:themeColor="background1"/>
                              <w:sz w:val="52"/>
                            </w:rPr>
                          </w:pPr>
                        </w:p>
                        <w:p w14:paraId="262AA798" w14:textId="571EED40" w:rsidR="003A38FC" w:rsidRPr="00B31CFC" w:rsidRDefault="003A38FC" w:rsidP="00B31CFC">
                          <w:pPr>
                            <w:ind w:left="2552" w:right="877"/>
                            <w:rPr>
                              <w:color w:val="FFFFFF" w:themeColor="background1"/>
                              <w:sz w:val="62"/>
                              <w:szCs w:val="62"/>
                            </w:rPr>
                          </w:pPr>
                          <w:r>
                            <w:rPr>
                              <w:color w:val="FFFFFF" w:themeColor="background1"/>
                              <w:sz w:val="62"/>
                              <w:szCs w:val="62"/>
                            </w:rPr>
                            <w:t>Business Economics</w:t>
                          </w:r>
                        </w:p>
                        <w:p w14:paraId="4D6C313C" w14:textId="4FD84E76" w:rsidR="003A38FC" w:rsidRPr="003C23D5" w:rsidRDefault="003A38FC" w:rsidP="00B31CFC">
                          <w:pPr>
                            <w:ind w:left="2552" w:right="2013"/>
                            <w:rPr>
                              <w:color w:val="FFFFFF" w:themeColor="background1"/>
                              <w:sz w:val="48"/>
                            </w:rPr>
                          </w:pPr>
                        </w:p>
                      </w:txbxContent>
                    </v:textbox>
                    <w10:wrap anchory="page"/>
                  </v:rect>
                </w:pict>
              </mc:Fallback>
            </mc:AlternateContent>
          </w:r>
        </w:p>
        <w:p w14:paraId="15DF392B" w14:textId="77777777" w:rsidR="00B31CFC" w:rsidRPr="00EF2B92" w:rsidRDefault="00B31CFC" w:rsidP="00B31CFC">
          <w:pPr>
            <w:ind w:left="1418"/>
            <w:rPr>
              <w:rFonts w:cs="Arial"/>
            </w:rPr>
          </w:pPr>
        </w:p>
        <w:p w14:paraId="2FA0E63D" w14:textId="77777777" w:rsidR="00B31CFC" w:rsidRPr="00EF2B92" w:rsidRDefault="00B31CFC" w:rsidP="00B31CFC">
          <w:pPr>
            <w:ind w:left="1418"/>
            <w:rPr>
              <w:rFonts w:cs="Arial"/>
            </w:rPr>
          </w:pPr>
        </w:p>
        <w:p w14:paraId="4AAD6DCE" w14:textId="77777777" w:rsidR="00B31CFC" w:rsidRPr="00EF2B92" w:rsidRDefault="00B31CFC" w:rsidP="00B31CFC">
          <w:pPr>
            <w:ind w:left="1418"/>
            <w:rPr>
              <w:rFonts w:cs="Arial"/>
            </w:rPr>
          </w:pPr>
        </w:p>
        <w:p w14:paraId="7A5A41C9" w14:textId="77777777" w:rsidR="00B31CFC" w:rsidRPr="00EF2B92" w:rsidRDefault="00B31CFC" w:rsidP="00B31CFC">
          <w:pPr>
            <w:ind w:left="1418"/>
            <w:rPr>
              <w:rFonts w:cs="Arial"/>
            </w:rPr>
          </w:pPr>
        </w:p>
        <w:p w14:paraId="739AC6EF" w14:textId="77777777" w:rsidR="00B31CFC" w:rsidRPr="00EF2B92" w:rsidRDefault="00B31CFC" w:rsidP="00B31CFC">
          <w:pPr>
            <w:ind w:left="1418"/>
            <w:rPr>
              <w:rFonts w:cs="Arial"/>
            </w:rPr>
          </w:pPr>
        </w:p>
        <w:p w14:paraId="13CEB60A" w14:textId="77777777" w:rsidR="00B31CFC" w:rsidRPr="00EF2B92" w:rsidRDefault="00B31CFC" w:rsidP="00B31CFC">
          <w:pPr>
            <w:ind w:left="1418"/>
            <w:rPr>
              <w:rFonts w:cs="Arial"/>
            </w:rPr>
          </w:pPr>
        </w:p>
        <w:p w14:paraId="7C2A50CE" w14:textId="77777777" w:rsidR="00B31CFC" w:rsidRPr="00EF2B92" w:rsidRDefault="00B31CFC" w:rsidP="00B31CFC">
          <w:pPr>
            <w:ind w:left="1418"/>
            <w:rPr>
              <w:rFonts w:cs="Arial"/>
            </w:rPr>
          </w:pPr>
        </w:p>
        <w:p w14:paraId="7E6AF15C" w14:textId="77777777" w:rsidR="00B31CFC" w:rsidRPr="00EF2B92" w:rsidRDefault="00B31CFC" w:rsidP="00B31CFC">
          <w:pPr>
            <w:ind w:left="1418"/>
            <w:rPr>
              <w:rFonts w:cs="Arial"/>
            </w:rPr>
          </w:pPr>
        </w:p>
        <w:p w14:paraId="67BA4071" w14:textId="77777777" w:rsidR="00B31CFC" w:rsidRPr="00EF2B92" w:rsidRDefault="00B31CFC" w:rsidP="00B31CFC">
          <w:pPr>
            <w:ind w:left="1418"/>
            <w:rPr>
              <w:rFonts w:cs="Arial"/>
            </w:rPr>
          </w:pPr>
          <w:r>
            <w:rPr>
              <w:rFonts w:cs="Arial"/>
              <w:noProof/>
            </w:rPr>
            <w:drawing>
              <wp:anchor distT="0" distB="0" distL="114300" distR="114300" simplePos="0" relativeHeight="251680256" behindDoc="1" locked="0" layoutInCell="1" allowOverlap="1" wp14:anchorId="2E230B03" wp14:editId="3287373A">
                <wp:simplePos x="0" y="0"/>
                <wp:positionH relativeFrom="column">
                  <wp:posOffset>-828040</wp:posOffset>
                </wp:positionH>
                <wp:positionV relativeFrom="page">
                  <wp:posOffset>4295140</wp:posOffset>
                </wp:positionV>
                <wp:extent cx="8126730" cy="2138045"/>
                <wp:effectExtent l="0" t="0" r="7620" b="0"/>
                <wp:wrapTight wrapText="bothSides">
                  <wp:wrapPolygon edited="0">
                    <wp:start x="0" y="0"/>
                    <wp:lineTo x="0" y="21363"/>
                    <wp:lineTo x="21570" y="21363"/>
                    <wp:lineTo x="21570" y="0"/>
                    <wp:lineTo x="0" y="0"/>
                  </wp:wrapPolygon>
                </wp:wrapTight>
                <wp:docPr id="12" name="Obrázek 12" descr="C:\Users\Ing. Lysenko-Chvíla\OneDrive společnosti Jihočeská univerzita v Českých Budějovicích\Obrázky\JU\KAMPUS\AK JU.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g. Lysenko-Chvíla\OneDrive společnosti Jihočeská univerzita v Českých Budějovicích\Obrázky\JU\KAMPUS\AK JU.jpe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8126730" cy="21380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473026" w14:textId="77777777" w:rsidR="00B31CFC" w:rsidRPr="00EF2B92" w:rsidRDefault="00B31CFC" w:rsidP="00B31CFC">
          <w:pPr>
            <w:tabs>
              <w:tab w:val="left" w:pos="4065"/>
            </w:tabs>
            <w:ind w:left="1418"/>
            <w:rPr>
              <w:rFonts w:cs="Arial"/>
            </w:rPr>
          </w:pPr>
          <w:r w:rsidRPr="00EF2B92">
            <w:rPr>
              <w:rFonts w:cs="Arial"/>
            </w:rPr>
            <w:tab/>
          </w:r>
        </w:p>
        <w:p w14:paraId="190F20BC" w14:textId="41B53792" w:rsidR="00B31CFC" w:rsidRPr="00D6798F" w:rsidRDefault="00A82A42" w:rsidP="00D6798F">
          <w:pPr>
            <w:pStyle w:val="Podnadpis"/>
          </w:pPr>
          <w:r>
            <w:t>Podtitul dokumentu</w:t>
          </w:r>
        </w:p>
        <w:p w14:paraId="74679ABE" w14:textId="77777777" w:rsidR="00B31CFC" w:rsidRDefault="00B31CFC" w:rsidP="00B31CFC">
          <w:pPr>
            <w:spacing w:before="0" w:after="0"/>
            <w:ind w:left="1418"/>
            <w:rPr>
              <w:rFonts w:cs="Arial"/>
              <w:color w:val="808080" w:themeColor="background1" w:themeShade="80"/>
              <w:sz w:val="22"/>
              <w:szCs w:val="22"/>
            </w:rPr>
          </w:pPr>
        </w:p>
        <w:p w14:paraId="45A8720B"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Jihočeská univerzita v Českých Budějovicích</w:t>
          </w:r>
        </w:p>
        <w:p w14:paraId="6A2BF61F"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Branišovská 1645/31a</w:t>
          </w:r>
        </w:p>
        <w:p w14:paraId="338DF335"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370 05 České Budějovice</w:t>
          </w:r>
        </w:p>
        <w:p w14:paraId="67B7F9F7" w14:textId="77777777" w:rsidR="00B31CFC" w:rsidRPr="008B2D39" w:rsidRDefault="00B31CFC" w:rsidP="00B31CFC">
          <w:pPr>
            <w:spacing w:before="0" w:after="0"/>
            <w:ind w:left="1418"/>
            <w:rPr>
              <w:rFonts w:cs="Arial"/>
              <w:color w:val="808080" w:themeColor="background1" w:themeShade="80"/>
              <w:sz w:val="22"/>
              <w:szCs w:val="22"/>
            </w:rPr>
          </w:pPr>
          <w:r w:rsidRPr="008B2D39">
            <w:rPr>
              <w:rFonts w:cs="Arial"/>
              <w:color w:val="808080" w:themeColor="background1" w:themeShade="80"/>
              <w:sz w:val="22"/>
              <w:szCs w:val="22"/>
            </w:rPr>
            <w:t>IČ: 60076658</w:t>
          </w:r>
        </w:p>
        <w:p w14:paraId="17FD5E09" w14:textId="77777777" w:rsidR="00B31CFC" w:rsidRPr="00B31CFC" w:rsidRDefault="00B31CFC" w:rsidP="00B31CFC">
          <w:pPr>
            <w:spacing w:before="0" w:after="0"/>
            <w:ind w:left="1418"/>
            <w:rPr>
              <w:rFonts w:cs="Arial"/>
              <w:color w:val="808080" w:themeColor="background1" w:themeShade="80"/>
              <w:sz w:val="22"/>
              <w:szCs w:val="22"/>
            </w:rPr>
          </w:pPr>
        </w:p>
        <w:p w14:paraId="783BF0DC" w14:textId="2E942DF8" w:rsidR="00B31CFC" w:rsidRPr="00B31CFC" w:rsidRDefault="00B31CFC" w:rsidP="00B31CFC">
          <w:pPr>
            <w:rPr>
              <w:sz w:val="22"/>
              <w:szCs w:val="22"/>
            </w:rPr>
          </w:pPr>
          <w:r w:rsidRPr="00EF2B92">
            <w:rPr>
              <w:rFonts w:cs="Arial"/>
            </w:rPr>
            <w:br w:type="page"/>
          </w:r>
        </w:p>
      </w:sdtContent>
    </w:sdt>
    <w:bookmarkStart w:id="0" w:name="_Toc396475686" w:displacedByCustomXml="prev"/>
    <w:bookmarkStart w:id="1" w:name="_Toc396475672" w:displacedByCustomXml="prev"/>
    <w:p w14:paraId="39FBC894" w14:textId="4F643D71" w:rsidR="00C4617C" w:rsidRDefault="00C4617C" w:rsidP="00C4617C">
      <w:pPr>
        <w:pStyle w:val="Nadpis1"/>
      </w:pPr>
      <w:bookmarkStart w:id="2" w:name="_Toc442353313"/>
      <w:bookmarkStart w:id="3" w:name="_Toc442353389"/>
      <w:bookmarkStart w:id="4" w:name="_Toc36403730"/>
      <w:r w:rsidRPr="00C4617C">
        <w:lastRenderedPageBreak/>
        <w:t>Business Definition</w:t>
      </w:r>
      <w:bookmarkEnd w:id="4"/>
    </w:p>
    <w:p w14:paraId="5395F7BC" w14:textId="27614533" w:rsidR="00C4617C" w:rsidRDefault="00C4617C" w:rsidP="00C4617C">
      <w:pPr>
        <w:pStyle w:val="Nadpis2"/>
      </w:pPr>
      <w:bookmarkStart w:id="5" w:name="_Toc36403731"/>
      <w:r w:rsidRPr="00C4617C">
        <w:t>The procedure for founding a business</w:t>
      </w:r>
      <w:bookmarkEnd w:id="5"/>
    </w:p>
    <w:p w14:paraId="61DBA56C" w14:textId="77777777" w:rsidR="00C4617C" w:rsidRPr="00C4617C" w:rsidRDefault="00C4617C" w:rsidP="00C4617C">
      <w:pPr>
        <w:rPr>
          <w:lang w:val="en-GB"/>
        </w:rPr>
      </w:pPr>
      <w:r w:rsidRPr="00C4617C">
        <w:rPr>
          <w:lang w:val="en-GB"/>
        </w:rPr>
        <w:t>When an entrepreneur decides to found a business, he / she must (in accordance with applicable legislation) comply with certain formal requirements. Both in case of an entrepreneur – natural person and an entrepreneur – legal entity, the business must comply with the Trades Licensing Act.</w:t>
      </w:r>
    </w:p>
    <w:p w14:paraId="4265FA73" w14:textId="77777777" w:rsidR="00C4617C" w:rsidRPr="00C4617C" w:rsidRDefault="00C4617C" w:rsidP="00C4617C">
      <w:pPr>
        <w:rPr>
          <w:lang w:val="en-GB"/>
        </w:rPr>
      </w:pPr>
      <w:r w:rsidRPr="00C4617C">
        <w:rPr>
          <w:lang w:val="en-GB"/>
        </w:rPr>
        <w:t>A trade (business) under The Trades Licensing Act (No 455/1991) shall mean a systematic activity carried out independently under the conditions laid down in this Act, under a person’s own name and liability, with a view to making a profit.</w:t>
      </w:r>
    </w:p>
    <w:p w14:paraId="5D45DBED" w14:textId="77777777" w:rsidR="00C4617C" w:rsidRPr="00C4617C" w:rsidRDefault="00C4617C" w:rsidP="00C4617C">
      <w:pPr>
        <w:rPr>
          <w:lang w:val="en-GB"/>
        </w:rPr>
      </w:pPr>
      <w:r w:rsidRPr="00C4617C">
        <w:rPr>
          <w:lang w:val="en-GB"/>
        </w:rPr>
        <w:t xml:space="preserve"> The following shall not constitute a trade:</w:t>
      </w:r>
    </w:p>
    <w:p w14:paraId="5C12FE3E" w14:textId="77777777" w:rsidR="00C4617C" w:rsidRPr="00C4617C" w:rsidRDefault="00C4617C" w:rsidP="00C4617C">
      <w:pPr>
        <w:rPr>
          <w:lang w:val="en-GB"/>
        </w:rPr>
      </w:pPr>
      <w:r w:rsidRPr="00C4617C">
        <w:rPr>
          <w:lang w:val="en-GB"/>
        </w:rPr>
        <w:t>a) the performance of an activity statutorily reserved for the State or for a designated legal person,</w:t>
      </w:r>
    </w:p>
    <w:p w14:paraId="5FB086FC" w14:textId="77777777" w:rsidR="00C4617C" w:rsidRPr="00C4617C" w:rsidRDefault="00C4617C" w:rsidP="00C4617C">
      <w:pPr>
        <w:rPr>
          <w:lang w:val="en-GB"/>
        </w:rPr>
      </w:pPr>
      <w:r w:rsidRPr="00C4617C">
        <w:rPr>
          <w:lang w:val="en-GB"/>
        </w:rPr>
        <w:t>b) the use of the results of intellectual creativity protected by specific laws, their originators or authors2),</w:t>
      </w:r>
    </w:p>
    <w:p w14:paraId="1237520F" w14:textId="77777777" w:rsidR="00C4617C" w:rsidRPr="00C4617C" w:rsidRDefault="00C4617C" w:rsidP="00C4617C">
      <w:pPr>
        <w:rPr>
          <w:lang w:val="en-GB"/>
        </w:rPr>
      </w:pPr>
      <w:r w:rsidRPr="00C4617C">
        <w:rPr>
          <w:lang w:val="en-GB"/>
        </w:rPr>
        <w:t>c) the collective administration of copyright and rights related to copyright in accordance with specific legislation2a),</w:t>
      </w:r>
    </w:p>
    <w:p w14:paraId="6F53BB20" w14:textId="77777777" w:rsidR="00C4617C" w:rsidRPr="00C4617C" w:rsidRDefault="00C4617C" w:rsidP="00C4617C">
      <w:pPr>
        <w:rPr>
          <w:lang w:val="en-GB"/>
        </w:rPr>
      </w:pPr>
      <w:r w:rsidRPr="00C4617C">
        <w:rPr>
          <w:lang w:val="en-GB"/>
        </w:rPr>
        <w:t>d) the restoration of cultural monuments.</w:t>
      </w:r>
    </w:p>
    <w:p w14:paraId="7A3EA4DF" w14:textId="77777777" w:rsidR="00C4617C" w:rsidRPr="00C4617C" w:rsidRDefault="00C4617C" w:rsidP="00C4617C">
      <w:pPr>
        <w:rPr>
          <w:lang w:val="en-GB"/>
        </w:rPr>
      </w:pPr>
      <w:r w:rsidRPr="00C4617C">
        <w:rPr>
          <w:lang w:val="en-GB"/>
        </w:rPr>
        <w:t xml:space="preserve"> </w:t>
      </w:r>
    </w:p>
    <w:p w14:paraId="5047EEBB" w14:textId="77777777" w:rsidR="00C4617C" w:rsidRPr="00C4617C" w:rsidRDefault="00C4617C" w:rsidP="00C4617C">
      <w:pPr>
        <w:rPr>
          <w:lang w:val="en-GB"/>
        </w:rPr>
      </w:pPr>
      <w:r w:rsidRPr="00C4617C">
        <w:rPr>
          <w:lang w:val="en-GB"/>
        </w:rPr>
        <w:t>The Trade Licensing Act sets out the general conditions for pursuing a trade that are common to all types of trade:</w:t>
      </w:r>
    </w:p>
    <w:p w14:paraId="729E4F2D" w14:textId="77777777" w:rsidR="00C4617C" w:rsidRPr="00C4617C" w:rsidRDefault="00C4617C" w:rsidP="00C4617C">
      <w:pPr>
        <w:rPr>
          <w:lang w:val="en-GB"/>
        </w:rPr>
      </w:pPr>
      <w:r w:rsidRPr="00C4617C">
        <w:rPr>
          <w:lang w:val="en-GB"/>
        </w:rPr>
        <w:t xml:space="preserve">Unless otherwise provided in this Act, the general conditions to be met by natural persons in order to carry on a trade shall be: </w:t>
      </w:r>
    </w:p>
    <w:p w14:paraId="3E5069FC" w14:textId="77777777" w:rsidR="00C4617C" w:rsidRPr="00C4617C" w:rsidRDefault="00C4617C" w:rsidP="00C4617C">
      <w:pPr>
        <w:rPr>
          <w:lang w:val="en-GB"/>
        </w:rPr>
      </w:pPr>
      <w:r w:rsidRPr="00C4617C">
        <w:rPr>
          <w:lang w:val="en-GB"/>
        </w:rPr>
        <w:t>a) full legal capacity,</w:t>
      </w:r>
    </w:p>
    <w:p w14:paraId="2DFEAD1C" w14:textId="77777777" w:rsidR="00C4617C" w:rsidRPr="00C4617C" w:rsidRDefault="00C4617C" w:rsidP="00C4617C">
      <w:pPr>
        <w:rPr>
          <w:lang w:val="en-GB"/>
        </w:rPr>
      </w:pPr>
      <w:r w:rsidRPr="00C4617C">
        <w:rPr>
          <w:lang w:val="en-GB"/>
        </w:rPr>
        <w:t>b) good character.</w:t>
      </w:r>
    </w:p>
    <w:p w14:paraId="1E43C65E" w14:textId="77777777" w:rsidR="00C4617C" w:rsidRPr="00C4617C" w:rsidRDefault="00C4617C" w:rsidP="00C4617C">
      <w:pPr>
        <w:rPr>
          <w:lang w:val="en-GB"/>
        </w:rPr>
      </w:pPr>
      <w:r w:rsidRPr="00C4617C">
        <w:rPr>
          <w:lang w:val="en-GB"/>
        </w:rPr>
        <w:t>Special conditions for carrying on a trade Professional or other competence,</w:t>
      </w:r>
    </w:p>
    <w:p w14:paraId="291DCAA8" w14:textId="77777777" w:rsidR="00C4617C" w:rsidRPr="00C4617C" w:rsidRDefault="00C4617C" w:rsidP="00C4617C">
      <w:pPr>
        <w:rPr>
          <w:lang w:val="en-GB"/>
        </w:rPr>
      </w:pPr>
      <w:r w:rsidRPr="00C4617C">
        <w:rPr>
          <w:lang w:val="en-GB"/>
        </w:rPr>
        <w:t xml:space="preserve">Trades are classified as: </w:t>
      </w:r>
    </w:p>
    <w:p w14:paraId="76F465F2" w14:textId="77777777" w:rsidR="00C4617C" w:rsidRPr="00C4617C" w:rsidRDefault="00C4617C" w:rsidP="00C4617C">
      <w:pPr>
        <w:rPr>
          <w:lang w:val="en-GB"/>
        </w:rPr>
      </w:pPr>
      <w:r w:rsidRPr="00C4617C">
        <w:rPr>
          <w:lang w:val="en-GB"/>
        </w:rPr>
        <w:t xml:space="preserve">a) notifiable trades, which may be carried on once they have been notified, provided that the stated conditions are met, </w:t>
      </w:r>
    </w:p>
    <w:p w14:paraId="18F7E9BB" w14:textId="77777777" w:rsidR="00C4617C" w:rsidRPr="00C4617C" w:rsidRDefault="00C4617C" w:rsidP="00C4617C">
      <w:pPr>
        <w:rPr>
          <w:lang w:val="en-GB"/>
        </w:rPr>
      </w:pPr>
      <w:r w:rsidRPr="00C4617C">
        <w:rPr>
          <w:lang w:val="en-GB"/>
        </w:rPr>
        <w:t>b) permitted trades, which may be carried on pursuant to a concession. The trades listed in Annex No 3 to The Trades Licensing Act are permitted trades.</w:t>
      </w:r>
    </w:p>
    <w:p w14:paraId="79CE654D" w14:textId="77777777" w:rsidR="00C4617C" w:rsidRPr="00C4617C" w:rsidRDefault="00C4617C" w:rsidP="00C4617C">
      <w:pPr>
        <w:rPr>
          <w:lang w:val="en-GB"/>
        </w:rPr>
      </w:pPr>
      <w:r w:rsidRPr="00C4617C">
        <w:rPr>
          <w:lang w:val="en-GB"/>
        </w:rPr>
        <w:t>The notifiable trades are:</w:t>
      </w:r>
    </w:p>
    <w:p w14:paraId="7E1127EA" w14:textId="2C9B9F5A" w:rsidR="00C4617C" w:rsidRPr="00C4617C" w:rsidRDefault="00C4617C" w:rsidP="00C4617C">
      <w:pPr>
        <w:rPr>
          <w:lang w:val="en-GB"/>
        </w:rPr>
      </w:pPr>
      <w:r w:rsidRPr="00C4617C">
        <w:rPr>
          <w:lang w:val="en-GB"/>
        </w:rPr>
        <w:t xml:space="preserve">a) vocational trades, where a condition for carrying on the trade is the professional competence referred, </w:t>
      </w:r>
      <w:proofErr w:type="gramStart"/>
      <w:r w:rsidRPr="00C4617C">
        <w:rPr>
          <w:lang w:val="en-GB"/>
        </w:rPr>
        <w:t>The</w:t>
      </w:r>
      <w:proofErr w:type="gramEnd"/>
      <w:r w:rsidRPr="00C4617C">
        <w:rPr>
          <w:lang w:val="en-GB"/>
        </w:rPr>
        <w:t xml:space="preserve"> trades listed in Annex No 1 to The Trades Licensing Act</w:t>
      </w:r>
    </w:p>
    <w:p w14:paraId="73354067" w14:textId="77777777" w:rsidR="00C4617C" w:rsidRPr="00C4617C" w:rsidRDefault="00C4617C" w:rsidP="00C4617C">
      <w:pPr>
        <w:rPr>
          <w:lang w:val="en-GB"/>
        </w:rPr>
      </w:pPr>
      <w:r w:rsidRPr="00C4617C">
        <w:rPr>
          <w:lang w:val="en-GB"/>
        </w:rPr>
        <w:t>b) professional trades, where a condition for carrying on the trade is the professional competence referred to in Annex No 2 to The Trades Licensing Act,</w:t>
      </w:r>
    </w:p>
    <w:p w14:paraId="5CF4AE1F" w14:textId="77777777" w:rsidR="00C4617C" w:rsidRPr="00C4617C" w:rsidRDefault="00C4617C" w:rsidP="00C4617C">
      <w:pPr>
        <w:rPr>
          <w:lang w:val="en-GB"/>
        </w:rPr>
      </w:pPr>
      <w:r w:rsidRPr="00C4617C">
        <w:rPr>
          <w:lang w:val="en-GB"/>
        </w:rPr>
        <w:t>c) unqualified trades, where no professional competence is set as a condition for carrying on the trade. Unqualified trades and the areas of activity pertaining to unqualified trades are listed in Annex No 4 to The Trades Licensing Act.</w:t>
      </w:r>
    </w:p>
    <w:p w14:paraId="31C8BB19" w14:textId="77777777" w:rsidR="00C4617C" w:rsidRPr="00C4617C" w:rsidRDefault="00C4617C" w:rsidP="00C4617C">
      <w:pPr>
        <w:rPr>
          <w:lang w:val="en-GB"/>
        </w:rPr>
      </w:pPr>
    </w:p>
    <w:p w14:paraId="7CBE6DC5" w14:textId="77777777" w:rsidR="00C4617C" w:rsidRPr="00C4617C" w:rsidRDefault="00C4617C" w:rsidP="00E36E9F">
      <w:pPr>
        <w:pStyle w:val="Nadpis2"/>
        <w:rPr>
          <w:lang w:val="en-GB"/>
        </w:rPr>
      </w:pPr>
      <w:bookmarkStart w:id="6" w:name="_Toc36403732"/>
      <w:r w:rsidRPr="00C4617C">
        <w:rPr>
          <w:lang w:val="en-GB"/>
        </w:rPr>
        <w:t>Choice of legal form of business</w:t>
      </w:r>
      <w:bookmarkEnd w:id="6"/>
    </w:p>
    <w:p w14:paraId="3086078B" w14:textId="77777777" w:rsidR="00C4617C" w:rsidRPr="00C4617C" w:rsidRDefault="00C4617C" w:rsidP="00C4617C">
      <w:pPr>
        <w:rPr>
          <w:lang w:val="en-GB"/>
        </w:rPr>
      </w:pPr>
      <w:r w:rsidRPr="00C4617C">
        <w:rPr>
          <w:lang w:val="en-GB"/>
        </w:rPr>
        <w:t>The choice of legal form of business is among the most important issues facing an entrepreneur in founding a business. This decision affects the nature of the business in the long term.</w:t>
      </w:r>
    </w:p>
    <w:p w14:paraId="20DC2568" w14:textId="77777777" w:rsidR="00C4617C" w:rsidRPr="00C4617C" w:rsidRDefault="00C4617C" w:rsidP="00C4617C">
      <w:pPr>
        <w:rPr>
          <w:lang w:val="en-GB"/>
        </w:rPr>
      </w:pPr>
      <w:r w:rsidRPr="00C4617C">
        <w:rPr>
          <w:lang w:val="en-GB"/>
        </w:rPr>
        <w:t>The procedure for choosing legal form of business is as follows:</w:t>
      </w:r>
    </w:p>
    <w:p w14:paraId="3893CC51" w14:textId="77777777" w:rsidR="00C4617C" w:rsidRPr="00C4617C" w:rsidRDefault="00C4617C" w:rsidP="00C4617C">
      <w:pPr>
        <w:rPr>
          <w:lang w:val="en-GB"/>
        </w:rPr>
      </w:pPr>
      <w:r w:rsidRPr="00C4617C">
        <w:rPr>
          <w:lang w:val="en-GB"/>
        </w:rPr>
        <w:t>1.</w:t>
      </w:r>
      <w:r w:rsidRPr="00C4617C">
        <w:rPr>
          <w:lang w:val="en-GB"/>
        </w:rPr>
        <w:tab/>
        <w:t>devising a business plan;</w:t>
      </w:r>
    </w:p>
    <w:p w14:paraId="1912087C" w14:textId="77777777" w:rsidR="00C4617C" w:rsidRPr="00C4617C" w:rsidRDefault="00C4617C" w:rsidP="00C4617C">
      <w:pPr>
        <w:rPr>
          <w:lang w:val="en-GB"/>
        </w:rPr>
      </w:pPr>
      <w:r w:rsidRPr="00C4617C">
        <w:rPr>
          <w:lang w:val="en-GB"/>
        </w:rPr>
        <w:t>2.</w:t>
      </w:r>
      <w:r w:rsidRPr="00C4617C">
        <w:rPr>
          <w:lang w:val="en-GB"/>
        </w:rPr>
        <w:tab/>
        <w:t>ascertaining the terms of different legal forms, eliminating entirely inappropriate ones;</w:t>
      </w:r>
    </w:p>
    <w:p w14:paraId="63DC3458" w14:textId="77777777" w:rsidR="00C4617C" w:rsidRPr="00C4617C" w:rsidRDefault="00C4617C" w:rsidP="00C4617C">
      <w:pPr>
        <w:rPr>
          <w:lang w:val="en-GB"/>
        </w:rPr>
      </w:pPr>
      <w:r w:rsidRPr="00C4617C">
        <w:rPr>
          <w:lang w:val="en-GB"/>
        </w:rPr>
        <w:t>3.</w:t>
      </w:r>
      <w:r w:rsidRPr="00C4617C">
        <w:rPr>
          <w:lang w:val="en-GB"/>
        </w:rPr>
        <w:tab/>
        <w:t>devising criteria for making a decision;</w:t>
      </w:r>
    </w:p>
    <w:p w14:paraId="11D0EFC2" w14:textId="77777777" w:rsidR="00C4617C" w:rsidRPr="00C4617C" w:rsidRDefault="00C4617C" w:rsidP="00C4617C">
      <w:pPr>
        <w:rPr>
          <w:lang w:val="en-GB"/>
        </w:rPr>
      </w:pPr>
      <w:r w:rsidRPr="00C4617C">
        <w:rPr>
          <w:lang w:val="en-GB"/>
        </w:rPr>
        <w:lastRenderedPageBreak/>
        <w:t>4.</w:t>
      </w:r>
      <w:r w:rsidRPr="00C4617C">
        <w:rPr>
          <w:lang w:val="en-GB"/>
        </w:rPr>
        <w:tab/>
        <w:t>evaluating possible options;</w:t>
      </w:r>
    </w:p>
    <w:p w14:paraId="178AAC83" w14:textId="77777777" w:rsidR="00C4617C" w:rsidRPr="00C4617C" w:rsidRDefault="00C4617C" w:rsidP="00C4617C">
      <w:pPr>
        <w:rPr>
          <w:lang w:val="en-GB"/>
        </w:rPr>
      </w:pPr>
      <w:r w:rsidRPr="00C4617C">
        <w:rPr>
          <w:lang w:val="en-GB"/>
        </w:rPr>
        <w:t>5.</w:t>
      </w:r>
      <w:r w:rsidRPr="00C4617C">
        <w:rPr>
          <w:lang w:val="en-GB"/>
        </w:rPr>
        <w:tab/>
        <w:t>choosing the legal form of business itself.</w:t>
      </w:r>
    </w:p>
    <w:p w14:paraId="3E08D88F" w14:textId="77777777" w:rsidR="00C4617C" w:rsidRPr="00C4617C" w:rsidRDefault="00C4617C" w:rsidP="00C4617C">
      <w:pPr>
        <w:rPr>
          <w:lang w:val="en-GB"/>
        </w:rPr>
      </w:pPr>
    </w:p>
    <w:p w14:paraId="7468BDEA" w14:textId="77777777" w:rsidR="00C4617C" w:rsidRPr="00C4617C" w:rsidRDefault="00C4617C" w:rsidP="00C4617C">
      <w:pPr>
        <w:rPr>
          <w:lang w:val="en-GB"/>
        </w:rPr>
      </w:pPr>
      <w:r w:rsidRPr="00C4617C">
        <w:rPr>
          <w:lang w:val="en-GB"/>
        </w:rPr>
        <w:t>Classification of legal entities is defined in the Civil Code (Act No 89/2012). Establishing Business corporations is regulated by Act No 90/2012 Coll. on Commercial Companies and Cooperatives (Business Corporations Act).</w:t>
      </w:r>
    </w:p>
    <w:p w14:paraId="59A88194" w14:textId="6DF63E89" w:rsidR="00C4617C" w:rsidRDefault="00C4617C" w:rsidP="00C4617C">
      <w:pPr>
        <w:rPr>
          <w:lang w:val="en-GB"/>
        </w:rPr>
      </w:pPr>
      <w:r w:rsidRPr="00C4617C">
        <w:rPr>
          <w:lang w:val="en-GB"/>
        </w:rPr>
        <w:t>ACT on Commercial Companies and Cooperatives (Business Corporations Act), the Civil Code and other legal norms offer entrepreneurs various legal forms of business. Choosing the legal form of business is the entrepreneur’s affair. However, every legal form of business is subject to other legal norms which also have an influence on the entrepreneur’s decision.</w:t>
      </w:r>
    </w:p>
    <w:p w14:paraId="1ACA0B5A" w14:textId="54223FA8" w:rsidR="0040300D" w:rsidRDefault="0040300D" w:rsidP="00C4617C">
      <w:pPr>
        <w:rPr>
          <w:lang w:val="en-GB"/>
        </w:rPr>
      </w:pPr>
    </w:p>
    <w:p w14:paraId="15B246C3" w14:textId="3149A0D0" w:rsidR="00C4617C" w:rsidRDefault="00C4617C" w:rsidP="00C4617C">
      <w:pPr>
        <w:pStyle w:val="Nadpis2"/>
        <w:rPr>
          <w:lang w:val="en-GB"/>
        </w:rPr>
      </w:pPr>
      <w:bookmarkStart w:id="7" w:name="_Toc36403733"/>
      <w:r>
        <w:rPr>
          <w:lang w:val="en-GB"/>
        </w:rPr>
        <w:t>The private legal forms</w:t>
      </w:r>
      <w:bookmarkEnd w:id="7"/>
    </w:p>
    <w:p w14:paraId="70AB1D28" w14:textId="77777777" w:rsidR="00495FD4" w:rsidRPr="00495FD4" w:rsidRDefault="00495FD4" w:rsidP="00495FD4">
      <w:pPr>
        <w:rPr>
          <w:lang w:val="en-GB"/>
        </w:rPr>
      </w:pPr>
    </w:p>
    <w:p w14:paraId="0E5699E5" w14:textId="77777777" w:rsidR="00C4617C" w:rsidRPr="00C4617C" w:rsidRDefault="00C4617C" w:rsidP="00C4617C">
      <w:r w:rsidRPr="00C4617C">
        <w:rPr>
          <w:b/>
        </w:rPr>
        <w:t xml:space="preserve">The most important </w:t>
      </w:r>
      <w:r w:rsidRPr="00C4617C">
        <w:t>private</w:t>
      </w:r>
      <w:r w:rsidRPr="00C4617C">
        <w:rPr>
          <w:b/>
        </w:rPr>
        <w:t xml:space="preserve"> legal forms of business are</w:t>
      </w:r>
      <w:r w:rsidRPr="00C4617C">
        <w:t>:</w:t>
      </w:r>
    </w:p>
    <w:p w14:paraId="2B5AAFEC" w14:textId="77777777" w:rsidR="00C4617C" w:rsidRPr="00C4617C" w:rsidRDefault="00C4617C" w:rsidP="00C4617C">
      <w:r w:rsidRPr="00C4617C">
        <w:sym w:font="Wingdings" w:char="F0D8"/>
      </w:r>
      <w:r w:rsidRPr="00C4617C">
        <w:t xml:space="preserve"> </w:t>
      </w:r>
      <w:r w:rsidRPr="00C4617C">
        <w:rPr>
          <w:b/>
        </w:rPr>
        <w:t xml:space="preserve">Businessman alone </w:t>
      </w:r>
      <w:r w:rsidRPr="00C4617C">
        <w:t>(a natural person –  self-employed, a tradesman);</w:t>
      </w:r>
    </w:p>
    <w:p w14:paraId="511BC062" w14:textId="77777777" w:rsidR="00C4617C" w:rsidRPr="00C4617C" w:rsidRDefault="00C4617C" w:rsidP="00C4617C">
      <w:r w:rsidRPr="00C4617C">
        <w:sym w:font="Wingdings" w:char="F0D8"/>
      </w:r>
      <w:r w:rsidRPr="00C4617C">
        <w:t xml:space="preserve"> </w:t>
      </w:r>
      <w:r w:rsidRPr="00C4617C">
        <w:rPr>
          <w:b/>
        </w:rPr>
        <w:t xml:space="preserve">Business corporations </w:t>
      </w:r>
      <w:r w:rsidRPr="00C4617C">
        <w:t>(commercial companies (“companies”) and cooperatives):</w:t>
      </w:r>
    </w:p>
    <w:p w14:paraId="30B04CAA" w14:textId="77777777" w:rsidR="00C4617C" w:rsidRPr="00C4617C" w:rsidRDefault="00C4617C" w:rsidP="00745F67">
      <w:pPr>
        <w:numPr>
          <w:ilvl w:val="0"/>
          <w:numId w:val="4"/>
        </w:numPr>
      </w:pPr>
      <w:r w:rsidRPr="00C4617C">
        <w:t xml:space="preserve">companies are: </w:t>
      </w:r>
    </w:p>
    <w:p w14:paraId="7679E029" w14:textId="77777777" w:rsidR="00C4617C" w:rsidRPr="00C4617C" w:rsidRDefault="00C4617C" w:rsidP="00745F67">
      <w:pPr>
        <w:numPr>
          <w:ilvl w:val="0"/>
          <w:numId w:val="5"/>
        </w:numPr>
        <w:rPr>
          <w:b/>
        </w:rPr>
      </w:pPr>
      <w:r w:rsidRPr="00C4617C">
        <w:t>partnerships</w:t>
      </w:r>
      <w:r w:rsidRPr="00C4617C">
        <w:tab/>
        <w:t xml:space="preserve">- </w:t>
      </w:r>
      <w:r w:rsidRPr="00C4617C">
        <w:rPr>
          <w:b/>
        </w:rPr>
        <w:t>an unlimited partnership (v.o.s.),</w:t>
      </w:r>
    </w:p>
    <w:p w14:paraId="3C996CE5" w14:textId="77777777" w:rsidR="00C4617C" w:rsidRPr="00C4617C" w:rsidRDefault="00C4617C" w:rsidP="00C4617C">
      <w:pPr>
        <w:rPr>
          <w:b/>
        </w:rPr>
      </w:pPr>
      <w:r w:rsidRPr="00C4617C">
        <w:rPr>
          <w:b/>
        </w:rPr>
        <w:tab/>
      </w:r>
      <w:r w:rsidRPr="00C4617C">
        <w:rPr>
          <w:b/>
        </w:rPr>
        <w:tab/>
        <w:t xml:space="preserve">                                   - a limited partnership (k.s.);</w:t>
      </w:r>
    </w:p>
    <w:p w14:paraId="64F36B86" w14:textId="77777777" w:rsidR="00C4617C" w:rsidRPr="00C4617C" w:rsidRDefault="00C4617C" w:rsidP="00C4617C"/>
    <w:p w14:paraId="6970E7D1" w14:textId="463338DA" w:rsidR="00C4617C" w:rsidRPr="00C4617C" w:rsidRDefault="00C4617C" w:rsidP="00745F67">
      <w:pPr>
        <w:numPr>
          <w:ilvl w:val="0"/>
          <w:numId w:val="5"/>
        </w:numPr>
        <w:rPr>
          <w:b/>
        </w:rPr>
      </w:pPr>
      <w:r w:rsidRPr="00C4617C">
        <w:t xml:space="preserve"> capital companies</w:t>
      </w:r>
      <w:r>
        <w:t xml:space="preserve">  </w:t>
      </w:r>
      <w:r w:rsidRPr="00C4617C">
        <w:t xml:space="preserve">- </w:t>
      </w:r>
      <w:r w:rsidRPr="00C4617C">
        <w:rPr>
          <w:b/>
        </w:rPr>
        <w:t>a limited-liability company (s.r.o.),</w:t>
      </w:r>
    </w:p>
    <w:p w14:paraId="2B7A2B99" w14:textId="602E97B1" w:rsidR="00C4617C" w:rsidRPr="00C4617C" w:rsidRDefault="00C4617C" w:rsidP="00C4617C">
      <w:r w:rsidRPr="00C4617C">
        <w:rPr>
          <w:b/>
        </w:rPr>
        <w:tab/>
      </w:r>
      <w:r w:rsidRPr="00C4617C">
        <w:rPr>
          <w:b/>
        </w:rPr>
        <w:tab/>
      </w:r>
      <w:r w:rsidRPr="00C4617C">
        <w:rPr>
          <w:b/>
        </w:rPr>
        <w:tab/>
      </w:r>
      <w:r>
        <w:rPr>
          <w:b/>
        </w:rPr>
        <w:t xml:space="preserve">                      </w:t>
      </w:r>
      <w:r w:rsidRPr="00C4617C">
        <w:rPr>
          <w:b/>
        </w:rPr>
        <w:t>- a joint-stock company (a.s.);</w:t>
      </w:r>
    </w:p>
    <w:p w14:paraId="08E74AED" w14:textId="77777777" w:rsidR="00C4617C" w:rsidRPr="00C4617C" w:rsidRDefault="00C4617C" w:rsidP="00C4617C"/>
    <w:p w14:paraId="2C321E5F" w14:textId="77777777" w:rsidR="00C4617C" w:rsidRPr="00C4617C" w:rsidRDefault="00C4617C" w:rsidP="00745F67">
      <w:pPr>
        <w:numPr>
          <w:ilvl w:val="0"/>
          <w:numId w:val="5"/>
        </w:numPr>
      </w:pPr>
      <w:r w:rsidRPr="00C4617C">
        <w:t>a European Company and a European Economic Interest Grouping;</w:t>
      </w:r>
    </w:p>
    <w:p w14:paraId="19C3E5CD" w14:textId="77777777" w:rsidR="00C4617C" w:rsidRPr="00C4617C" w:rsidRDefault="00C4617C" w:rsidP="00745F67">
      <w:pPr>
        <w:numPr>
          <w:ilvl w:val="0"/>
          <w:numId w:val="4"/>
        </w:numPr>
      </w:pPr>
      <w:r w:rsidRPr="00C4617C">
        <w:t>Cooperatives are:</w:t>
      </w:r>
    </w:p>
    <w:p w14:paraId="0B53A14C" w14:textId="77777777" w:rsidR="00C4617C" w:rsidRPr="00C4617C" w:rsidRDefault="00C4617C" w:rsidP="00745F67">
      <w:pPr>
        <w:numPr>
          <w:ilvl w:val="0"/>
          <w:numId w:val="5"/>
        </w:numPr>
      </w:pPr>
      <w:r w:rsidRPr="00C4617C">
        <w:rPr>
          <w:b/>
        </w:rPr>
        <w:t xml:space="preserve">a cooperative </w:t>
      </w:r>
    </w:p>
    <w:p w14:paraId="225FA073" w14:textId="77777777" w:rsidR="00C4617C" w:rsidRPr="00C4617C" w:rsidRDefault="00C4617C" w:rsidP="00745F67">
      <w:pPr>
        <w:numPr>
          <w:ilvl w:val="0"/>
          <w:numId w:val="5"/>
        </w:numPr>
      </w:pPr>
      <w:r w:rsidRPr="00C4617C">
        <w:t>European Cooperative Society.</w:t>
      </w:r>
    </w:p>
    <w:p w14:paraId="499B2C53" w14:textId="77777777" w:rsidR="00C4617C" w:rsidRPr="00C4617C" w:rsidRDefault="00C4617C" w:rsidP="00A32D3F">
      <w:pPr>
        <w:ind w:left="1440"/>
      </w:pPr>
    </w:p>
    <w:p w14:paraId="6100501B" w14:textId="77777777" w:rsidR="00C4617C" w:rsidRPr="00C4617C" w:rsidRDefault="00C4617C" w:rsidP="00A32D3F">
      <w:r w:rsidRPr="00C4617C">
        <w:t>A partnership can only be established for the purpose of doing business or for the purpose of managing its own assets.</w:t>
      </w:r>
    </w:p>
    <w:p w14:paraId="640E017C" w14:textId="77777777" w:rsidR="00C4617C" w:rsidRPr="00C4617C" w:rsidRDefault="00C4617C" w:rsidP="00A32D3F">
      <w:r w:rsidRPr="00C4617C">
        <w:t>A European Company, a European Economic Interest Grouping or a European Cooperative Society are governed by EU regulations.</w:t>
      </w:r>
    </w:p>
    <w:p w14:paraId="085BDE8C" w14:textId="77777777" w:rsidR="00C4617C" w:rsidRPr="00C4617C" w:rsidRDefault="00C4617C" w:rsidP="00A32D3F">
      <w:r w:rsidRPr="00C4617C">
        <w:t>The choice of legal form of business is a long-term decision. The choice of appropriate legal form is an issue not only in founding a new business, but occasionally also in case of an already existing and operating business. This means a change of legal form of business  which we call transformation process.</w:t>
      </w:r>
    </w:p>
    <w:p w14:paraId="477554EF" w14:textId="2E9C29ED" w:rsidR="00C4617C" w:rsidRDefault="00C4617C" w:rsidP="00A32D3F">
      <w:pPr>
        <w:rPr>
          <w:b/>
        </w:rPr>
      </w:pPr>
    </w:p>
    <w:p w14:paraId="57D2F285" w14:textId="77777777" w:rsidR="00024A9C" w:rsidRPr="00024A9C" w:rsidRDefault="00024A9C" w:rsidP="00024A9C">
      <w:pPr>
        <w:pStyle w:val="Nadpis2"/>
        <w:rPr>
          <w:lang w:val="en-GB"/>
        </w:rPr>
      </w:pPr>
      <w:bookmarkStart w:id="8" w:name="_Toc36403734"/>
      <w:r w:rsidRPr="00024A9C">
        <w:rPr>
          <w:lang w:val="en-GB"/>
        </w:rPr>
        <w:t>Characteristics of basic legal forms of business</w:t>
      </w:r>
      <w:bookmarkEnd w:id="8"/>
    </w:p>
    <w:p w14:paraId="52AEAD36" w14:textId="77777777" w:rsidR="00024A9C" w:rsidRPr="00024A9C" w:rsidRDefault="00024A9C" w:rsidP="00024A9C">
      <w:pPr>
        <w:rPr>
          <w:b/>
          <w:lang w:val="en-GB"/>
        </w:rPr>
      </w:pPr>
    </w:p>
    <w:p w14:paraId="1237C2BE" w14:textId="77777777" w:rsidR="00024A9C" w:rsidRPr="00024A9C" w:rsidRDefault="00024A9C" w:rsidP="00024A9C">
      <w:pPr>
        <w:rPr>
          <w:lang w:val="en-GB"/>
        </w:rPr>
      </w:pPr>
      <w:r w:rsidRPr="00024A9C">
        <w:rPr>
          <w:lang w:val="en-GB"/>
        </w:rPr>
        <w:t>Basic criteria for choosing appropriate legal form of business are:</w:t>
      </w:r>
    </w:p>
    <w:p w14:paraId="0036A980" w14:textId="77777777" w:rsidR="00024A9C" w:rsidRPr="00024A9C" w:rsidRDefault="00024A9C" w:rsidP="00745F67">
      <w:pPr>
        <w:numPr>
          <w:ilvl w:val="0"/>
          <w:numId w:val="6"/>
        </w:numPr>
        <w:rPr>
          <w:lang w:val="en-GB"/>
        </w:rPr>
      </w:pPr>
      <w:r w:rsidRPr="00024A9C">
        <w:rPr>
          <w:b/>
          <w:lang w:val="en-GB"/>
        </w:rPr>
        <w:t>Liability</w:t>
      </w:r>
      <w:r w:rsidRPr="00024A9C">
        <w:rPr>
          <w:lang w:val="en-GB"/>
        </w:rPr>
        <w:t xml:space="preserve"> (business risk), </w:t>
      </w:r>
    </w:p>
    <w:p w14:paraId="4C114900" w14:textId="77777777" w:rsidR="00024A9C" w:rsidRPr="00024A9C" w:rsidRDefault="00024A9C" w:rsidP="00745F67">
      <w:pPr>
        <w:numPr>
          <w:ilvl w:val="0"/>
          <w:numId w:val="6"/>
        </w:numPr>
        <w:rPr>
          <w:lang w:val="en-GB"/>
        </w:rPr>
      </w:pPr>
      <w:r w:rsidRPr="00024A9C">
        <w:rPr>
          <w:b/>
          <w:lang w:val="en-GB"/>
        </w:rPr>
        <w:t>Authorization to manage the company</w:t>
      </w:r>
      <w:r w:rsidRPr="00024A9C">
        <w:rPr>
          <w:lang w:val="en-GB"/>
        </w:rPr>
        <w:t xml:space="preserve"> (i.e. representing the company externally, managing the company, </w:t>
      </w:r>
      <w:r w:rsidRPr="00024A9C">
        <w:rPr>
          <w:lang w:val="en-GB"/>
        </w:rPr>
        <w:lastRenderedPageBreak/>
        <w:t>participation in the decision-making etc.),</w:t>
      </w:r>
    </w:p>
    <w:p w14:paraId="4E2A5300" w14:textId="77777777" w:rsidR="00024A9C" w:rsidRPr="00024A9C" w:rsidRDefault="00024A9C" w:rsidP="00745F67">
      <w:pPr>
        <w:numPr>
          <w:ilvl w:val="0"/>
          <w:numId w:val="6"/>
        </w:numPr>
        <w:rPr>
          <w:lang w:val="en-GB"/>
        </w:rPr>
      </w:pPr>
      <w:r w:rsidRPr="00024A9C">
        <w:rPr>
          <w:b/>
          <w:lang w:val="en-GB"/>
        </w:rPr>
        <w:t>Number of co</w:t>
      </w:r>
      <w:r w:rsidRPr="00024A9C">
        <w:rPr>
          <w:lang w:val="en-GB"/>
        </w:rPr>
        <w:t>mpany founders,</w:t>
      </w:r>
    </w:p>
    <w:p w14:paraId="48BF1299" w14:textId="77777777" w:rsidR="00024A9C" w:rsidRPr="00024A9C" w:rsidRDefault="00024A9C" w:rsidP="00745F67">
      <w:pPr>
        <w:numPr>
          <w:ilvl w:val="0"/>
          <w:numId w:val="6"/>
        </w:numPr>
        <w:rPr>
          <w:lang w:val="en-GB"/>
        </w:rPr>
      </w:pPr>
      <w:r w:rsidRPr="00024A9C">
        <w:rPr>
          <w:lang w:val="en-GB"/>
        </w:rPr>
        <w:t>Registered capital,</w:t>
      </w:r>
    </w:p>
    <w:p w14:paraId="65394B20" w14:textId="77777777" w:rsidR="00024A9C" w:rsidRPr="00024A9C" w:rsidRDefault="00024A9C" w:rsidP="00745F67">
      <w:pPr>
        <w:numPr>
          <w:ilvl w:val="0"/>
          <w:numId w:val="6"/>
        </w:numPr>
        <w:rPr>
          <w:lang w:val="en-GB"/>
        </w:rPr>
      </w:pPr>
      <w:r w:rsidRPr="00024A9C">
        <w:rPr>
          <w:b/>
          <w:lang w:val="en-GB"/>
        </w:rPr>
        <w:t>Establishment of a business corporation</w:t>
      </w:r>
      <w:r w:rsidRPr="00024A9C">
        <w:rPr>
          <w:lang w:val="en-GB"/>
        </w:rPr>
        <w:t xml:space="preserve"> - administrative demands, expenditure,</w:t>
      </w:r>
    </w:p>
    <w:p w14:paraId="6203F8C5" w14:textId="77777777" w:rsidR="00024A9C" w:rsidRPr="00024A9C" w:rsidRDefault="00024A9C" w:rsidP="00745F67">
      <w:pPr>
        <w:numPr>
          <w:ilvl w:val="0"/>
          <w:numId w:val="6"/>
        </w:numPr>
        <w:rPr>
          <w:lang w:val="en-GB"/>
        </w:rPr>
      </w:pPr>
      <w:r w:rsidRPr="00024A9C">
        <w:rPr>
          <w:b/>
          <w:lang w:val="en-GB"/>
        </w:rPr>
        <w:t>Profit sh</w:t>
      </w:r>
      <w:r w:rsidRPr="00024A9C">
        <w:rPr>
          <w:lang w:val="en-GB"/>
        </w:rPr>
        <w:t>are,</w:t>
      </w:r>
    </w:p>
    <w:p w14:paraId="4D6B77DB" w14:textId="77777777" w:rsidR="00024A9C" w:rsidRPr="00024A9C" w:rsidRDefault="00024A9C" w:rsidP="00745F67">
      <w:pPr>
        <w:numPr>
          <w:ilvl w:val="0"/>
          <w:numId w:val="6"/>
        </w:numPr>
        <w:rPr>
          <w:lang w:val="en-GB"/>
        </w:rPr>
      </w:pPr>
      <w:r w:rsidRPr="00024A9C">
        <w:rPr>
          <w:b/>
          <w:lang w:val="en-GB"/>
        </w:rPr>
        <w:t>Financial possibilities</w:t>
      </w:r>
      <w:r w:rsidRPr="00024A9C">
        <w:rPr>
          <w:lang w:val="en-GB"/>
        </w:rPr>
        <w:t>, he possibility of external sources,</w:t>
      </w:r>
    </w:p>
    <w:p w14:paraId="2EE1E1AE" w14:textId="77777777" w:rsidR="00024A9C" w:rsidRPr="00024A9C" w:rsidRDefault="00024A9C" w:rsidP="00745F67">
      <w:pPr>
        <w:numPr>
          <w:ilvl w:val="0"/>
          <w:numId w:val="6"/>
        </w:numPr>
        <w:rPr>
          <w:lang w:val="en-GB"/>
        </w:rPr>
      </w:pPr>
      <w:r w:rsidRPr="00024A9C">
        <w:rPr>
          <w:b/>
          <w:lang w:val="en-GB"/>
        </w:rPr>
        <w:t>The tax burden</w:t>
      </w:r>
      <w:r w:rsidRPr="00024A9C">
        <w:rPr>
          <w:lang w:val="en-GB"/>
        </w:rPr>
        <w:t xml:space="preserve"> (Legal form of business decides only whether the income tax of private persons or the income tax of legal persons applies, Application of other taxes is unrelated to legal form of business, depends on other circumstances).</w:t>
      </w:r>
    </w:p>
    <w:p w14:paraId="2A9B90E0" w14:textId="77777777" w:rsidR="00024A9C" w:rsidRPr="00024A9C" w:rsidRDefault="00024A9C" w:rsidP="00745F67">
      <w:pPr>
        <w:numPr>
          <w:ilvl w:val="0"/>
          <w:numId w:val="6"/>
        </w:numPr>
        <w:rPr>
          <w:lang w:val="en-GB"/>
        </w:rPr>
      </w:pPr>
      <w:r w:rsidRPr="00024A9C">
        <w:rPr>
          <w:b/>
          <w:lang w:val="en-GB"/>
        </w:rPr>
        <w:t>The disclosure obligation</w:t>
      </w:r>
      <w:r w:rsidRPr="00024A9C">
        <w:rPr>
          <w:lang w:val="en-GB"/>
        </w:rPr>
        <w:t>.</w:t>
      </w:r>
    </w:p>
    <w:p w14:paraId="1C251F08" w14:textId="77777777" w:rsidR="00E36E9F" w:rsidRPr="00E36E9F" w:rsidRDefault="00E36E9F" w:rsidP="00E36E9F">
      <w:pPr>
        <w:rPr>
          <w:lang w:val="en-GB"/>
        </w:rPr>
      </w:pPr>
    </w:p>
    <w:p w14:paraId="2D11B1D9" w14:textId="57243359" w:rsidR="00024A9C" w:rsidRPr="00024A9C" w:rsidRDefault="00E36E9F" w:rsidP="00E36E9F">
      <w:pPr>
        <w:rPr>
          <w:lang w:val="en-GB"/>
        </w:rPr>
      </w:pPr>
      <w:r w:rsidRPr="00E36E9F">
        <w:rPr>
          <w:lang w:val="en-GB"/>
        </w:rPr>
        <w:t>It is necessary to assess and consider the above mentioned criteria while founding a business or changing the legal form of business.</w:t>
      </w:r>
    </w:p>
    <w:p w14:paraId="75342C40" w14:textId="77777777" w:rsidR="00024A9C" w:rsidRDefault="00024A9C" w:rsidP="00024A9C">
      <w:pPr>
        <w:rPr>
          <w:b/>
        </w:rPr>
      </w:pPr>
    </w:p>
    <w:p w14:paraId="1AE0AED2" w14:textId="3550BB74" w:rsidR="00024A9C" w:rsidRPr="00024A9C" w:rsidRDefault="00024A9C" w:rsidP="00024A9C">
      <w:pPr>
        <w:rPr>
          <w:b/>
          <w:lang w:val="en-GB"/>
        </w:rPr>
      </w:pPr>
      <w:r w:rsidRPr="00024A9C">
        <w:rPr>
          <w:b/>
        </w:rPr>
        <w:br/>
      </w:r>
      <w:r w:rsidRPr="00024A9C">
        <w:rPr>
          <w:b/>
          <w:lang w:val="en-GB"/>
        </w:rPr>
        <w:t>Overview of the most important characteristics of basic legal forms of business:</w:t>
      </w:r>
    </w:p>
    <w:p w14:paraId="0F8C14F5" w14:textId="77777777" w:rsidR="00024A9C" w:rsidRPr="00024A9C" w:rsidRDefault="00024A9C" w:rsidP="00024A9C">
      <w:pPr>
        <w:rPr>
          <w:b/>
          <w:lang w:val="en-GB"/>
        </w:rPr>
      </w:pPr>
    </w:p>
    <w:p w14:paraId="57DAB254" w14:textId="77777777" w:rsidR="00024A9C" w:rsidRPr="00024A9C" w:rsidRDefault="00024A9C" w:rsidP="00024A9C">
      <w:pPr>
        <w:rPr>
          <w:b/>
          <w:lang w:val="en-GB"/>
        </w:rPr>
      </w:pPr>
      <w:r w:rsidRPr="00024A9C">
        <w:rPr>
          <w:b/>
          <w:lang w:val="en-GB"/>
        </w:rPr>
        <w:t>Liability</w:t>
      </w:r>
    </w:p>
    <w:tbl>
      <w:tblPr>
        <w:tblStyle w:val="CLARA"/>
        <w:tblW w:w="9741" w:type="dxa"/>
        <w:tblLook w:val="04A0" w:firstRow="1" w:lastRow="0" w:firstColumn="1" w:lastColumn="0" w:noHBand="0" w:noVBand="1"/>
      </w:tblPr>
      <w:tblGrid>
        <w:gridCol w:w="3397"/>
        <w:gridCol w:w="6344"/>
      </w:tblGrid>
      <w:tr w:rsidR="00024A9C" w:rsidRPr="00024A9C" w14:paraId="791C2D62" w14:textId="77777777" w:rsidTr="00024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BF81E79" w14:textId="77777777" w:rsidR="00024A9C" w:rsidRPr="00024A9C" w:rsidRDefault="00024A9C" w:rsidP="00024A9C">
            <w:pPr>
              <w:rPr>
                <w:color w:val="FFFFFF" w:themeColor="background1"/>
                <w:lang w:val="en-US"/>
              </w:rPr>
            </w:pPr>
            <w:r w:rsidRPr="00024A9C">
              <w:rPr>
                <w:color w:val="FFFFFF" w:themeColor="background1"/>
                <w:lang w:val="en-GB"/>
              </w:rPr>
              <w:t>Legal forms of business</w:t>
            </w:r>
          </w:p>
        </w:tc>
        <w:tc>
          <w:tcPr>
            <w:tcW w:w="6344" w:type="dxa"/>
          </w:tcPr>
          <w:p w14:paraId="78B5FF9D" w14:textId="77777777" w:rsidR="00024A9C" w:rsidRPr="00024A9C" w:rsidRDefault="00024A9C" w:rsidP="00024A9C">
            <w:pPr>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024A9C">
              <w:rPr>
                <w:color w:val="FFFFFF" w:themeColor="background1"/>
                <w:lang w:val="en-US"/>
              </w:rPr>
              <w:t>Characteristics</w:t>
            </w:r>
          </w:p>
        </w:tc>
      </w:tr>
      <w:tr w:rsidR="00024A9C" w:rsidRPr="00024A9C" w14:paraId="59CF2911"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4905F27A" w14:textId="580DCC0A" w:rsidR="00024A9C" w:rsidRPr="00024A9C" w:rsidRDefault="00024A9C" w:rsidP="00024A9C">
            <w:pPr>
              <w:rPr>
                <w:lang w:val="en-US"/>
              </w:rPr>
            </w:pPr>
            <w:r w:rsidRPr="00024A9C">
              <w:rPr>
                <w:lang w:val="en-US"/>
              </w:rPr>
              <w:t xml:space="preserve">Businessman alone (a natural person </w:t>
            </w:r>
            <w:r w:rsidR="00CF060B" w:rsidRPr="00024A9C">
              <w:rPr>
                <w:lang w:val="en-US"/>
              </w:rPr>
              <w:t>– self</w:t>
            </w:r>
            <w:r w:rsidRPr="00024A9C">
              <w:rPr>
                <w:lang w:val="en-US"/>
              </w:rPr>
              <w:t>-employed</w:t>
            </w:r>
          </w:p>
        </w:tc>
        <w:tc>
          <w:tcPr>
            <w:tcW w:w="6344" w:type="dxa"/>
          </w:tcPr>
          <w:p w14:paraId="0433FF20"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US"/>
              </w:rPr>
            </w:pPr>
            <w:r w:rsidRPr="00024A9C">
              <w:rPr>
                <w:lang w:val="en-GB"/>
              </w:rPr>
              <w:t>unlimited</w:t>
            </w:r>
          </w:p>
        </w:tc>
      </w:tr>
      <w:tr w:rsidR="00024A9C" w:rsidRPr="00024A9C" w14:paraId="71DB98FB"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B676516" w14:textId="77777777" w:rsidR="00024A9C" w:rsidRPr="00024A9C" w:rsidRDefault="00024A9C" w:rsidP="00024A9C">
            <w:pPr>
              <w:rPr>
                <w:lang w:val="en-US"/>
              </w:rPr>
            </w:pPr>
            <w:r w:rsidRPr="00024A9C">
              <w:rPr>
                <w:lang w:val="en-US"/>
              </w:rPr>
              <w:t>an unlimited partnership (v.o.s.)</w:t>
            </w:r>
          </w:p>
        </w:tc>
        <w:tc>
          <w:tcPr>
            <w:tcW w:w="6344" w:type="dxa"/>
          </w:tcPr>
          <w:p w14:paraId="489DFD1F"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company unlimited,</w:t>
            </w:r>
          </w:p>
          <w:p w14:paraId="7004591D"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 xml:space="preserve">the members have unlimited liability </w:t>
            </w:r>
          </w:p>
        </w:tc>
      </w:tr>
      <w:tr w:rsidR="00024A9C" w:rsidRPr="00024A9C" w14:paraId="0E8A3216"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1088C14F" w14:textId="77777777" w:rsidR="00024A9C" w:rsidRPr="00024A9C" w:rsidRDefault="00024A9C" w:rsidP="00024A9C">
            <w:pPr>
              <w:rPr>
                <w:lang w:val="en-US"/>
              </w:rPr>
            </w:pPr>
            <w:r w:rsidRPr="00024A9C">
              <w:rPr>
                <w:lang w:val="en-US"/>
              </w:rPr>
              <w:t>a limited partnership (k.s.)</w:t>
            </w:r>
          </w:p>
        </w:tc>
        <w:tc>
          <w:tcPr>
            <w:tcW w:w="6344" w:type="dxa"/>
          </w:tcPr>
          <w:p w14:paraId="696CAB5E" w14:textId="0928352B"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 xml:space="preserve">company </w:t>
            </w:r>
            <w:r w:rsidR="00CF060B" w:rsidRPr="00024A9C">
              <w:rPr>
                <w:lang w:val="en-GB"/>
              </w:rPr>
              <w:t>unlimited,</w:t>
            </w:r>
          </w:p>
          <w:p w14:paraId="08F733C8" w14:textId="204E3851"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US"/>
              </w:rPr>
            </w:pPr>
            <w:r w:rsidRPr="00024A9C">
              <w:rPr>
                <w:lang w:val="en-GB"/>
              </w:rPr>
              <w:t xml:space="preserve">at least one member has limited liability (the “limited partner”) and at least one member has unlimited liability (the “general </w:t>
            </w:r>
            <w:r w:rsidR="00CF060B" w:rsidRPr="00024A9C">
              <w:rPr>
                <w:lang w:val="en-GB"/>
              </w:rPr>
              <w:t>partner “</w:t>
            </w:r>
            <w:r w:rsidRPr="00024A9C">
              <w:rPr>
                <w:lang w:val="en-GB"/>
              </w:rPr>
              <w:t>)</w:t>
            </w:r>
          </w:p>
        </w:tc>
      </w:tr>
      <w:tr w:rsidR="00024A9C" w:rsidRPr="00024A9C" w14:paraId="622EF44A"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6B032D5" w14:textId="77777777" w:rsidR="00024A9C" w:rsidRPr="00024A9C" w:rsidRDefault="00024A9C" w:rsidP="00024A9C">
            <w:pPr>
              <w:rPr>
                <w:lang w:val="en-US"/>
              </w:rPr>
            </w:pPr>
            <w:r w:rsidRPr="00024A9C">
              <w:rPr>
                <w:lang w:val="en-US"/>
              </w:rPr>
              <w:t>a limited-liability company (s.r.o.)</w:t>
            </w:r>
          </w:p>
        </w:tc>
        <w:tc>
          <w:tcPr>
            <w:tcW w:w="6344" w:type="dxa"/>
          </w:tcPr>
          <w:p w14:paraId="109B021A"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company unlimited,</w:t>
            </w:r>
          </w:p>
          <w:p w14:paraId="25AC686D"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US"/>
              </w:rPr>
            </w:pPr>
            <w:r w:rsidRPr="00024A9C">
              <w:rPr>
                <w:lang w:val="en-GB"/>
              </w:rPr>
              <w:t>The members are jointly and severally liable for the company’s debts up to the amount at which they have not fulfilled their contribution obligation</w:t>
            </w:r>
          </w:p>
        </w:tc>
      </w:tr>
      <w:tr w:rsidR="00024A9C" w:rsidRPr="00024A9C" w14:paraId="3DD70BA3"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3E5E9ACB" w14:textId="77777777" w:rsidR="00024A9C" w:rsidRPr="00024A9C" w:rsidRDefault="00024A9C" w:rsidP="00024A9C">
            <w:pPr>
              <w:rPr>
                <w:lang w:val="en-US"/>
              </w:rPr>
            </w:pPr>
            <w:r w:rsidRPr="00024A9C">
              <w:rPr>
                <w:lang w:val="en-US"/>
              </w:rPr>
              <w:t>a joint-stock company (a.s.)</w:t>
            </w:r>
          </w:p>
        </w:tc>
        <w:tc>
          <w:tcPr>
            <w:tcW w:w="6344" w:type="dxa"/>
          </w:tcPr>
          <w:p w14:paraId="4E652467"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company unlimited,</w:t>
            </w:r>
          </w:p>
          <w:p w14:paraId="19326846"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US"/>
              </w:rPr>
            </w:pPr>
            <w:r w:rsidRPr="00024A9C">
              <w:rPr>
                <w:lang w:val="en-GB"/>
              </w:rPr>
              <w:t>The shareholders are not liable for the company's liability</w:t>
            </w:r>
          </w:p>
        </w:tc>
      </w:tr>
      <w:tr w:rsidR="00024A9C" w:rsidRPr="00024A9C" w14:paraId="33FE844A"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DE64D9E" w14:textId="77777777" w:rsidR="00024A9C" w:rsidRPr="00024A9C" w:rsidRDefault="00024A9C" w:rsidP="00024A9C">
            <w:pPr>
              <w:rPr>
                <w:lang w:val="en-US"/>
              </w:rPr>
            </w:pPr>
            <w:r w:rsidRPr="00024A9C">
              <w:rPr>
                <w:lang w:val="en-US"/>
              </w:rPr>
              <w:t xml:space="preserve">a cooperative </w:t>
            </w:r>
          </w:p>
          <w:p w14:paraId="073CABB3" w14:textId="77777777" w:rsidR="00024A9C" w:rsidRPr="00024A9C" w:rsidRDefault="00024A9C" w:rsidP="00024A9C">
            <w:pPr>
              <w:rPr>
                <w:lang w:val="en-US"/>
              </w:rPr>
            </w:pPr>
          </w:p>
        </w:tc>
        <w:tc>
          <w:tcPr>
            <w:tcW w:w="6344" w:type="dxa"/>
          </w:tcPr>
          <w:p w14:paraId="3D93AAE6"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 xml:space="preserve">Cooperative unlimited, </w:t>
            </w:r>
          </w:p>
          <w:p w14:paraId="65100E39"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US"/>
              </w:rPr>
            </w:pPr>
            <w:r w:rsidRPr="00024A9C">
              <w:rPr>
                <w:lang w:val="en-GB"/>
              </w:rPr>
              <w:t>Members are not liable for the cooperative's liability</w:t>
            </w:r>
          </w:p>
        </w:tc>
      </w:tr>
    </w:tbl>
    <w:p w14:paraId="4625CDB8" w14:textId="505069C8" w:rsidR="00024A9C" w:rsidRDefault="00024A9C" w:rsidP="00024A9C">
      <w:pPr>
        <w:rPr>
          <w:b/>
        </w:rPr>
      </w:pPr>
    </w:p>
    <w:p w14:paraId="37F6FF4A" w14:textId="19AC875D" w:rsidR="00E36E9F" w:rsidRDefault="00E36E9F" w:rsidP="00024A9C">
      <w:pPr>
        <w:rPr>
          <w:b/>
        </w:rPr>
      </w:pPr>
    </w:p>
    <w:p w14:paraId="0AD1A739" w14:textId="2808DE2C" w:rsidR="00E36E9F" w:rsidRDefault="00E36E9F" w:rsidP="00024A9C">
      <w:pPr>
        <w:rPr>
          <w:b/>
        </w:rPr>
      </w:pPr>
    </w:p>
    <w:p w14:paraId="773FF4C1" w14:textId="77777777" w:rsidR="00E36E9F" w:rsidRPr="00024A9C" w:rsidRDefault="00E36E9F" w:rsidP="00024A9C">
      <w:pPr>
        <w:rPr>
          <w:b/>
        </w:rPr>
      </w:pPr>
    </w:p>
    <w:p w14:paraId="0B920CF8" w14:textId="77777777" w:rsidR="00024A9C" w:rsidRPr="00024A9C" w:rsidRDefault="00024A9C" w:rsidP="00024A9C">
      <w:pPr>
        <w:rPr>
          <w:b/>
          <w:lang w:val="en-GB"/>
        </w:rPr>
      </w:pPr>
      <w:r w:rsidRPr="00024A9C">
        <w:rPr>
          <w:b/>
          <w:lang w:val="en-GB"/>
        </w:rPr>
        <w:lastRenderedPageBreak/>
        <w:t>Authorization to manage the company</w:t>
      </w:r>
    </w:p>
    <w:tbl>
      <w:tblPr>
        <w:tblStyle w:val="CLARA"/>
        <w:tblW w:w="9741" w:type="dxa"/>
        <w:tblLook w:val="04A0" w:firstRow="1" w:lastRow="0" w:firstColumn="1" w:lastColumn="0" w:noHBand="0" w:noVBand="1"/>
      </w:tblPr>
      <w:tblGrid>
        <w:gridCol w:w="3397"/>
        <w:gridCol w:w="6344"/>
      </w:tblGrid>
      <w:tr w:rsidR="00024A9C" w:rsidRPr="00024A9C" w14:paraId="75973EF7" w14:textId="77777777" w:rsidTr="00024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D083273" w14:textId="77777777" w:rsidR="00024A9C" w:rsidRPr="00024A9C" w:rsidRDefault="00024A9C" w:rsidP="00024A9C">
            <w:pPr>
              <w:rPr>
                <w:color w:val="FFFFFF" w:themeColor="background1"/>
                <w:lang w:val="en-GB"/>
              </w:rPr>
            </w:pPr>
            <w:r w:rsidRPr="00024A9C">
              <w:rPr>
                <w:color w:val="FFFFFF" w:themeColor="background1"/>
                <w:lang w:val="en-GB"/>
              </w:rPr>
              <w:t>Legal forms of business</w:t>
            </w:r>
          </w:p>
        </w:tc>
        <w:tc>
          <w:tcPr>
            <w:tcW w:w="6344" w:type="dxa"/>
          </w:tcPr>
          <w:p w14:paraId="3E8453FF" w14:textId="77777777" w:rsidR="00024A9C" w:rsidRPr="00024A9C" w:rsidRDefault="00024A9C" w:rsidP="00024A9C">
            <w:pP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024A9C">
              <w:rPr>
                <w:color w:val="FFFFFF" w:themeColor="background1"/>
                <w:lang w:val="en-GB"/>
              </w:rPr>
              <w:t>Characteristics</w:t>
            </w:r>
          </w:p>
        </w:tc>
      </w:tr>
      <w:tr w:rsidR="00024A9C" w:rsidRPr="00024A9C" w14:paraId="00DBB501"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4657880F" w14:textId="4DE7EC2E" w:rsidR="00024A9C" w:rsidRPr="00024A9C" w:rsidRDefault="00024A9C" w:rsidP="00024A9C">
            <w:pPr>
              <w:rPr>
                <w:lang w:val="en-US"/>
              </w:rPr>
            </w:pPr>
            <w:r w:rsidRPr="00024A9C">
              <w:rPr>
                <w:lang w:val="en-US"/>
              </w:rPr>
              <w:t xml:space="preserve">Businessman alone (a natural person </w:t>
            </w:r>
            <w:r w:rsidR="00CF060B" w:rsidRPr="00024A9C">
              <w:rPr>
                <w:lang w:val="en-US"/>
              </w:rPr>
              <w:t>– self</w:t>
            </w:r>
            <w:r w:rsidRPr="00024A9C">
              <w:rPr>
                <w:lang w:val="en-US"/>
              </w:rPr>
              <w:t>-employed</w:t>
            </w:r>
          </w:p>
        </w:tc>
        <w:tc>
          <w:tcPr>
            <w:tcW w:w="6344" w:type="dxa"/>
          </w:tcPr>
          <w:p w14:paraId="270B8AE2"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manage alone</w:t>
            </w:r>
          </w:p>
        </w:tc>
      </w:tr>
      <w:tr w:rsidR="00024A9C" w:rsidRPr="00024A9C" w14:paraId="30695CD9"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7BBA3FC" w14:textId="77777777" w:rsidR="00024A9C" w:rsidRPr="00024A9C" w:rsidRDefault="00024A9C" w:rsidP="00024A9C">
            <w:pPr>
              <w:rPr>
                <w:lang w:val="en-US"/>
              </w:rPr>
            </w:pPr>
            <w:r w:rsidRPr="00024A9C">
              <w:rPr>
                <w:lang w:val="en-US"/>
              </w:rPr>
              <w:t>an unlimited partnership (v.o.s.)</w:t>
            </w:r>
          </w:p>
        </w:tc>
        <w:tc>
          <w:tcPr>
            <w:tcW w:w="6344" w:type="dxa"/>
          </w:tcPr>
          <w:p w14:paraId="448EAC00"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The company’s statutory body shall be all members</w:t>
            </w:r>
          </w:p>
        </w:tc>
      </w:tr>
      <w:tr w:rsidR="00024A9C" w:rsidRPr="00024A9C" w14:paraId="130360B5"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551BAEB9" w14:textId="77777777" w:rsidR="00024A9C" w:rsidRPr="00024A9C" w:rsidRDefault="00024A9C" w:rsidP="00024A9C">
            <w:pPr>
              <w:rPr>
                <w:lang w:val="en-US"/>
              </w:rPr>
            </w:pPr>
            <w:r w:rsidRPr="00024A9C">
              <w:rPr>
                <w:lang w:val="en-US"/>
              </w:rPr>
              <w:t>a limited partnership (k.s.)</w:t>
            </w:r>
          </w:p>
        </w:tc>
        <w:tc>
          <w:tcPr>
            <w:tcW w:w="6344" w:type="dxa"/>
          </w:tcPr>
          <w:p w14:paraId="220ACA66"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The company’s statutory body shall be all general partners.</w:t>
            </w:r>
          </w:p>
        </w:tc>
      </w:tr>
      <w:tr w:rsidR="00024A9C" w:rsidRPr="00024A9C" w14:paraId="00D56A24"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3A1B555" w14:textId="77777777" w:rsidR="00024A9C" w:rsidRPr="00024A9C" w:rsidRDefault="00024A9C" w:rsidP="00024A9C">
            <w:pPr>
              <w:rPr>
                <w:lang w:val="en-US"/>
              </w:rPr>
            </w:pPr>
            <w:r w:rsidRPr="00024A9C">
              <w:rPr>
                <w:lang w:val="en-US"/>
              </w:rPr>
              <w:t>a limited-liability company (s.r.o.)</w:t>
            </w:r>
          </w:p>
        </w:tc>
        <w:tc>
          <w:tcPr>
            <w:tcW w:w="6344" w:type="dxa"/>
          </w:tcPr>
          <w:p w14:paraId="6DB62C7B" w14:textId="59B98B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The highest authority is the general meeting</w:t>
            </w:r>
            <w:r w:rsidR="00CF060B">
              <w:rPr>
                <w:lang w:val="en-GB"/>
              </w:rPr>
              <w:t>.</w:t>
            </w:r>
            <w:r w:rsidRPr="00024A9C">
              <w:rPr>
                <w:lang w:val="en-GB"/>
              </w:rPr>
              <w:t xml:space="preserve"> One or more executives shall constitute the statutory body of a company, supervisory board may be.</w:t>
            </w:r>
          </w:p>
        </w:tc>
      </w:tr>
      <w:tr w:rsidR="00024A9C" w:rsidRPr="00024A9C" w14:paraId="203DFD67"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16559982" w14:textId="77777777" w:rsidR="00024A9C" w:rsidRPr="00024A9C" w:rsidRDefault="00024A9C" w:rsidP="00024A9C">
            <w:pPr>
              <w:rPr>
                <w:lang w:val="en-US"/>
              </w:rPr>
            </w:pPr>
            <w:r w:rsidRPr="00024A9C">
              <w:rPr>
                <w:lang w:val="en-US"/>
              </w:rPr>
              <w:t>a joint-stock company (a.s.)</w:t>
            </w:r>
          </w:p>
        </w:tc>
        <w:tc>
          <w:tcPr>
            <w:tcW w:w="6344" w:type="dxa"/>
          </w:tcPr>
          <w:p w14:paraId="6CEECD11"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The highest authority is the g</w:t>
            </w:r>
            <w:r w:rsidRPr="00024A9C">
              <w:rPr>
                <w:bCs/>
                <w:lang w:val="en-GB"/>
              </w:rPr>
              <w:t>eneral meeting.</w:t>
            </w:r>
            <w:r w:rsidRPr="00024A9C">
              <w:rPr>
                <w:lang w:val="en-GB"/>
              </w:rPr>
              <w:t xml:space="preserve"> An internal structure system of a company, in which a board of directors and a supervisory board are established, is a dualistic system.  An internal structure system of a company, in which an administrative board and a statutory manager are established, is a monistic system.</w:t>
            </w:r>
          </w:p>
        </w:tc>
      </w:tr>
      <w:tr w:rsidR="00024A9C" w:rsidRPr="00024A9C" w14:paraId="77117944"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52F09CD" w14:textId="77777777" w:rsidR="00024A9C" w:rsidRPr="00024A9C" w:rsidRDefault="00024A9C" w:rsidP="00024A9C">
            <w:pPr>
              <w:rPr>
                <w:lang w:val="en-US"/>
              </w:rPr>
            </w:pPr>
            <w:r w:rsidRPr="00024A9C">
              <w:rPr>
                <w:lang w:val="en-US"/>
              </w:rPr>
              <w:t xml:space="preserve">a cooperative </w:t>
            </w:r>
          </w:p>
          <w:p w14:paraId="7897A57B" w14:textId="77777777" w:rsidR="00024A9C" w:rsidRPr="00024A9C" w:rsidRDefault="00024A9C" w:rsidP="00024A9C">
            <w:pPr>
              <w:rPr>
                <w:lang w:val="en-US"/>
              </w:rPr>
            </w:pPr>
          </w:p>
        </w:tc>
        <w:tc>
          <w:tcPr>
            <w:tcW w:w="6344" w:type="dxa"/>
          </w:tcPr>
          <w:p w14:paraId="6CB45FBC"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The highest authority is the members’ meeting,</w:t>
            </w:r>
          </w:p>
          <w:p w14:paraId="5EC99978"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A cooperative shall have the board of directors (the statutory body of a cooperative), an auditing committee In a cooperative having less than 50 members, the articles of association may provide that the board of directors shall not be established and that the president of the cooperative shall be the statutory body.</w:t>
            </w:r>
          </w:p>
        </w:tc>
      </w:tr>
    </w:tbl>
    <w:p w14:paraId="0C5BF762" w14:textId="77777777" w:rsidR="00024A9C" w:rsidRPr="00024A9C" w:rsidRDefault="00024A9C" w:rsidP="00024A9C">
      <w:pPr>
        <w:rPr>
          <w:b/>
        </w:rPr>
      </w:pPr>
    </w:p>
    <w:p w14:paraId="3F2E0FFE" w14:textId="77777777" w:rsidR="00024A9C" w:rsidRPr="00024A9C" w:rsidRDefault="00024A9C" w:rsidP="00024A9C">
      <w:pPr>
        <w:rPr>
          <w:b/>
          <w:lang w:val="en-GB"/>
        </w:rPr>
      </w:pPr>
      <w:r w:rsidRPr="00024A9C">
        <w:rPr>
          <w:b/>
          <w:lang w:val="en-GB"/>
        </w:rPr>
        <w:t>Number of company founders</w:t>
      </w:r>
    </w:p>
    <w:tbl>
      <w:tblPr>
        <w:tblStyle w:val="CLARA"/>
        <w:tblW w:w="9741" w:type="dxa"/>
        <w:tblLook w:val="04A0" w:firstRow="1" w:lastRow="0" w:firstColumn="1" w:lastColumn="0" w:noHBand="0" w:noVBand="1"/>
      </w:tblPr>
      <w:tblGrid>
        <w:gridCol w:w="3397"/>
        <w:gridCol w:w="6344"/>
      </w:tblGrid>
      <w:tr w:rsidR="00024A9C" w:rsidRPr="00024A9C" w14:paraId="68048BDE" w14:textId="77777777" w:rsidTr="00024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5284F40" w14:textId="77777777" w:rsidR="00024A9C" w:rsidRPr="00024A9C" w:rsidRDefault="00024A9C" w:rsidP="00024A9C">
            <w:pPr>
              <w:rPr>
                <w:color w:val="FFFFFF" w:themeColor="background1"/>
                <w:lang w:val="en-GB"/>
              </w:rPr>
            </w:pPr>
            <w:r w:rsidRPr="00024A9C">
              <w:rPr>
                <w:color w:val="FFFFFF" w:themeColor="background1"/>
                <w:lang w:val="en-GB"/>
              </w:rPr>
              <w:t>Legal forms of business</w:t>
            </w:r>
          </w:p>
        </w:tc>
        <w:tc>
          <w:tcPr>
            <w:tcW w:w="6344" w:type="dxa"/>
          </w:tcPr>
          <w:p w14:paraId="56752B22" w14:textId="77777777" w:rsidR="00024A9C" w:rsidRPr="00024A9C" w:rsidRDefault="00024A9C" w:rsidP="00024A9C">
            <w:pP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024A9C">
              <w:rPr>
                <w:color w:val="FFFFFF" w:themeColor="background1"/>
                <w:lang w:val="en-GB"/>
              </w:rPr>
              <w:t>Characteristics</w:t>
            </w:r>
          </w:p>
        </w:tc>
      </w:tr>
      <w:tr w:rsidR="00024A9C" w:rsidRPr="00024A9C" w14:paraId="7CEB1B28"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1176BFA8" w14:textId="197D77CB" w:rsidR="00024A9C" w:rsidRPr="00024A9C" w:rsidRDefault="00024A9C" w:rsidP="00024A9C">
            <w:pPr>
              <w:rPr>
                <w:lang w:val="en-US"/>
              </w:rPr>
            </w:pPr>
            <w:r w:rsidRPr="00024A9C">
              <w:rPr>
                <w:lang w:val="en-US"/>
              </w:rPr>
              <w:t xml:space="preserve">Businessman alone (a natural person </w:t>
            </w:r>
            <w:r w:rsidR="00CF060B" w:rsidRPr="00024A9C">
              <w:rPr>
                <w:lang w:val="en-US"/>
              </w:rPr>
              <w:t>– self</w:t>
            </w:r>
            <w:r w:rsidRPr="00024A9C">
              <w:rPr>
                <w:lang w:val="en-US"/>
              </w:rPr>
              <w:t>-employed</w:t>
            </w:r>
          </w:p>
        </w:tc>
        <w:tc>
          <w:tcPr>
            <w:tcW w:w="6344" w:type="dxa"/>
          </w:tcPr>
          <w:p w14:paraId="13A35B1D"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1 natural person</w:t>
            </w:r>
          </w:p>
        </w:tc>
      </w:tr>
      <w:tr w:rsidR="00024A9C" w:rsidRPr="00024A9C" w14:paraId="61F0BB10"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27DD380" w14:textId="77777777" w:rsidR="00024A9C" w:rsidRPr="00024A9C" w:rsidRDefault="00024A9C" w:rsidP="00024A9C">
            <w:pPr>
              <w:rPr>
                <w:lang w:val="en-US"/>
              </w:rPr>
            </w:pPr>
            <w:r w:rsidRPr="00024A9C">
              <w:rPr>
                <w:lang w:val="en-US"/>
              </w:rPr>
              <w:t>an unlimited partnership (v.o.s.)</w:t>
            </w:r>
          </w:p>
        </w:tc>
        <w:tc>
          <w:tcPr>
            <w:tcW w:w="6344" w:type="dxa"/>
          </w:tcPr>
          <w:p w14:paraId="1027CD04"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at least two persons participating (natural or legal persons)</w:t>
            </w:r>
          </w:p>
        </w:tc>
      </w:tr>
      <w:tr w:rsidR="00024A9C" w:rsidRPr="00024A9C" w14:paraId="47739BD9"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6B453FE2" w14:textId="77777777" w:rsidR="00024A9C" w:rsidRPr="00024A9C" w:rsidRDefault="00024A9C" w:rsidP="00024A9C">
            <w:pPr>
              <w:rPr>
                <w:lang w:val="en-US"/>
              </w:rPr>
            </w:pPr>
            <w:r w:rsidRPr="00024A9C">
              <w:rPr>
                <w:lang w:val="en-US"/>
              </w:rPr>
              <w:t>a limited partnership (k.s.)</w:t>
            </w:r>
          </w:p>
        </w:tc>
        <w:tc>
          <w:tcPr>
            <w:tcW w:w="6344" w:type="dxa"/>
          </w:tcPr>
          <w:p w14:paraId="5AB0B098" w14:textId="241E2C52"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 xml:space="preserve">at least two persons participating (natural or legal persons), at least one „general </w:t>
            </w:r>
            <w:r w:rsidR="00CF060B" w:rsidRPr="00024A9C">
              <w:rPr>
                <w:lang w:val="en-GB"/>
              </w:rPr>
              <w:t>partner “and</w:t>
            </w:r>
            <w:r w:rsidRPr="00024A9C">
              <w:rPr>
                <w:lang w:val="en-GB"/>
              </w:rPr>
              <w:t xml:space="preserve"> at least one „limited </w:t>
            </w:r>
            <w:r w:rsidR="00CF060B" w:rsidRPr="00024A9C">
              <w:rPr>
                <w:lang w:val="en-GB"/>
              </w:rPr>
              <w:t>partner “</w:t>
            </w:r>
          </w:p>
        </w:tc>
      </w:tr>
      <w:tr w:rsidR="00024A9C" w:rsidRPr="00024A9C" w14:paraId="230CE618"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92EAB80" w14:textId="77777777" w:rsidR="00024A9C" w:rsidRPr="00024A9C" w:rsidRDefault="00024A9C" w:rsidP="00024A9C">
            <w:pPr>
              <w:rPr>
                <w:lang w:val="en-US"/>
              </w:rPr>
            </w:pPr>
            <w:r w:rsidRPr="00024A9C">
              <w:rPr>
                <w:lang w:val="en-US"/>
              </w:rPr>
              <w:t>a limited-liability company (s.r.o.)</w:t>
            </w:r>
          </w:p>
        </w:tc>
        <w:tc>
          <w:tcPr>
            <w:tcW w:w="6344" w:type="dxa"/>
          </w:tcPr>
          <w:p w14:paraId="4E7614E8"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even 1 person (a natural or legal person)</w:t>
            </w:r>
          </w:p>
        </w:tc>
      </w:tr>
      <w:tr w:rsidR="00024A9C" w:rsidRPr="00024A9C" w14:paraId="186F78F4"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40E3EA14" w14:textId="77777777" w:rsidR="00024A9C" w:rsidRPr="00024A9C" w:rsidRDefault="00024A9C" w:rsidP="00024A9C">
            <w:pPr>
              <w:rPr>
                <w:lang w:val="en-US"/>
              </w:rPr>
            </w:pPr>
            <w:r w:rsidRPr="00024A9C">
              <w:rPr>
                <w:lang w:val="en-US"/>
              </w:rPr>
              <w:t>a joint-stock company (a.s.)</w:t>
            </w:r>
          </w:p>
        </w:tc>
        <w:tc>
          <w:tcPr>
            <w:tcW w:w="6344" w:type="dxa"/>
          </w:tcPr>
          <w:p w14:paraId="0297E66C"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even 1 person (a natural or legal person)</w:t>
            </w:r>
          </w:p>
        </w:tc>
      </w:tr>
      <w:tr w:rsidR="00024A9C" w:rsidRPr="00024A9C" w14:paraId="02F61450"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77FF992" w14:textId="77777777" w:rsidR="00024A9C" w:rsidRPr="00024A9C" w:rsidRDefault="00024A9C" w:rsidP="00024A9C">
            <w:pPr>
              <w:rPr>
                <w:lang w:val="en-US"/>
              </w:rPr>
            </w:pPr>
            <w:r w:rsidRPr="00024A9C">
              <w:rPr>
                <w:lang w:val="en-US"/>
              </w:rPr>
              <w:t xml:space="preserve">a cooperative </w:t>
            </w:r>
          </w:p>
          <w:p w14:paraId="539600BF" w14:textId="77777777" w:rsidR="00024A9C" w:rsidRPr="00024A9C" w:rsidRDefault="00024A9C" w:rsidP="00024A9C">
            <w:pPr>
              <w:rPr>
                <w:lang w:val="en-US"/>
              </w:rPr>
            </w:pPr>
          </w:p>
        </w:tc>
        <w:tc>
          <w:tcPr>
            <w:tcW w:w="6344" w:type="dxa"/>
          </w:tcPr>
          <w:p w14:paraId="3CA78DC2"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A cooperative shall have at least 3 members (natural or legal persons)</w:t>
            </w:r>
          </w:p>
        </w:tc>
      </w:tr>
    </w:tbl>
    <w:p w14:paraId="3575E375" w14:textId="77777777" w:rsidR="00024A9C" w:rsidRPr="00024A9C" w:rsidRDefault="00024A9C" w:rsidP="00024A9C">
      <w:pPr>
        <w:rPr>
          <w:b/>
        </w:rPr>
      </w:pPr>
    </w:p>
    <w:p w14:paraId="21BFDC5D" w14:textId="0C0CBEF8" w:rsidR="00024A9C" w:rsidRDefault="00024A9C" w:rsidP="00024A9C">
      <w:pPr>
        <w:rPr>
          <w:b/>
        </w:rPr>
      </w:pPr>
    </w:p>
    <w:p w14:paraId="6006D9E7" w14:textId="6B9D87D9" w:rsidR="00024A9C" w:rsidRDefault="00024A9C" w:rsidP="00024A9C">
      <w:pPr>
        <w:rPr>
          <w:b/>
        </w:rPr>
      </w:pPr>
    </w:p>
    <w:p w14:paraId="157173DD" w14:textId="3C76ABA5" w:rsidR="00E36E9F" w:rsidRDefault="00E36E9F" w:rsidP="00024A9C">
      <w:pPr>
        <w:rPr>
          <w:b/>
        </w:rPr>
      </w:pPr>
    </w:p>
    <w:p w14:paraId="2FA3A1EC" w14:textId="77777777" w:rsidR="00E36E9F" w:rsidRPr="00024A9C" w:rsidRDefault="00E36E9F" w:rsidP="00024A9C">
      <w:pPr>
        <w:rPr>
          <w:b/>
        </w:rPr>
      </w:pPr>
    </w:p>
    <w:p w14:paraId="5875A5AA" w14:textId="77777777" w:rsidR="00024A9C" w:rsidRPr="00024A9C" w:rsidRDefault="00024A9C" w:rsidP="00024A9C">
      <w:pPr>
        <w:rPr>
          <w:b/>
          <w:lang w:val="en-GB"/>
        </w:rPr>
      </w:pPr>
      <w:r w:rsidRPr="00024A9C">
        <w:rPr>
          <w:b/>
          <w:lang w:val="en-GB"/>
        </w:rPr>
        <w:lastRenderedPageBreak/>
        <w:t>Registered capital</w:t>
      </w:r>
    </w:p>
    <w:tbl>
      <w:tblPr>
        <w:tblStyle w:val="CLARA"/>
        <w:tblW w:w="9741" w:type="dxa"/>
        <w:tblLook w:val="04A0" w:firstRow="1" w:lastRow="0" w:firstColumn="1" w:lastColumn="0" w:noHBand="0" w:noVBand="1"/>
      </w:tblPr>
      <w:tblGrid>
        <w:gridCol w:w="3397"/>
        <w:gridCol w:w="6344"/>
      </w:tblGrid>
      <w:tr w:rsidR="00024A9C" w:rsidRPr="00024A9C" w14:paraId="7AC00C88" w14:textId="77777777" w:rsidTr="00024A9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4614858" w14:textId="77777777" w:rsidR="00024A9C" w:rsidRPr="00024A9C" w:rsidRDefault="00024A9C" w:rsidP="00024A9C">
            <w:pPr>
              <w:rPr>
                <w:color w:val="FFFFFF" w:themeColor="background1"/>
                <w:lang w:val="en-GB"/>
              </w:rPr>
            </w:pPr>
            <w:r w:rsidRPr="00024A9C">
              <w:rPr>
                <w:color w:val="FFFFFF" w:themeColor="background1"/>
                <w:lang w:val="en-GB"/>
              </w:rPr>
              <w:t>Legal forms of business</w:t>
            </w:r>
          </w:p>
        </w:tc>
        <w:tc>
          <w:tcPr>
            <w:tcW w:w="6344" w:type="dxa"/>
          </w:tcPr>
          <w:p w14:paraId="13212CCA" w14:textId="77777777" w:rsidR="00024A9C" w:rsidRPr="00024A9C" w:rsidRDefault="00024A9C" w:rsidP="00024A9C">
            <w:pPr>
              <w:cnfStyle w:val="100000000000" w:firstRow="1" w:lastRow="0" w:firstColumn="0" w:lastColumn="0" w:oddVBand="0" w:evenVBand="0" w:oddHBand="0" w:evenHBand="0" w:firstRowFirstColumn="0" w:firstRowLastColumn="0" w:lastRowFirstColumn="0" w:lastRowLastColumn="0"/>
              <w:rPr>
                <w:color w:val="FFFFFF" w:themeColor="background1"/>
                <w:lang w:val="en-GB"/>
              </w:rPr>
            </w:pPr>
            <w:r w:rsidRPr="00024A9C">
              <w:rPr>
                <w:color w:val="FFFFFF" w:themeColor="background1"/>
                <w:lang w:val="en-GB"/>
              </w:rPr>
              <w:t>Characteristics</w:t>
            </w:r>
          </w:p>
        </w:tc>
      </w:tr>
      <w:tr w:rsidR="00024A9C" w:rsidRPr="00024A9C" w14:paraId="66C5A3B6"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34ADC4BA" w14:textId="58C7BA08" w:rsidR="00024A9C" w:rsidRPr="00024A9C" w:rsidRDefault="00024A9C" w:rsidP="00024A9C">
            <w:pPr>
              <w:rPr>
                <w:lang w:val="en-US"/>
              </w:rPr>
            </w:pPr>
            <w:r w:rsidRPr="00024A9C">
              <w:rPr>
                <w:lang w:val="en-US"/>
              </w:rPr>
              <w:t xml:space="preserve">Businessman alone (a natural person </w:t>
            </w:r>
            <w:r w:rsidR="00CF060B" w:rsidRPr="00024A9C">
              <w:rPr>
                <w:lang w:val="en-US"/>
              </w:rPr>
              <w:t>– self</w:t>
            </w:r>
            <w:r w:rsidRPr="00024A9C">
              <w:rPr>
                <w:lang w:val="en-US"/>
              </w:rPr>
              <w:t>-employed</w:t>
            </w:r>
          </w:p>
        </w:tc>
        <w:tc>
          <w:tcPr>
            <w:tcW w:w="6344" w:type="dxa"/>
          </w:tcPr>
          <w:p w14:paraId="0960EF36"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not regulated</w:t>
            </w:r>
          </w:p>
        </w:tc>
      </w:tr>
      <w:tr w:rsidR="00024A9C" w:rsidRPr="00024A9C" w14:paraId="20AF9147"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72666B1" w14:textId="77777777" w:rsidR="00024A9C" w:rsidRPr="00024A9C" w:rsidRDefault="00024A9C" w:rsidP="00024A9C">
            <w:pPr>
              <w:rPr>
                <w:lang w:val="en-US"/>
              </w:rPr>
            </w:pPr>
            <w:r w:rsidRPr="00024A9C">
              <w:rPr>
                <w:lang w:val="en-US"/>
              </w:rPr>
              <w:t>an unlimited partnership (v.o.s.)</w:t>
            </w:r>
          </w:p>
        </w:tc>
        <w:tc>
          <w:tcPr>
            <w:tcW w:w="6344" w:type="dxa"/>
          </w:tcPr>
          <w:p w14:paraId="273E6B85"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not regulated; (The registered capital may arise – the contribution of the partners)</w:t>
            </w:r>
          </w:p>
        </w:tc>
      </w:tr>
      <w:tr w:rsidR="00024A9C" w:rsidRPr="00024A9C" w14:paraId="2587369C"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0A6520F8" w14:textId="77777777" w:rsidR="00024A9C" w:rsidRPr="00024A9C" w:rsidRDefault="00024A9C" w:rsidP="00024A9C">
            <w:pPr>
              <w:rPr>
                <w:lang w:val="en-US"/>
              </w:rPr>
            </w:pPr>
            <w:r w:rsidRPr="00024A9C">
              <w:rPr>
                <w:lang w:val="en-US"/>
              </w:rPr>
              <w:t>a limited partnership (k.s.)</w:t>
            </w:r>
          </w:p>
        </w:tc>
        <w:tc>
          <w:tcPr>
            <w:tcW w:w="6344" w:type="dxa"/>
          </w:tcPr>
          <w:p w14:paraId="64AE8B34"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 xml:space="preserve">not regulated </w:t>
            </w:r>
          </w:p>
          <w:p w14:paraId="171F442D"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(The registered capital always arises – the contribution of the limited partners)</w:t>
            </w:r>
          </w:p>
        </w:tc>
      </w:tr>
      <w:tr w:rsidR="00024A9C" w:rsidRPr="00024A9C" w14:paraId="5C7E879D"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F46C45B" w14:textId="77777777" w:rsidR="00024A9C" w:rsidRPr="00024A9C" w:rsidRDefault="00024A9C" w:rsidP="00024A9C">
            <w:pPr>
              <w:rPr>
                <w:lang w:val="en-US"/>
              </w:rPr>
            </w:pPr>
            <w:r w:rsidRPr="00024A9C">
              <w:rPr>
                <w:lang w:val="en-US"/>
              </w:rPr>
              <w:t>a limited-liability company (s.r.o.)</w:t>
            </w:r>
          </w:p>
        </w:tc>
        <w:tc>
          <w:tcPr>
            <w:tcW w:w="6344" w:type="dxa"/>
          </w:tcPr>
          <w:p w14:paraId="68E7AE0C"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 xml:space="preserve">not regulated </w:t>
            </w:r>
          </w:p>
          <w:p w14:paraId="1B0CFE25"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(The registered capital always arises – The minimum amount of a contribution shall be CZK 1)</w:t>
            </w:r>
          </w:p>
        </w:tc>
      </w:tr>
      <w:tr w:rsidR="00024A9C" w:rsidRPr="00024A9C" w14:paraId="04E9B392" w14:textId="77777777" w:rsidTr="00024A9C">
        <w:tc>
          <w:tcPr>
            <w:cnfStyle w:val="001000000000" w:firstRow="0" w:lastRow="0" w:firstColumn="1" w:lastColumn="0" w:oddVBand="0" w:evenVBand="0" w:oddHBand="0" w:evenHBand="0" w:firstRowFirstColumn="0" w:firstRowLastColumn="0" w:lastRowFirstColumn="0" w:lastRowLastColumn="0"/>
            <w:tcW w:w="3397" w:type="dxa"/>
          </w:tcPr>
          <w:p w14:paraId="7D257862" w14:textId="77777777" w:rsidR="00024A9C" w:rsidRPr="00024A9C" w:rsidRDefault="00024A9C" w:rsidP="00024A9C">
            <w:pPr>
              <w:rPr>
                <w:lang w:val="en-US"/>
              </w:rPr>
            </w:pPr>
            <w:r w:rsidRPr="00024A9C">
              <w:rPr>
                <w:lang w:val="en-US"/>
              </w:rPr>
              <w:t>a joint-stock company (a.s.)</w:t>
            </w:r>
          </w:p>
        </w:tc>
        <w:tc>
          <w:tcPr>
            <w:tcW w:w="6344" w:type="dxa"/>
          </w:tcPr>
          <w:p w14:paraId="21884C74" w14:textId="77777777" w:rsidR="00024A9C" w:rsidRPr="00024A9C" w:rsidRDefault="00024A9C" w:rsidP="00024A9C">
            <w:pPr>
              <w:cnfStyle w:val="000000000000" w:firstRow="0" w:lastRow="0" w:firstColumn="0" w:lastColumn="0" w:oddVBand="0" w:evenVBand="0" w:oddHBand="0" w:evenHBand="0" w:firstRowFirstColumn="0" w:firstRowLastColumn="0" w:lastRowFirstColumn="0" w:lastRowLastColumn="0"/>
              <w:rPr>
                <w:lang w:val="en-GB"/>
              </w:rPr>
            </w:pPr>
            <w:r w:rsidRPr="00024A9C">
              <w:rPr>
                <w:lang w:val="en-GB"/>
              </w:rPr>
              <w:t>The registered capital of a joint-stock company shall amount to at least CZK 2,000,000 or EUR 80,000</w:t>
            </w:r>
          </w:p>
        </w:tc>
      </w:tr>
      <w:tr w:rsidR="00024A9C" w:rsidRPr="00024A9C" w14:paraId="28AAC249" w14:textId="77777777" w:rsidTr="00024A9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49A88B6" w14:textId="77777777" w:rsidR="00024A9C" w:rsidRPr="00024A9C" w:rsidRDefault="00024A9C" w:rsidP="00024A9C">
            <w:pPr>
              <w:rPr>
                <w:lang w:val="en-US"/>
              </w:rPr>
            </w:pPr>
            <w:r w:rsidRPr="00024A9C">
              <w:rPr>
                <w:lang w:val="en-US"/>
              </w:rPr>
              <w:t xml:space="preserve">a cooperative </w:t>
            </w:r>
          </w:p>
          <w:p w14:paraId="077B6917" w14:textId="77777777" w:rsidR="00024A9C" w:rsidRPr="00024A9C" w:rsidRDefault="00024A9C" w:rsidP="00024A9C">
            <w:pPr>
              <w:rPr>
                <w:lang w:val="en-US"/>
              </w:rPr>
            </w:pPr>
          </w:p>
        </w:tc>
        <w:tc>
          <w:tcPr>
            <w:tcW w:w="6344" w:type="dxa"/>
          </w:tcPr>
          <w:p w14:paraId="247B48F6" w14:textId="77777777" w:rsidR="00024A9C" w:rsidRPr="00024A9C" w:rsidRDefault="00024A9C" w:rsidP="00024A9C">
            <w:pPr>
              <w:cnfStyle w:val="000000010000" w:firstRow="0" w:lastRow="0" w:firstColumn="0" w:lastColumn="0" w:oddVBand="0" w:evenVBand="0" w:oddHBand="0" w:evenHBand="1" w:firstRowFirstColumn="0" w:firstRowLastColumn="0" w:lastRowFirstColumn="0" w:lastRowLastColumn="0"/>
              <w:rPr>
                <w:lang w:val="en-GB"/>
              </w:rPr>
            </w:pPr>
            <w:r w:rsidRPr="00024A9C">
              <w:rPr>
                <w:lang w:val="en-GB"/>
              </w:rPr>
              <w:t>Every member shall participate on the registered capital of the cooperative with his or her membership contribution.</w:t>
            </w:r>
            <w:r w:rsidRPr="00024A9C">
              <w:rPr>
                <w:lang w:val="en-GB"/>
              </w:rPr>
              <w:tab/>
            </w:r>
          </w:p>
        </w:tc>
      </w:tr>
    </w:tbl>
    <w:p w14:paraId="28009AF1" w14:textId="77777777" w:rsidR="00E36E9F" w:rsidRDefault="00E36E9F" w:rsidP="00024A9C">
      <w:pPr>
        <w:rPr>
          <w:b/>
        </w:rPr>
      </w:pPr>
    </w:p>
    <w:p w14:paraId="3A44E75E" w14:textId="0C4BDAAC" w:rsidR="00E36E9F" w:rsidRPr="00E36E9F" w:rsidRDefault="00E36E9F" w:rsidP="00E36E9F">
      <w:pPr>
        <w:rPr>
          <w:b/>
          <w:lang w:val="en-GB"/>
        </w:rPr>
      </w:pPr>
      <w:r w:rsidRPr="00E36E9F">
        <w:rPr>
          <w:b/>
          <w:lang w:val="en-GB"/>
        </w:rPr>
        <w:t>Administrative demands</w:t>
      </w:r>
    </w:p>
    <w:tbl>
      <w:tblPr>
        <w:tblStyle w:val="CLARA"/>
        <w:tblW w:w="9741" w:type="dxa"/>
        <w:tblLook w:val="04A0" w:firstRow="1" w:lastRow="0" w:firstColumn="1" w:lastColumn="0" w:noHBand="0" w:noVBand="1"/>
      </w:tblPr>
      <w:tblGrid>
        <w:gridCol w:w="3397"/>
        <w:gridCol w:w="6344"/>
      </w:tblGrid>
      <w:tr w:rsidR="00E36E9F" w:rsidRPr="00E36E9F" w14:paraId="043B7515" w14:textId="77777777" w:rsidTr="00354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06CD67F" w14:textId="77777777" w:rsidR="00E36E9F" w:rsidRPr="00E36E9F" w:rsidRDefault="00E36E9F" w:rsidP="00E36E9F">
            <w:pPr>
              <w:rPr>
                <w:rFonts w:eastAsia="Times New Roman"/>
                <w:lang w:val="en-GB"/>
              </w:rPr>
            </w:pPr>
            <w:r w:rsidRPr="00E36E9F">
              <w:rPr>
                <w:rFonts w:eastAsia="Times New Roman"/>
                <w:lang w:val="en-GB"/>
              </w:rPr>
              <w:t>Legal forms of business</w:t>
            </w:r>
          </w:p>
        </w:tc>
        <w:tc>
          <w:tcPr>
            <w:tcW w:w="6344" w:type="dxa"/>
          </w:tcPr>
          <w:p w14:paraId="6A6D7557" w14:textId="77777777" w:rsidR="00E36E9F" w:rsidRPr="00E36E9F" w:rsidRDefault="00E36E9F" w:rsidP="00E36E9F">
            <w:pPr>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Characteristics</w:t>
            </w:r>
          </w:p>
        </w:tc>
      </w:tr>
      <w:tr w:rsidR="00E36E9F" w:rsidRPr="00E36E9F" w14:paraId="3808181D"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780769D6" w14:textId="77777777" w:rsidR="00E36E9F" w:rsidRPr="00E36E9F" w:rsidRDefault="00E36E9F" w:rsidP="00E36E9F">
            <w:pPr>
              <w:rPr>
                <w:rFonts w:eastAsia="Times New Roman"/>
                <w:lang w:val="en-US"/>
              </w:rPr>
            </w:pPr>
            <w:r w:rsidRPr="00E36E9F">
              <w:rPr>
                <w:rFonts w:eastAsia="Times New Roman"/>
                <w:lang w:val="en-US"/>
              </w:rPr>
              <w:t>Businessman alone (a natural person – self-employed</w:t>
            </w:r>
          </w:p>
        </w:tc>
        <w:tc>
          <w:tcPr>
            <w:tcW w:w="6344" w:type="dxa"/>
          </w:tcPr>
          <w:p w14:paraId="4F743452" w14:textId="1D36EE41"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bCs/>
                <w:lang w:val="en-GB"/>
              </w:rPr>
            </w:pPr>
            <w:r w:rsidRPr="00E36E9F">
              <w:rPr>
                <w:rFonts w:eastAsia="Times New Roman"/>
                <w:bCs/>
                <w:lang w:val="en-GB"/>
              </w:rPr>
              <w:t>obtaining a trade license</w:t>
            </w:r>
          </w:p>
        </w:tc>
      </w:tr>
      <w:tr w:rsidR="00E36E9F" w:rsidRPr="00E36E9F" w14:paraId="5F93165A"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991E0B6" w14:textId="77777777" w:rsidR="00E36E9F" w:rsidRPr="00E36E9F" w:rsidRDefault="00E36E9F" w:rsidP="00E36E9F">
            <w:pPr>
              <w:rPr>
                <w:rFonts w:eastAsia="Times New Roman"/>
                <w:lang w:val="en-US"/>
              </w:rPr>
            </w:pPr>
            <w:r w:rsidRPr="00E36E9F">
              <w:rPr>
                <w:rFonts w:eastAsia="Times New Roman"/>
                <w:lang w:val="en-US"/>
              </w:rPr>
              <w:t>an unlimited partnership (v.o.s.)</w:t>
            </w:r>
          </w:p>
        </w:tc>
        <w:tc>
          <w:tcPr>
            <w:tcW w:w="6344" w:type="dxa"/>
          </w:tcPr>
          <w:p w14:paraId="5C66673A" w14:textId="115F02C0"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bCs/>
                <w:lang w:val="en-GB"/>
              </w:rPr>
            </w:pPr>
            <w:r w:rsidRPr="00E36E9F">
              <w:rPr>
                <w:rFonts w:eastAsia="Times New Roman"/>
                <w:bCs/>
                <w:lang w:val="en-GB"/>
              </w:rPr>
              <w:t>The memorandum of association (notarized); obtaining a trade license; Registration of the commercial register.</w:t>
            </w:r>
          </w:p>
        </w:tc>
      </w:tr>
      <w:tr w:rsidR="00E36E9F" w:rsidRPr="00E36E9F" w14:paraId="07EC17B3"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28CD6552" w14:textId="77777777" w:rsidR="00E36E9F" w:rsidRPr="00E36E9F" w:rsidRDefault="00E36E9F" w:rsidP="00E36E9F">
            <w:pPr>
              <w:rPr>
                <w:rFonts w:eastAsia="Times New Roman"/>
                <w:lang w:val="en-US"/>
              </w:rPr>
            </w:pPr>
            <w:r w:rsidRPr="00E36E9F">
              <w:rPr>
                <w:rFonts w:eastAsia="Times New Roman"/>
                <w:lang w:val="en-US"/>
              </w:rPr>
              <w:t>a limited partnership (k.s.)</w:t>
            </w:r>
          </w:p>
        </w:tc>
        <w:tc>
          <w:tcPr>
            <w:tcW w:w="6344" w:type="dxa"/>
          </w:tcPr>
          <w:p w14:paraId="3348B8F3" w14:textId="04179CE3"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bCs/>
                <w:lang w:val="en-GB"/>
              </w:rPr>
            </w:pPr>
            <w:r w:rsidRPr="00E36E9F">
              <w:rPr>
                <w:rFonts w:eastAsia="Times New Roman"/>
                <w:bCs/>
                <w:lang w:val="en-GB"/>
              </w:rPr>
              <w:t>The memorandum of association (notarized); obtaining a trade license;   Registration of the commercial register.</w:t>
            </w:r>
          </w:p>
        </w:tc>
      </w:tr>
      <w:tr w:rsidR="00E36E9F" w:rsidRPr="00E36E9F" w14:paraId="7315B26B"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755E434" w14:textId="77777777" w:rsidR="00E36E9F" w:rsidRPr="00E36E9F" w:rsidRDefault="00E36E9F" w:rsidP="00E36E9F">
            <w:pPr>
              <w:rPr>
                <w:rFonts w:eastAsia="Times New Roman"/>
                <w:lang w:val="en-US"/>
              </w:rPr>
            </w:pPr>
            <w:r w:rsidRPr="00E36E9F">
              <w:rPr>
                <w:rFonts w:eastAsia="Times New Roman"/>
                <w:lang w:val="en-US"/>
              </w:rPr>
              <w:t>a limited-liability company (s.r.o.)</w:t>
            </w:r>
          </w:p>
        </w:tc>
        <w:tc>
          <w:tcPr>
            <w:tcW w:w="6344" w:type="dxa"/>
          </w:tcPr>
          <w:p w14:paraId="229C2565" w14:textId="77777777"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bCs/>
                <w:lang w:val="en-GB"/>
              </w:rPr>
            </w:pPr>
            <w:r w:rsidRPr="00E36E9F">
              <w:rPr>
                <w:bCs/>
                <w:lang w:val="en-GB"/>
              </w:rPr>
              <w:t>The memorandum of association or a deed</w:t>
            </w:r>
          </w:p>
          <w:p w14:paraId="45E4BC39" w14:textId="5B5358D9"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bCs/>
                <w:lang w:val="en-GB"/>
              </w:rPr>
            </w:pPr>
            <w:r w:rsidRPr="00E36E9F">
              <w:rPr>
                <w:rFonts w:eastAsia="Times New Roman"/>
                <w:bCs/>
                <w:lang w:val="en-GB"/>
              </w:rPr>
              <w:t>of foundation in the form of an authentic instrument; depositing on the account; obtaining a trade license;  Registration of the commercial register.</w:t>
            </w:r>
          </w:p>
        </w:tc>
      </w:tr>
      <w:tr w:rsidR="00E36E9F" w:rsidRPr="00E36E9F" w14:paraId="6D61C346"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226A994D" w14:textId="77777777" w:rsidR="00E36E9F" w:rsidRPr="00E36E9F" w:rsidRDefault="00E36E9F" w:rsidP="00E36E9F">
            <w:pPr>
              <w:rPr>
                <w:rFonts w:eastAsia="Times New Roman"/>
                <w:lang w:val="en-US"/>
              </w:rPr>
            </w:pPr>
            <w:r w:rsidRPr="00E36E9F">
              <w:rPr>
                <w:rFonts w:eastAsia="Times New Roman"/>
                <w:lang w:val="en-US"/>
              </w:rPr>
              <w:t>a joint-stock company (a.s.)</w:t>
            </w:r>
          </w:p>
        </w:tc>
        <w:tc>
          <w:tcPr>
            <w:tcW w:w="6344" w:type="dxa"/>
          </w:tcPr>
          <w:p w14:paraId="003759ED" w14:textId="77777777"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bCs/>
                <w:lang w:val="en-GB"/>
              </w:rPr>
            </w:pPr>
            <w:r w:rsidRPr="00E36E9F">
              <w:rPr>
                <w:bCs/>
                <w:lang w:val="en-GB"/>
              </w:rPr>
              <w:t>The memorandum of association or a deed</w:t>
            </w:r>
          </w:p>
          <w:p w14:paraId="6E87DE22" w14:textId="66819470"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bCs/>
                <w:lang w:val="en-GB"/>
              </w:rPr>
            </w:pPr>
            <w:r w:rsidRPr="00E36E9F">
              <w:rPr>
                <w:rFonts w:eastAsia="Times New Roman"/>
                <w:bCs/>
                <w:lang w:val="en-GB"/>
              </w:rPr>
              <w:t>of foundation in the form of an authentic instrument. The establishment of a company shall require the adoption of its articles of association (a person who adopted the articles of association and participates in the subscription of shares shall be the founder)– The articles of association shall also include:  the amount of registered capital and information about the selected internal structure system of the company; obtaining a trade license; Registration of the commercial register.</w:t>
            </w:r>
          </w:p>
        </w:tc>
      </w:tr>
      <w:tr w:rsidR="00E36E9F" w:rsidRPr="00E36E9F" w14:paraId="40000D52"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A8D3742" w14:textId="77777777" w:rsidR="00E36E9F" w:rsidRPr="00E36E9F" w:rsidRDefault="00E36E9F" w:rsidP="00E36E9F">
            <w:pPr>
              <w:rPr>
                <w:rFonts w:eastAsia="Times New Roman"/>
                <w:lang w:val="en-US"/>
              </w:rPr>
            </w:pPr>
            <w:r w:rsidRPr="00E36E9F">
              <w:rPr>
                <w:rFonts w:eastAsia="Times New Roman"/>
                <w:lang w:val="en-US"/>
              </w:rPr>
              <w:t xml:space="preserve">a cooperative </w:t>
            </w:r>
          </w:p>
          <w:p w14:paraId="768DCF4B" w14:textId="77777777" w:rsidR="00E36E9F" w:rsidRPr="00E36E9F" w:rsidRDefault="00E36E9F" w:rsidP="00E36E9F">
            <w:pPr>
              <w:rPr>
                <w:rFonts w:eastAsia="Times New Roman"/>
                <w:lang w:val="en-US"/>
              </w:rPr>
            </w:pPr>
          </w:p>
        </w:tc>
        <w:tc>
          <w:tcPr>
            <w:tcW w:w="6344" w:type="dxa"/>
          </w:tcPr>
          <w:p w14:paraId="2C1CF823" w14:textId="77777777"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bCs/>
                <w:lang w:val="en-GB"/>
              </w:rPr>
            </w:pPr>
            <w:r w:rsidRPr="00E36E9F">
              <w:rPr>
                <w:bCs/>
                <w:lang w:val="en-GB"/>
              </w:rPr>
              <w:lastRenderedPageBreak/>
              <w:t xml:space="preserve">The memorandum of association. In addition to adopting the articles of association, the foundation meeting of a cooperative (the “foundation </w:t>
            </w:r>
            <w:r w:rsidRPr="00E36E9F">
              <w:rPr>
                <w:bCs/>
                <w:lang w:val="en-GB"/>
              </w:rPr>
              <w:lastRenderedPageBreak/>
              <w:t>meeting”) shall elect the members of the bodies of the cooperative and approve the method of fulfilment of the basic membership contribution and the entry membership contribution;</w:t>
            </w:r>
          </w:p>
          <w:p w14:paraId="395654CD" w14:textId="6E682E87"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bCs/>
                <w:lang w:val="en-GB"/>
              </w:rPr>
            </w:pPr>
            <w:r w:rsidRPr="00E36E9F">
              <w:rPr>
                <w:rFonts w:eastAsia="Times New Roman"/>
                <w:bCs/>
                <w:lang w:val="en-GB"/>
              </w:rPr>
              <w:t>obtaining a trade license; Registration of the commercial register.</w:t>
            </w:r>
            <w:r w:rsidRPr="00E36E9F">
              <w:rPr>
                <w:rFonts w:eastAsia="Times New Roman"/>
                <w:bCs/>
                <w:lang w:val="en-GB"/>
              </w:rPr>
              <w:tab/>
            </w:r>
          </w:p>
        </w:tc>
      </w:tr>
    </w:tbl>
    <w:p w14:paraId="75B1FD7A" w14:textId="77777777" w:rsidR="0035443E" w:rsidRDefault="00024A9C" w:rsidP="00024A9C">
      <w:pPr>
        <w:rPr>
          <w:b/>
        </w:rPr>
      </w:pPr>
      <w:r w:rsidRPr="00024A9C">
        <w:rPr>
          <w:b/>
        </w:rPr>
        <w:lastRenderedPageBreak/>
        <w:tab/>
      </w:r>
    </w:p>
    <w:p w14:paraId="2C2A0546" w14:textId="77777777" w:rsidR="0035443E" w:rsidRDefault="0035443E" w:rsidP="00024A9C">
      <w:pPr>
        <w:rPr>
          <w:b/>
        </w:rPr>
      </w:pPr>
    </w:p>
    <w:p w14:paraId="39EC37D9" w14:textId="4856272F" w:rsidR="00024A9C" w:rsidRPr="00024A9C" w:rsidRDefault="00024A9C" w:rsidP="00024A9C">
      <w:pPr>
        <w:rPr>
          <w:b/>
        </w:rPr>
      </w:pPr>
      <w:r w:rsidRPr="00024A9C">
        <w:rPr>
          <w:b/>
        </w:rPr>
        <w:t xml:space="preserve"> </w:t>
      </w:r>
    </w:p>
    <w:p w14:paraId="01E7F376" w14:textId="6222AC03" w:rsidR="00E36E9F" w:rsidRPr="00E36E9F" w:rsidRDefault="00E36E9F" w:rsidP="00E36E9F">
      <w:pPr>
        <w:rPr>
          <w:b/>
          <w:lang w:val="en-GB"/>
        </w:rPr>
      </w:pPr>
      <w:r w:rsidRPr="00E36E9F">
        <w:rPr>
          <w:b/>
          <w:lang w:val="en-GB"/>
        </w:rPr>
        <w:t>The share of the profit and losses</w:t>
      </w:r>
    </w:p>
    <w:tbl>
      <w:tblPr>
        <w:tblStyle w:val="CLARA"/>
        <w:tblW w:w="9741" w:type="dxa"/>
        <w:tblLook w:val="04A0" w:firstRow="1" w:lastRow="0" w:firstColumn="1" w:lastColumn="0" w:noHBand="0" w:noVBand="1"/>
      </w:tblPr>
      <w:tblGrid>
        <w:gridCol w:w="3397"/>
        <w:gridCol w:w="6344"/>
      </w:tblGrid>
      <w:tr w:rsidR="00E36E9F" w:rsidRPr="00E36E9F" w14:paraId="473D48B3" w14:textId="77777777" w:rsidTr="00354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A739DE1" w14:textId="77777777" w:rsidR="00E36E9F" w:rsidRPr="00E36E9F" w:rsidRDefault="00E36E9F" w:rsidP="00E36E9F">
            <w:pPr>
              <w:rPr>
                <w:rFonts w:eastAsia="Times New Roman"/>
                <w:lang w:val="en-GB"/>
              </w:rPr>
            </w:pPr>
            <w:r w:rsidRPr="00E36E9F">
              <w:rPr>
                <w:rFonts w:eastAsia="Times New Roman"/>
                <w:lang w:val="en-GB"/>
              </w:rPr>
              <w:t>Legal forms of business</w:t>
            </w:r>
          </w:p>
        </w:tc>
        <w:tc>
          <w:tcPr>
            <w:tcW w:w="6344" w:type="dxa"/>
          </w:tcPr>
          <w:p w14:paraId="007C9A6F" w14:textId="77777777" w:rsidR="00E36E9F" w:rsidRPr="00E36E9F" w:rsidRDefault="00E36E9F" w:rsidP="00E36E9F">
            <w:pPr>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Characteristics</w:t>
            </w:r>
          </w:p>
        </w:tc>
      </w:tr>
      <w:tr w:rsidR="00E36E9F" w:rsidRPr="00E36E9F" w14:paraId="0DBA5941"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151AD399" w14:textId="77777777" w:rsidR="00E36E9F" w:rsidRPr="00E36E9F" w:rsidRDefault="00E36E9F" w:rsidP="00E36E9F">
            <w:pPr>
              <w:rPr>
                <w:rFonts w:eastAsia="Times New Roman"/>
                <w:lang w:val="en-US"/>
              </w:rPr>
            </w:pPr>
            <w:r w:rsidRPr="00E36E9F">
              <w:rPr>
                <w:rFonts w:eastAsia="Times New Roman"/>
                <w:lang w:val="en-US"/>
              </w:rPr>
              <w:t>Businessman alone (a natural person – self-employed</w:t>
            </w:r>
          </w:p>
        </w:tc>
        <w:tc>
          <w:tcPr>
            <w:tcW w:w="6344" w:type="dxa"/>
          </w:tcPr>
          <w:p w14:paraId="413447FC" w14:textId="79F5D857"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profit is available to a tradesman</w:t>
            </w:r>
          </w:p>
        </w:tc>
      </w:tr>
      <w:tr w:rsidR="00E36E9F" w:rsidRPr="00E36E9F" w14:paraId="4FC05493"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40FEC9C3" w14:textId="77777777" w:rsidR="00E36E9F" w:rsidRPr="00E36E9F" w:rsidRDefault="00E36E9F" w:rsidP="00E36E9F">
            <w:pPr>
              <w:rPr>
                <w:rFonts w:eastAsia="Times New Roman"/>
                <w:lang w:val="en-US"/>
              </w:rPr>
            </w:pPr>
            <w:r w:rsidRPr="00E36E9F">
              <w:rPr>
                <w:rFonts w:eastAsia="Times New Roman"/>
                <w:lang w:val="en-US"/>
              </w:rPr>
              <w:t>an unlimited partnership (v.o.s.)</w:t>
            </w:r>
          </w:p>
        </w:tc>
        <w:tc>
          <w:tcPr>
            <w:tcW w:w="6344" w:type="dxa"/>
          </w:tcPr>
          <w:p w14:paraId="098F0BB2" w14:textId="3BF86088"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E36E9F">
              <w:rPr>
                <w:rFonts w:eastAsia="Times New Roman"/>
                <w:lang w:val="en-GB"/>
              </w:rPr>
              <w:t>Profits and losses shall be distributed among the members equally (unless stipulated otherwise in the memorandum of association)</w:t>
            </w:r>
          </w:p>
        </w:tc>
      </w:tr>
      <w:tr w:rsidR="00E36E9F" w:rsidRPr="00E36E9F" w14:paraId="5292D822"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20796BFD" w14:textId="77777777" w:rsidR="00E36E9F" w:rsidRPr="00E36E9F" w:rsidRDefault="00E36E9F" w:rsidP="00E36E9F">
            <w:pPr>
              <w:rPr>
                <w:rFonts w:eastAsia="Times New Roman"/>
                <w:lang w:val="en-US"/>
              </w:rPr>
            </w:pPr>
            <w:r w:rsidRPr="00E36E9F">
              <w:rPr>
                <w:rFonts w:eastAsia="Times New Roman"/>
                <w:lang w:val="en-US"/>
              </w:rPr>
              <w:t>a limited partnership (k.s.)</w:t>
            </w:r>
          </w:p>
        </w:tc>
        <w:tc>
          <w:tcPr>
            <w:tcW w:w="6344" w:type="dxa"/>
          </w:tcPr>
          <w:p w14:paraId="78E70AB6" w14:textId="33371F59"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Profits and losses shall be distributed between the company and the general partners. Unless a different distribution method is provided for in the memorandum of association, profits and losses shall be divided in half between the company and the general partners.; The general partners shall share their part of profits and losses in accordance equally; The part of the profits allocated to the company shall be, after taxes, distributed among the limited partners according to the proportion of their business shares. Losses shall not be borne by the limited partners.</w:t>
            </w:r>
          </w:p>
        </w:tc>
      </w:tr>
      <w:tr w:rsidR="00E36E9F" w:rsidRPr="00E36E9F" w14:paraId="74939024"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67A7F78" w14:textId="77777777" w:rsidR="00E36E9F" w:rsidRPr="00E36E9F" w:rsidRDefault="00E36E9F" w:rsidP="00E36E9F">
            <w:pPr>
              <w:rPr>
                <w:rFonts w:eastAsia="Times New Roman"/>
                <w:lang w:val="en-US"/>
              </w:rPr>
            </w:pPr>
            <w:r w:rsidRPr="00E36E9F">
              <w:rPr>
                <w:rFonts w:eastAsia="Times New Roman"/>
                <w:lang w:val="en-US"/>
              </w:rPr>
              <w:t>a limited-liability company (s.r.o.)</w:t>
            </w:r>
          </w:p>
        </w:tc>
        <w:tc>
          <w:tcPr>
            <w:tcW w:w="6344" w:type="dxa"/>
          </w:tcPr>
          <w:p w14:paraId="3204934C" w14:textId="1CC4E0AD"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E36E9F">
              <w:rPr>
                <w:rFonts w:eastAsia="Times New Roman"/>
                <w:lang w:val="en-GB"/>
              </w:rPr>
              <w:t>The share of the profit</w:t>
            </w:r>
            <w:r>
              <w:rPr>
                <w:rFonts w:eastAsia="Times New Roman"/>
                <w:lang w:val="en-GB"/>
              </w:rPr>
              <w:t xml:space="preserve"> </w:t>
            </w:r>
            <w:r w:rsidRPr="00E36E9F">
              <w:rPr>
                <w:rFonts w:eastAsia="Times New Roman"/>
                <w:lang w:val="en-GB"/>
              </w:rPr>
              <w:t>was determined by the general meeting for distribution among the members according to the proportion of their business shares (the proportion of his or her contribution pertaining to such business share and the amount of its registered capital); unless stipulated otherwise in the memorandum of association</w:t>
            </w:r>
            <w:r>
              <w:rPr>
                <w:rFonts w:eastAsia="Times New Roman"/>
                <w:lang w:val="en-GB"/>
              </w:rPr>
              <w:t>.</w:t>
            </w:r>
          </w:p>
        </w:tc>
      </w:tr>
      <w:tr w:rsidR="00E36E9F" w:rsidRPr="00E36E9F" w14:paraId="668C42C4"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5C0DA47F" w14:textId="77777777" w:rsidR="00E36E9F" w:rsidRPr="00E36E9F" w:rsidRDefault="00E36E9F" w:rsidP="00E36E9F">
            <w:pPr>
              <w:rPr>
                <w:rFonts w:eastAsia="Times New Roman"/>
                <w:lang w:val="en-US"/>
              </w:rPr>
            </w:pPr>
            <w:r w:rsidRPr="00E36E9F">
              <w:rPr>
                <w:rFonts w:eastAsia="Times New Roman"/>
                <w:lang w:val="en-US"/>
              </w:rPr>
              <w:t>a joint-stock company (a.s.)</w:t>
            </w:r>
          </w:p>
        </w:tc>
        <w:tc>
          <w:tcPr>
            <w:tcW w:w="6344" w:type="dxa"/>
          </w:tcPr>
          <w:p w14:paraId="126C79E0" w14:textId="650ACC10"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Unless determined otherwise in the articles of association in relation to a specific type of shares, such profit share shall be determined based on the proportion of the shareholder’s share to the registered capital.</w:t>
            </w:r>
          </w:p>
        </w:tc>
      </w:tr>
      <w:tr w:rsidR="00E36E9F" w:rsidRPr="00E36E9F" w14:paraId="711A5C95"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DEA427B" w14:textId="77777777" w:rsidR="00E36E9F" w:rsidRPr="00E36E9F" w:rsidRDefault="00E36E9F" w:rsidP="00E36E9F">
            <w:pPr>
              <w:rPr>
                <w:rFonts w:eastAsia="Times New Roman"/>
                <w:lang w:val="en-US"/>
              </w:rPr>
            </w:pPr>
            <w:r w:rsidRPr="00E36E9F">
              <w:rPr>
                <w:rFonts w:eastAsia="Times New Roman"/>
                <w:lang w:val="en-US"/>
              </w:rPr>
              <w:t xml:space="preserve">a cooperative </w:t>
            </w:r>
          </w:p>
          <w:p w14:paraId="0F052408" w14:textId="77777777" w:rsidR="00E36E9F" w:rsidRPr="00E36E9F" w:rsidRDefault="00E36E9F" w:rsidP="00E36E9F">
            <w:pPr>
              <w:rPr>
                <w:rFonts w:eastAsia="Times New Roman"/>
                <w:lang w:val="en-US"/>
              </w:rPr>
            </w:pPr>
          </w:p>
        </w:tc>
        <w:tc>
          <w:tcPr>
            <w:tcW w:w="6344" w:type="dxa"/>
          </w:tcPr>
          <w:p w14:paraId="5343F4FC" w14:textId="3104E3F6"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E36E9F">
              <w:rPr>
                <w:rFonts w:eastAsia="Times New Roman"/>
                <w:lang w:val="en-GB"/>
              </w:rPr>
              <w:t>If the articles of association do not provide for the method of determining a member’s share of the profit to be distributed among the members, it shall be determined in the proportion of the member’s fulfilled contribution obligation related to the membership contribution to the paid-up registered capital of the cooperative.</w:t>
            </w:r>
            <w:r w:rsidRPr="00E36E9F">
              <w:rPr>
                <w:rFonts w:eastAsia="Times New Roman"/>
                <w:lang w:val="en-GB"/>
              </w:rPr>
              <w:tab/>
            </w:r>
          </w:p>
        </w:tc>
      </w:tr>
    </w:tbl>
    <w:p w14:paraId="426BE5AC" w14:textId="7FCB932E" w:rsidR="00C4617C" w:rsidRDefault="00C4617C" w:rsidP="00C4617C">
      <w:pPr>
        <w:rPr>
          <w:lang w:val="en-GB"/>
        </w:rPr>
      </w:pPr>
    </w:p>
    <w:p w14:paraId="3FDA39C8" w14:textId="31E7810D" w:rsidR="0035443E" w:rsidRDefault="0035443E" w:rsidP="00C4617C">
      <w:pPr>
        <w:rPr>
          <w:lang w:val="en-GB"/>
        </w:rPr>
      </w:pPr>
    </w:p>
    <w:p w14:paraId="194EAFEF" w14:textId="7AC01FFD" w:rsidR="0035443E" w:rsidRDefault="0035443E" w:rsidP="00C4617C">
      <w:pPr>
        <w:rPr>
          <w:lang w:val="en-GB"/>
        </w:rPr>
      </w:pPr>
    </w:p>
    <w:p w14:paraId="379827A5" w14:textId="6335ACCC" w:rsidR="0035443E" w:rsidRDefault="0035443E" w:rsidP="00C4617C">
      <w:pPr>
        <w:rPr>
          <w:lang w:val="en-GB"/>
        </w:rPr>
      </w:pPr>
    </w:p>
    <w:p w14:paraId="1D32EF5E" w14:textId="4615BA25" w:rsidR="0035443E" w:rsidRDefault="0035443E" w:rsidP="00C4617C">
      <w:pPr>
        <w:rPr>
          <w:lang w:val="en-GB"/>
        </w:rPr>
      </w:pPr>
    </w:p>
    <w:p w14:paraId="4A9304D8" w14:textId="052D9F6D" w:rsidR="0035443E" w:rsidRDefault="0035443E" w:rsidP="00C4617C">
      <w:pPr>
        <w:rPr>
          <w:lang w:val="en-GB"/>
        </w:rPr>
      </w:pPr>
    </w:p>
    <w:p w14:paraId="4249BA9E" w14:textId="218904B6" w:rsidR="0035443E" w:rsidRDefault="0035443E" w:rsidP="00C4617C">
      <w:pPr>
        <w:rPr>
          <w:lang w:val="en-GB"/>
        </w:rPr>
      </w:pPr>
    </w:p>
    <w:p w14:paraId="20866E45" w14:textId="604110BA" w:rsidR="0035443E" w:rsidRDefault="0035443E" w:rsidP="00C4617C">
      <w:pPr>
        <w:rPr>
          <w:lang w:val="en-GB"/>
        </w:rPr>
      </w:pPr>
    </w:p>
    <w:p w14:paraId="62CCEDD0" w14:textId="3F8DAC45" w:rsidR="00E36E9F" w:rsidRPr="00E36E9F" w:rsidRDefault="00E36E9F" w:rsidP="00E36E9F">
      <w:pPr>
        <w:rPr>
          <w:b/>
          <w:lang w:val="en-GB"/>
        </w:rPr>
      </w:pPr>
      <w:r w:rsidRPr="00E36E9F">
        <w:rPr>
          <w:b/>
          <w:lang w:val="en-GB"/>
        </w:rPr>
        <w:lastRenderedPageBreak/>
        <w:t>Financial options</w:t>
      </w:r>
    </w:p>
    <w:tbl>
      <w:tblPr>
        <w:tblStyle w:val="CLARA"/>
        <w:tblW w:w="9741" w:type="dxa"/>
        <w:tblLook w:val="04A0" w:firstRow="1" w:lastRow="0" w:firstColumn="1" w:lastColumn="0" w:noHBand="0" w:noVBand="1"/>
      </w:tblPr>
      <w:tblGrid>
        <w:gridCol w:w="3397"/>
        <w:gridCol w:w="6344"/>
      </w:tblGrid>
      <w:tr w:rsidR="00E36E9F" w:rsidRPr="00E36E9F" w14:paraId="4F640285" w14:textId="77777777" w:rsidTr="00354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ACC2165" w14:textId="77777777" w:rsidR="00E36E9F" w:rsidRPr="00E36E9F" w:rsidRDefault="00E36E9F" w:rsidP="00E36E9F">
            <w:pPr>
              <w:rPr>
                <w:rFonts w:eastAsia="Times New Roman"/>
                <w:lang w:val="en-GB"/>
              </w:rPr>
            </w:pPr>
            <w:r w:rsidRPr="00E36E9F">
              <w:rPr>
                <w:rFonts w:eastAsia="Times New Roman"/>
                <w:lang w:val="en-GB"/>
              </w:rPr>
              <w:t>Legal forms of business</w:t>
            </w:r>
          </w:p>
        </w:tc>
        <w:tc>
          <w:tcPr>
            <w:tcW w:w="6344" w:type="dxa"/>
          </w:tcPr>
          <w:p w14:paraId="342A21EB" w14:textId="77777777" w:rsidR="00E36E9F" w:rsidRPr="00E36E9F" w:rsidRDefault="00E36E9F" w:rsidP="00E36E9F">
            <w:pPr>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Characteristics</w:t>
            </w:r>
          </w:p>
        </w:tc>
      </w:tr>
      <w:tr w:rsidR="00E36E9F" w:rsidRPr="00E36E9F" w14:paraId="4A3CD306"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4AC19377" w14:textId="77777777" w:rsidR="00E36E9F" w:rsidRPr="00E36E9F" w:rsidRDefault="00E36E9F" w:rsidP="00E36E9F">
            <w:pPr>
              <w:rPr>
                <w:rFonts w:eastAsia="Times New Roman"/>
                <w:lang w:val="en-US"/>
              </w:rPr>
            </w:pPr>
            <w:r w:rsidRPr="00E36E9F">
              <w:rPr>
                <w:rFonts w:eastAsia="Times New Roman"/>
                <w:lang w:val="en-US"/>
              </w:rPr>
              <w:t>Businessman alone (a natural person – self-employed</w:t>
            </w:r>
          </w:p>
        </w:tc>
        <w:tc>
          <w:tcPr>
            <w:tcW w:w="6344" w:type="dxa"/>
          </w:tcPr>
          <w:p w14:paraId="7F430C53" w14:textId="467E8788"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minimal capital equipment, difficult access to debt</w:t>
            </w:r>
          </w:p>
        </w:tc>
      </w:tr>
      <w:tr w:rsidR="00E36E9F" w:rsidRPr="00E36E9F" w14:paraId="218D336D"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A786539" w14:textId="77777777" w:rsidR="00E36E9F" w:rsidRPr="00E36E9F" w:rsidRDefault="00E36E9F" w:rsidP="00E36E9F">
            <w:pPr>
              <w:rPr>
                <w:rFonts w:eastAsia="Times New Roman"/>
                <w:lang w:val="en-US"/>
              </w:rPr>
            </w:pPr>
            <w:r w:rsidRPr="00E36E9F">
              <w:rPr>
                <w:rFonts w:eastAsia="Times New Roman"/>
                <w:lang w:val="en-US"/>
              </w:rPr>
              <w:t>an unlimited partnership (v.o.s.)</w:t>
            </w:r>
          </w:p>
        </w:tc>
        <w:tc>
          <w:tcPr>
            <w:tcW w:w="6344" w:type="dxa"/>
          </w:tcPr>
          <w:p w14:paraId="4B231D89" w14:textId="77777777"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lang w:val="en-GB"/>
              </w:rPr>
            </w:pPr>
            <w:r w:rsidRPr="00E36E9F">
              <w:rPr>
                <w:lang w:val="en-GB"/>
              </w:rPr>
              <w:t>Equity is formed the contribution of the partners;</w:t>
            </w:r>
          </w:p>
          <w:p w14:paraId="17CFFF98" w14:textId="1D30E584"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E36E9F">
              <w:rPr>
                <w:rFonts w:eastAsia="Times New Roman"/>
                <w:lang w:val="en-GB"/>
              </w:rPr>
              <w:t>Possibilities of capital increase– increase of contributions, acceptance of a new partner, silent partner; difficult access to debt.</w:t>
            </w:r>
          </w:p>
        </w:tc>
      </w:tr>
      <w:tr w:rsidR="00E36E9F" w:rsidRPr="00E36E9F" w14:paraId="4B4ABAE1"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40FAA1D5" w14:textId="77777777" w:rsidR="00E36E9F" w:rsidRPr="00E36E9F" w:rsidRDefault="00E36E9F" w:rsidP="00E36E9F">
            <w:pPr>
              <w:rPr>
                <w:rFonts w:eastAsia="Times New Roman"/>
                <w:lang w:val="en-US"/>
              </w:rPr>
            </w:pPr>
            <w:r w:rsidRPr="00E36E9F">
              <w:rPr>
                <w:rFonts w:eastAsia="Times New Roman"/>
                <w:lang w:val="en-US"/>
              </w:rPr>
              <w:t>a limited partnership (k.s.)</w:t>
            </w:r>
          </w:p>
        </w:tc>
        <w:tc>
          <w:tcPr>
            <w:tcW w:w="6344" w:type="dxa"/>
          </w:tcPr>
          <w:p w14:paraId="54DEEC72" w14:textId="77777777"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lang w:val="en-GB"/>
              </w:rPr>
            </w:pPr>
            <w:r w:rsidRPr="00E36E9F">
              <w:rPr>
                <w:lang w:val="en-GB"/>
              </w:rPr>
              <w:t>Equity is formed the contribution of the limited partners;</w:t>
            </w:r>
          </w:p>
          <w:p w14:paraId="0721A590" w14:textId="77777777"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lang w:val="en-GB"/>
              </w:rPr>
            </w:pPr>
            <w:r w:rsidRPr="00E36E9F">
              <w:rPr>
                <w:lang w:val="en-GB"/>
              </w:rPr>
              <w:t xml:space="preserve">Possibilities of capital increase– increase of contribution of the limited partners, acceptance of a new limited partner, silent partner; difficult access to debt. </w:t>
            </w:r>
          </w:p>
          <w:p w14:paraId="6A1F3BEC" w14:textId="4E2B8E86"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E36E9F">
              <w:rPr>
                <w:rFonts w:eastAsia="Times New Roman"/>
                <w:lang w:val="en-GB"/>
              </w:rPr>
              <w:t>(A positive is that contributions of limited partners are recorded in commercial register)</w:t>
            </w:r>
            <w:r>
              <w:rPr>
                <w:rFonts w:eastAsia="Times New Roman"/>
                <w:lang w:val="en-GB"/>
              </w:rPr>
              <w:t>.</w:t>
            </w:r>
          </w:p>
        </w:tc>
      </w:tr>
      <w:tr w:rsidR="00E36E9F" w:rsidRPr="00E36E9F" w14:paraId="4DB73B6C"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CF02408" w14:textId="77777777" w:rsidR="00E36E9F" w:rsidRPr="00E36E9F" w:rsidRDefault="00E36E9F" w:rsidP="00E36E9F">
            <w:pPr>
              <w:rPr>
                <w:rFonts w:eastAsia="Times New Roman"/>
                <w:lang w:val="en-US"/>
              </w:rPr>
            </w:pPr>
            <w:r w:rsidRPr="00E36E9F">
              <w:rPr>
                <w:rFonts w:eastAsia="Times New Roman"/>
                <w:lang w:val="en-US"/>
              </w:rPr>
              <w:t>a limited-liability company (s.r.o.)</w:t>
            </w:r>
          </w:p>
        </w:tc>
        <w:tc>
          <w:tcPr>
            <w:tcW w:w="6344" w:type="dxa"/>
          </w:tcPr>
          <w:p w14:paraId="73A2F5A9" w14:textId="178CE998" w:rsidR="00E36E9F" w:rsidRPr="00E36E9F" w:rsidRDefault="00E36E9F" w:rsidP="00E36E9F">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E36E9F">
              <w:rPr>
                <w:rFonts w:eastAsia="Times New Roman"/>
                <w:lang w:val="en-GB"/>
              </w:rPr>
              <w:t>Equity is formed the contribution of the members (The minimum amount of a contribution shall be CZK 1); Possibilities of capital increase– increase of contributions, acceptance of a new member, silent partner; access to debt depends on the size of equity and is further complicated by limited private liability of the limited partners</w:t>
            </w:r>
            <w:r>
              <w:rPr>
                <w:rFonts w:eastAsia="Times New Roman"/>
                <w:lang w:val="en-GB"/>
              </w:rPr>
              <w:t>.</w:t>
            </w:r>
          </w:p>
        </w:tc>
      </w:tr>
      <w:tr w:rsidR="00E36E9F" w:rsidRPr="00E36E9F" w14:paraId="1511905A"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096F6EC9" w14:textId="77777777" w:rsidR="00E36E9F" w:rsidRPr="00E36E9F" w:rsidRDefault="00E36E9F" w:rsidP="00E36E9F">
            <w:pPr>
              <w:rPr>
                <w:rFonts w:eastAsia="Times New Roman"/>
                <w:lang w:val="en-US"/>
              </w:rPr>
            </w:pPr>
            <w:r w:rsidRPr="00E36E9F">
              <w:rPr>
                <w:rFonts w:eastAsia="Times New Roman"/>
                <w:lang w:val="en-US"/>
              </w:rPr>
              <w:t>a joint-stock company (a.s.)</w:t>
            </w:r>
          </w:p>
        </w:tc>
        <w:tc>
          <w:tcPr>
            <w:tcW w:w="6344" w:type="dxa"/>
          </w:tcPr>
          <w:p w14:paraId="12F9D29D" w14:textId="41967926" w:rsidR="00E36E9F" w:rsidRPr="00E36E9F" w:rsidRDefault="00E36E9F" w:rsidP="00E36E9F">
            <w:pPr>
              <w:cnfStyle w:val="000000000000" w:firstRow="0" w:lastRow="0" w:firstColumn="0" w:lastColumn="0" w:oddVBand="0" w:evenVBand="0" w:oddHBand="0" w:evenHBand="0" w:firstRowFirstColumn="0" w:firstRowLastColumn="0" w:lastRowFirstColumn="0" w:lastRowLastColumn="0"/>
              <w:rPr>
                <w:lang w:val="en-GB"/>
              </w:rPr>
            </w:pPr>
            <w:r w:rsidRPr="00E36E9F">
              <w:rPr>
                <w:lang w:val="en-GB"/>
              </w:rPr>
              <w:t xml:space="preserve">The registered capital of a joint-stock company shall amount to at least CZK 2,000,000 or EUR 80,000; </w:t>
            </w:r>
            <w:r w:rsidRPr="00E36E9F">
              <w:rPr>
                <w:bCs/>
                <w:lang w:val="en-GB"/>
              </w:rPr>
              <w:t>Increase of the registered capital</w:t>
            </w:r>
            <w:r w:rsidRPr="00E36E9F">
              <w:rPr>
                <w:b/>
                <w:bCs/>
                <w:lang w:val="en-GB"/>
              </w:rPr>
              <w:t xml:space="preserve"> </w:t>
            </w:r>
            <w:r w:rsidRPr="00E36E9F">
              <w:rPr>
                <w:lang w:val="en-GB"/>
              </w:rPr>
              <w:t>– by subscription of new shares; easiest access to debt, highest degree of creditor protection</w:t>
            </w:r>
            <w:r w:rsidR="0035443E">
              <w:rPr>
                <w:lang w:val="en-GB"/>
              </w:rPr>
              <w:t>.</w:t>
            </w:r>
          </w:p>
        </w:tc>
      </w:tr>
      <w:tr w:rsidR="00E36E9F" w:rsidRPr="00E36E9F" w14:paraId="11171EF4"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DDB92D4" w14:textId="77777777" w:rsidR="00E36E9F" w:rsidRPr="00E36E9F" w:rsidRDefault="00E36E9F" w:rsidP="00E36E9F">
            <w:pPr>
              <w:rPr>
                <w:rFonts w:eastAsia="Times New Roman"/>
                <w:lang w:val="en-US"/>
              </w:rPr>
            </w:pPr>
            <w:r w:rsidRPr="00E36E9F">
              <w:rPr>
                <w:rFonts w:eastAsia="Times New Roman"/>
                <w:lang w:val="en-US"/>
              </w:rPr>
              <w:t xml:space="preserve">a cooperative </w:t>
            </w:r>
          </w:p>
          <w:p w14:paraId="4B9CA974" w14:textId="77777777" w:rsidR="00E36E9F" w:rsidRPr="00E36E9F" w:rsidRDefault="00E36E9F" w:rsidP="00E36E9F">
            <w:pPr>
              <w:rPr>
                <w:rFonts w:eastAsia="Times New Roman"/>
                <w:lang w:val="en-US"/>
              </w:rPr>
            </w:pPr>
          </w:p>
        </w:tc>
        <w:tc>
          <w:tcPr>
            <w:tcW w:w="6344" w:type="dxa"/>
          </w:tcPr>
          <w:p w14:paraId="4DA7CCEC" w14:textId="77777777"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lang w:val="en-GB"/>
              </w:rPr>
            </w:pPr>
            <w:r w:rsidRPr="0035443E">
              <w:rPr>
                <w:lang w:val="en-GB"/>
              </w:rPr>
              <w:t>Equity is formed the contribution of the members;</w:t>
            </w:r>
          </w:p>
          <w:p w14:paraId="541DAA32" w14:textId="3A162D10" w:rsidR="00E36E9F" w:rsidRPr="00E36E9F"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35443E">
              <w:rPr>
                <w:rFonts w:eastAsia="Times New Roman"/>
                <w:lang w:val="en-GB"/>
              </w:rPr>
              <w:t>Possibilities of capital increase – another member</w:t>
            </w:r>
            <w:r w:rsidRPr="0035443E">
              <w:rPr>
                <w:rFonts w:eastAsia="Times New Roman"/>
                <w:lang w:val="en-US"/>
              </w:rPr>
              <w:t>’</w:t>
            </w:r>
            <w:r w:rsidRPr="0035443E">
              <w:rPr>
                <w:rFonts w:eastAsia="Times New Roman"/>
              </w:rPr>
              <w:t>s contribution, admitting new members</w:t>
            </w:r>
            <w:r w:rsidRPr="0035443E">
              <w:rPr>
                <w:rFonts w:eastAsia="Times New Roman"/>
                <w:lang w:val="en-GB"/>
              </w:rPr>
              <w:t>; access to credit depends on the size of equity</w:t>
            </w:r>
            <w:r>
              <w:rPr>
                <w:rFonts w:eastAsia="Times New Roman"/>
                <w:lang w:val="en-GB"/>
              </w:rPr>
              <w:t>.</w:t>
            </w:r>
            <w:r w:rsidR="00E36E9F" w:rsidRPr="00E36E9F">
              <w:rPr>
                <w:rFonts w:eastAsia="Times New Roman"/>
                <w:lang w:val="en-GB"/>
              </w:rPr>
              <w:tab/>
            </w:r>
          </w:p>
        </w:tc>
      </w:tr>
    </w:tbl>
    <w:p w14:paraId="75FF6B86" w14:textId="4B43E552" w:rsidR="00E36E9F" w:rsidRDefault="00E36E9F" w:rsidP="00C4617C">
      <w:pPr>
        <w:rPr>
          <w:lang w:val="en-GB"/>
        </w:rPr>
      </w:pPr>
    </w:p>
    <w:p w14:paraId="4323074A" w14:textId="3E55EEEB" w:rsidR="0035443E" w:rsidRPr="0035443E" w:rsidRDefault="0035443E" w:rsidP="0035443E">
      <w:pPr>
        <w:rPr>
          <w:b/>
          <w:lang w:val="en-GB"/>
        </w:rPr>
      </w:pPr>
      <w:r w:rsidRPr="0035443E">
        <w:rPr>
          <w:b/>
          <w:lang w:val="en-GB"/>
        </w:rPr>
        <w:t>The tax burden</w:t>
      </w:r>
    </w:p>
    <w:tbl>
      <w:tblPr>
        <w:tblStyle w:val="CLARA"/>
        <w:tblW w:w="9741" w:type="dxa"/>
        <w:tblLook w:val="04A0" w:firstRow="1" w:lastRow="0" w:firstColumn="1" w:lastColumn="0" w:noHBand="0" w:noVBand="1"/>
      </w:tblPr>
      <w:tblGrid>
        <w:gridCol w:w="3397"/>
        <w:gridCol w:w="6344"/>
      </w:tblGrid>
      <w:tr w:rsidR="0035443E" w:rsidRPr="0035443E" w14:paraId="6417EC92" w14:textId="77777777" w:rsidTr="00354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1DB6DB6" w14:textId="77777777" w:rsidR="0035443E" w:rsidRPr="0035443E" w:rsidRDefault="0035443E" w:rsidP="0035443E">
            <w:pPr>
              <w:rPr>
                <w:rFonts w:eastAsia="Times New Roman"/>
                <w:lang w:val="en-GB"/>
              </w:rPr>
            </w:pPr>
            <w:r w:rsidRPr="0035443E">
              <w:rPr>
                <w:rFonts w:eastAsia="Times New Roman"/>
                <w:lang w:val="en-GB"/>
              </w:rPr>
              <w:t>Legal forms of business</w:t>
            </w:r>
          </w:p>
        </w:tc>
        <w:tc>
          <w:tcPr>
            <w:tcW w:w="6344" w:type="dxa"/>
          </w:tcPr>
          <w:p w14:paraId="4A0CB210" w14:textId="77777777" w:rsidR="0035443E" w:rsidRPr="0035443E" w:rsidRDefault="0035443E" w:rsidP="0035443E">
            <w:pPr>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35443E">
              <w:rPr>
                <w:rFonts w:eastAsia="Times New Roman"/>
                <w:lang w:val="en-GB"/>
              </w:rPr>
              <w:t>Characteristics</w:t>
            </w:r>
          </w:p>
        </w:tc>
      </w:tr>
      <w:tr w:rsidR="0035443E" w:rsidRPr="0035443E" w14:paraId="51DC77C8" w14:textId="77777777" w:rsidTr="0035443E">
        <w:tc>
          <w:tcPr>
            <w:cnfStyle w:val="001000000000" w:firstRow="0" w:lastRow="0" w:firstColumn="1" w:lastColumn="0" w:oddVBand="0" w:evenVBand="0" w:oddHBand="0" w:evenHBand="0" w:firstRowFirstColumn="0" w:firstRowLastColumn="0" w:lastRowFirstColumn="0" w:lastRowLastColumn="0"/>
            <w:tcW w:w="9741" w:type="dxa"/>
            <w:gridSpan w:val="2"/>
          </w:tcPr>
          <w:p w14:paraId="2B627197" w14:textId="77777777" w:rsidR="0035443E" w:rsidRPr="0035443E" w:rsidRDefault="0035443E" w:rsidP="0035443E">
            <w:pPr>
              <w:rPr>
                <w:lang w:val="en-GB"/>
              </w:rPr>
            </w:pPr>
            <w:r w:rsidRPr="0035443E">
              <w:rPr>
                <w:lang w:val="en-GB"/>
              </w:rPr>
              <w:t>Legal form of business decides only whether the income tax of private persons or the income tax of legal persons applies.</w:t>
            </w:r>
          </w:p>
          <w:p w14:paraId="7C5B33BB" w14:textId="7AAC654D" w:rsidR="0035443E" w:rsidRPr="0035443E" w:rsidRDefault="0035443E" w:rsidP="0035443E">
            <w:pPr>
              <w:rPr>
                <w:lang w:val="en-GB"/>
              </w:rPr>
            </w:pPr>
            <w:r w:rsidRPr="0035443E">
              <w:rPr>
                <w:lang w:val="en-GB"/>
              </w:rPr>
              <w:t>Application of other taxes is unrelated to legal form of business, depends on other circumstances.</w:t>
            </w:r>
          </w:p>
        </w:tc>
      </w:tr>
      <w:tr w:rsidR="0035443E" w:rsidRPr="0035443E" w14:paraId="62747BC5"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4DB984D" w14:textId="77777777" w:rsidR="0035443E" w:rsidRPr="0035443E" w:rsidRDefault="0035443E" w:rsidP="0035443E">
            <w:pPr>
              <w:rPr>
                <w:rFonts w:eastAsia="Times New Roman"/>
                <w:lang w:val="en-US"/>
              </w:rPr>
            </w:pPr>
            <w:r w:rsidRPr="0035443E">
              <w:rPr>
                <w:rFonts w:eastAsia="Times New Roman"/>
                <w:lang w:val="en-US"/>
              </w:rPr>
              <w:t>Businessman alone (a natural person – self-employed</w:t>
            </w:r>
          </w:p>
        </w:tc>
        <w:tc>
          <w:tcPr>
            <w:tcW w:w="6344" w:type="dxa"/>
          </w:tcPr>
          <w:p w14:paraId="776E6DBA" w14:textId="4B7404E1"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35443E">
              <w:rPr>
                <w:rFonts w:eastAsia="Times New Roman"/>
                <w:lang w:val="en-GB"/>
              </w:rPr>
              <w:t xml:space="preserve">is subject to the </w:t>
            </w:r>
            <w:r w:rsidRPr="0035443E">
              <w:rPr>
                <w:rFonts w:eastAsia="Times New Roman"/>
                <w:bCs/>
                <w:lang w:val="en-GB"/>
              </w:rPr>
              <w:t>income tax of natural persons</w:t>
            </w:r>
          </w:p>
        </w:tc>
      </w:tr>
      <w:tr w:rsidR="0035443E" w:rsidRPr="0035443E" w14:paraId="7630894E"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29BD1081" w14:textId="77777777" w:rsidR="0035443E" w:rsidRPr="0035443E" w:rsidRDefault="0035443E" w:rsidP="0035443E">
            <w:pPr>
              <w:rPr>
                <w:rFonts w:eastAsia="Times New Roman"/>
                <w:lang w:val="en-US"/>
              </w:rPr>
            </w:pPr>
            <w:r w:rsidRPr="0035443E">
              <w:rPr>
                <w:rFonts w:eastAsia="Times New Roman"/>
                <w:lang w:val="en-US"/>
              </w:rPr>
              <w:t>an unlimited partnership (v.o.s.)</w:t>
            </w:r>
          </w:p>
        </w:tc>
        <w:tc>
          <w:tcPr>
            <w:tcW w:w="6344" w:type="dxa"/>
          </w:tcPr>
          <w:p w14:paraId="285DC5EE" w14:textId="77777777"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bCs/>
                <w:lang w:val="en-GB"/>
              </w:rPr>
            </w:pPr>
            <w:r w:rsidRPr="0035443E">
              <w:rPr>
                <w:lang w:val="en-GB"/>
              </w:rPr>
              <w:t xml:space="preserve">is subject to </w:t>
            </w:r>
            <w:r w:rsidRPr="0035443E">
              <w:rPr>
                <w:bCs/>
                <w:lang w:val="en-GB"/>
              </w:rPr>
              <w:t>the income tax of legal persons</w:t>
            </w:r>
            <w:r w:rsidRPr="0035443E">
              <w:rPr>
                <w:lang w:val="en-GB"/>
              </w:rPr>
              <w:t xml:space="preserve">; </w:t>
            </w:r>
            <w:r w:rsidRPr="0035443E">
              <w:rPr>
                <w:bCs/>
                <w:lang w:val="en-GB"/>
              </w:rPr>
              <w:t xml:space="preserve">Profit (tax base) shall be distributed among the members </w:t>
            </w:r>
          </w:p>
          <w:p w14:paraId="06333979" w14:textId="3256EB96"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lang w:val="en-GB"/>
              </w:rPr>
            </w:pPr>
            <w:r w:rsidRPr="0035443E">
              <w:rPr>
                <w:bCs/>
                <w:lang w:val="en-GB"/>
              </w:rPr>
              <w:t>and taxed as their entrepreneurial income by income tax of natural persons</w:t>
            </w:r>
            <w:r w:rsidRPr="0035443E">
              <w:rPr>
                <w:rFonts w:eastAsia="Times New Roman"/>
                <w:lang w:val="en-GB"/>
              </w:rPr>
              <w:t>.</w:t>
            </w:r>
          </w:p>
        </w:tc>
      </w:tr>
      <w:tr w:rsidR="0035443E" w:rsidRPr="0035443E" w14:paraId="79BBC61C"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F1077F0" w14:textId="77777777" w:rsidR="0035443E" w:rsidRPr="0035443E" w:rsidRDefault="0035443E" w:rsidP="0035443E">
            <w:pPr>
              <w:rPr>
                <w:rFonts w:eastAsia="Times New Roman"/>
                <w:lang w:val="en-US"/>
              </w:rPr>
            </w:pPr>
            <w:r w:rsidRPr="0035443E">
              <w:rPr>
                <w:rFonts w:eastAsia="Times New Roman"/>
                <w:lang w:val="en-US"/>
              </w:rPr>
              <w:t>a limited partnership (k.s.)</w:t>
            </w:r>
          </w:p>
        </w:tc>
        <w:tc>
          <w:tcPr>
            <w:tcW w:w="6344" w:type="dxa"/>
          </w:tcPr>
          <w:p w14:paraId="1DE1C7D4" w14:textId="6D1077EA"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35443E">
              <w:rPr>
                <w:rFonts w:eastAsia="Times New Roman"/>
                <w:lang w:val="en-GB"/>
              </w:rPr>
              <w:t xml:space="preserve">is subject to </w:t>
            </w:r>
            <w:r w:rsidRPr="0035443E">
              <w:rPr>
                <w:rFonts w:eastAsia="Times New Roman"/>
                <w:bCs/>
                <w:lang w:val="en-GB"/>
              </w:rPr>
              <w:t>the income tax of legal persons</w:t>
            </w:r>
            <w:r w:rsidRPr="0035443E">
              <w:rPr>
                <w:rFonts w:eastAsia="Times New Roman"/>
                <w:lang w:val="en-GB"/>
              </w:rPr>
              <w:t xml:space="preserve">, however, the tax base is reduced by the profit share of unlimited partners; unlimited partners tax their profit as their entrepreneurial </w:t>
            </w:r>
            <w:r w:rsidRPr="0035443E">
              <w:rPr>
                <w:rFonts w:eastAsia="Times New Roman"/>
                <w:bCs/>
                <w:lang w:val="en-GB"/>
              </w:rPr>
              <w:t xml:space="preserve">income by income tax of natural </w:t>
            </w:r>
            <w:r w:rsidRPr="0035443E">
              <w:rPr>
                <w:rFonts w:eastAsia="Times New Roman"/>
                <w:bCs/>
                <w:lang w:val="en-GB"/>
              </w:rPr>
              <w:lastRenderedPageBreak/>
              <w:t>persons</w:t>
            </w:r>
            <w:r>
              <w:rPr>
                <w:rFonts w:eastAsia="Times New Roman"/>
                <w:bCs/>
                <w:lang w:val="en-GB"/>
              </w:rPr>
              <w:t>.</w:t>
            </w:r>
          </w:p>
        </w:tc>
      </w:tr>
      <w:tr w:rsidR="0035443E" w:rsidRPr="0035443E" w14:paraId="63DE5407"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33AC25EC" w14:textId="77777777" w:rsidR="0035443E" w:rsidRPr="0035443E" w:rsidRDefault="0035443E" w:rsidP="0035443E">
            <w:pPr>
              <w:rPr>
                <w:rFonts w:eastAsia="Times New Roman"/>
                <w:lang w:val="en-US"/>
              </w:rPr>
            </w:pPr>
            <w:r w:rsidRPr="0035443E">
              <w:rPr>
                <w:rFonts w:eastAsia="Times New Roman"/>
                <w:lang w:val="en-US"/>
              </w:rPr>
              <w:lastRenderedPageBreak/>
              <w:t>a limited-liability company (s.r.o.)</w:t>
            </w:r>
          </w:p>
        </w:tc>
        <w:tc>
          <w:tcPr>
            <w:tcW w:w="6344" w:type="dxa"/>
          </w:tcPr>
          <w:p w14:paraId="6E378B0D" w14:textId="0B535F9D"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443E">
              <w:rPr>
                <w:rFonts w:eastAsia="Times New Roman"/>
                <w:lang w:val="en-GB"/>
              </w:rPr>
              <w:t xml:space="preserve">is subject to </w:t>
            </w:r>
            <w:r w:rsidRPr="0035443E">
              <w:rPr>
                <w:rFonts w:eastAsia="Times New Roman"/>
                <w:bCs/>
                <w:lang w:val="en-GB"/>
              </w:rPr>
              <w:t>the income tax of legal persons</w:t>
            </w:r>
            <w:r>
              <w:rPr>
                <w:rFonts w:eastAsia="Times New Roman"/>
                <w:bCs/>
                <w:lang w:val="en-GB"/>
              </w:rPr>
              <w:t>.</w:t>
            </w:r>
          </w:p>
        </w:tc>
      </w:tr>
      <w:tr w:rsidR="0035443E" w:rsidRPr="0035443E" w14:paraId="70EC9C53"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34A765E" w14:textId="77777777" w:rsidR="0035443E" w:rsidRPr="0035443E" w:rsidRDefault="0035443E" w:rsidP="0035443E">
            <w:pPr>
              <w:rPr>
                <w:rFonts w:eastAsia="Times New Roman"/>
                <w:lang w:val="en-US"/>
              </w:rPr>
            </w:pPr>
            <w:r w:rsidRPr="0035443E">
              <w:rPr>
                <w:rFonts w:eastAsia="Times New Roman"/>
                <w:lang w:val="en-US"/>
              </w:rPr>
              <w:t>a joint-stock company (a.s.)</w:t>
            </w:r>
          </w:p>
        </w:tc>
        <w:tc>
          <w:tcPr>
            <w:tcW w:w="6344" w:type="dxa"/>
          </w:tcPr>
          <w:p w14:paraId="3AABEE95" w14:textId="7D5D23A4"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35443E">
              <w:rPr>
                <w:rFonts w:eastAsia="Times New Roman"/>
                <w:lang w:val="en-GB"/>
              </w:rPr>
              <w:t xml:space="preserve">is subject to </w:t>
            </w:r>
            <w:r w:rsidRPr="0035443E">
              <w:rPr>
                <w:rFonts w:eastAsia="Times New Roman"/>
                <w:bCs/>
                <w:lang w:val="en-GB"/>
              </w:rPr>
              <w:t>the income tax of legal persons</w:t>
            </w:r>
            <w:r w:rsidRPr="0035443E">
              <w:rPr>
                <w:rFonts w:eastAsia="Times New Roman"/>
                <w:lang w:val="en-GB"/>
              </w:rPr>
              <w:t>.</w:t>
            </w:r>
          </w:p>
        </w:tc>
      </w:tr>
      <w:tr w:rsidR="0035443E" w:rsidRPr="0035443E" w14:paraId="42B0F8E2"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72A931BE" w14:textId="353738AC" w:rsidR="0035443E" w:rsidRPr="0035443E" w:rsidRDefault="0035443E" w:rsidP="0035443E">
            <w:pPr>
              <w:rPr>
                <w:rFonts w:eastAsia="Times New Roman"/>
                <w:lang w:val="en-US"/>
              </w:rPr>
            </w:pPr>
            <w:r w:rsidRPr="0035443E">
              <w:rPr>
                <w:rFonts w:eastAsia="Times New Roman"/>
                <w:lang w:val="en-US"/>
              </w:rPr>
              <w:t xml:space="preserve">a cooperative </w:t>
            </w:r>
          </w:p>
        </w:tc>
        <w:tc>
          <w:tcPr>
            <w:tcW w:w="6344" w:type="dxa"/>
          </w:tcPr>
          <w:p w14:paraId="1E6924AE" w14:textId="7856CE5A"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443E">
              <w:rPr>
                <w:rFonts w:eastAsia="Times New Roman"/>
                <w:lang w:val="en-GB"/>
              </w:rPr>
              <w:t xml:space="preserve">is subject to </w:t>
            </w:r>
            <w:r w:rsidRPr="0035443E">
              <w:rPr>
                <w:rFonts w:eastAsia="Times New Roman"/>
                <w:bCs/>
                <w:lang w:val="en-GB"/>
              </w:rPr>
              <w:t>the income tax of legal persons</w:t>
            </w:r>
            <w:r>
              <w:rPr>
                <w:rFonts w:eastAsia="Times New Roman"/>
                <w:bCs/>
                <w:lang w:val="en-GB"/>
              </w:rPr>
              <w:t>.</w:t>
            </w:r>
            <w:r w:rsidRPr="0035443E">
              <w:rPr>
                <w:rFonts w:eastAsia="Times New Roman"/>
                <w:lang w:val="en-GB"/>
              </w:rPr>
              <w:tab/>
            </w:r>
          </w:p>
        </w:tc>
      </w:tr>
    </w:tbl>
    <w:p w14:paraId="06C15D40" w14:textId="13AF04D2" w:rsidR="0035443E" w:rsidRDefault="0035443E" w:rsidP="00C4617C">
      <w:pPr>
        <w:rPr>
          <w:lang w:val="en-GB"/>
        </w:rPr>
      </w:pPr>
    </w:p>
    <w:p w14:paraId="3C58AADB" w14:textId="309F60BC" w:rsidR="0035443E" w:rsidRDefault="0035443E" w:rsidP="00C4617C">
      <w:pPr>
        <w:rPr>
          <w:lang w:val="en-GB"/>
        </w:rPr>
      </w:pPr>
    </w:p>
    <w:p w14:paraId="2AE70A71" w14:textId="1116A8E6" w:rsidR="0035443E" w:rsidRPr="0035443E" w:rsidRDefault="0035443E" w:rsidP="0035443E">
      <w:pPr>
        <w:rPr>
          <w:b/>
          <w:lang w:val="en-GB"/>
        </w:rPr>
      </w:pPr>
      <w:r w:rsidRPr="0035443E">
        <w:rPr>
          <w:b/>
          <w:lang w:val="en-GB"/>
        </w:rPr>
        <w:t>The disclosure obligation</w:t>
      </w:r>
    </w:p>
    <w:tbl>
      <w:tblPr>
        <w:tblStyle w:val="CLARA"/>
        <w:tblW w:w="9741" w:type="dxa"/>
        <w:tblLook w:val="04A0" w:firstRow="1" w:lastRow="0" w:firstColumn="1" w:lastColumn="0" w:noHBand="0" w:noVBand="1"/>
      </w:tblPr>
      <w:tblGrid>
        <w:gridCol w:w="3397"/>
        <w:gridCol w:w="6344"/>
      </w:tblGrid>
      <w:tr w:rsidR="0035443E" w:rsidRPr="0035443E" w14:paraId="3362E1C3" w14:textId="77777777" w:rsidTr="003544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C8866EA" w14:textId="77777777" w:rsidR="0035443E" w:rsidRPr="0035443E" w:rsidRDefault="0035443E" w:rsidP="0035443E">
            <w:pPr>
              <w:rPr>
                <w:rFonts w:eastAsia="Times New Roman"/>
                <w:lang w:val="en-GB"/>
              </w:rPr>
            </w:pPr>
            <w:r w:rsidRPr="0035443E">
              <w:rPr>
                <w:rFonts w:eastAsia="Times New Roman"/>
                <w:lang w:val="en-GB"/>
              </w:rPr>
              <w:t>Legal forms of business</w:t>
            </w:r>
          </w:p>
        </w:tc>
        <w:tc>
          <w:tcPr>
            <w:tcW w:w="6344" w:type="dxa"/>
          </w:tcPr>
          <w:p w14:paraId="17E1255B" w14:textId="77777777" w:rsidR="0035443E" w:rsidRPr="0035443E" w:rsidRDefault="0035443E" w:rsidP="0035443E">
            <w:pPr>
              <w:cnfStyle w:val="100000000000" w:firstRow="1" w:lastRow="0" w:firstColumn="0" w:lastColumn="0" w:oddVBand="0" w:evenVBand="0" w:oddHBand="0" w:evenHBand="0" w:firstRowFirstColumn="0" w:firstRowLastColumn="0" w:lastRowFirstColumn="0" w:lastRowLastColumn="0"/>
              <w:rPr>
                <w:rFonts w:eastAsia="Times New Roman"/>
                <w:lang w:val="en-GB"/>
              </w:rPr>
            </w:pPr>
            <w:r w:rsidRPr="0035443E">
              <w:rPr>
                <w:rFonts w:eastAsia="Times New Roman"/>
                <w:lang w:val="en-GB"/>
              </w:rPr>
              <w:t>Characteristics</w:t>
            </w:r>
          </w:p>
        </w:tc>
      </w:tr>
      <w:tr w:rsidR="0035443E" w:rsidRPr="0035443E" w14:paraId="673ED051" w14:textId="77777777" w:rsidTr="0035443E">
        <w:tc>
          <w:tcPr>
            <w:cnfStyle w:val="001000000000" w:firstRow="0" w:lastRow="0" w:firstColumn="1" w:lastColumn="0" w:oddVBand="0" w:evenVBand="0" w:oddHBand="0" w:evenHBand="0" w:firstRowFirstColumn="0" w:firstRowLastColumn="0" w:lastRowFirstColumn="0" w:lastRowLastColumn="0"/>
            <w:tcW w:w="9741" w:type="dxa"/>
            <w:gridSpan w:val="2"/>
          </w:tcPr>
          <w:p w14:paraId="77C91EBD" w14:textId="5F45F63B" w:rsidR="0035443E" w:rsidRPr="0035443E" w:rsidRDefault="0035443E" w:rsidP="0035443E">
            <w:pPr>
              <w:rPr>
                <w:rFonts w:eastAsia="Times New Roman"/>
                <w:lang w:val="en-GB"/>
              </w:rPr>
            </w:pPr>
            <w:r w:rsidRPr="0035443E">
              <w:rPr>
                <w:rFonts w:eastAsia="Times New Roman"/>
                <w:lang w:val="en-GB"/>
              </w:rPr>
              <w:t>The disclosure obligation is for all legal and natural persons registered in the Commercial Register, which their financial statements are audited and the criteria have been exceeded or attained:</w:t>
            </w:r>
          </w:p>
          <w:p w14:paraId="79AD31AB" w14:textId="77777777" w:rsidR="0035443E" w:rsidRPr="0035443E" w:rsidRDefault="0035443E" w:rsidP="0035443E">
            <w:pPr>
              <w:rPr>
                <w:rFonts w:eastAsia="Times New Roman"/>
                <w:lang w:val="en-GB"/>
              </w:rPr>
            </w:pPr>
            <w:r w:rsidRPr="0035443E">
              <w:rPr>
                <w:rFonts w:eastAsia="Times New Roman"/>
                <w:lang w:val="en-GB"/>
              </w:rPr>
              <w:t>1.</w:t>
            </w:r>
            <w:r w:rsidRPr="0035443E">
              <w:rPr>
                <w:rFonts w:eastAsia="Times New Roman"/>
                <w:lang w:val="en-GB"/>
              </w:rPr>
              <w:tab/>
              <w:t>total assets of CZK 40 million,</w:t>
            </w:r>
          </w:p>
          <w:p w14:paraId="04575474" w14:textId="77777777" w:rsidR="0035443E" w:rsidRPr="0035443E" w:rsidRDefault="0035443E" w:rsidP="0035443E">
            <w:pPr>
              <w:rPr>
                <w:rFonts w:eastAsia="Times New Roman"/>
                <w:lang w:val="en-GB"/>
              </w:rPr>
            </w:pPr>
            <w:r w:rsidRPr="0035443E">
              <w:rPr>
                <w:rFonts w:eastAsia="Times New Roman"/>
                <w:lang w:val="en-GB"/>
              </w:rPr>
              <w:t>2.</w:t>
            </w:r>
            <w:r w:rsidRPr="0035443E">
              <w:rPr>
                <w:rFonts w:eastAsia="Times New Roman"/>
                <w:lang w:val="en-GB"/>
              </w:rPr>
              <w:tab/>
              <w:t>net turnover of CZK 80 million per annum (the revenues, reduced by sales rebates),</w:t>
            </w:r>
          </w:p>
          <w:p w14:paraId="6C2F222C" w14:textId="254F85D6" w:rsidR="0035443E" w:rsidRPr="0035443E" w:rsidRDefault="0035443E" w:rsidP="0035443E">
            <w:pPr>
              <w:rPr>
                <w:rFonts w:eastAsia="Times New Roman"/>
                <w:lang w:val="en-GB"/>
              </w:rPr>
            </w:pPr>
            <w:r w:rsidRPr="0035443E">
              <w:rPr>
                <w:rFonts w:eastAsia="Times New Roman"/>
                <w:lang w:val="en-GB"/>
              </w:rPr>
              <w:t>3.</w:t>
            </w:r>
            <w:r w:rsidRPr="0035443E">
              <w:rPr>
                <w:rFonts w:eastAsia="Times New Roman"/>
                <w:lang w:val="en-GB"/>
              </w:rPr>
              <w:tab/>
              <w:t>average number of employees of 50 for the accounting period.</w:t>
            </w:r>
          </w:p>
        </w:tc>
      </w:tr>
      <w:tr w:rsidR="0035443E" w:rsidRPr="0035443E" w14:paraId="00B644EF"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FCAA7A3" w14:textId="77777777" w:rsidR="0035443E" w:rsidRPr="0035443E" w:rsidRDefault="0035443E" w:rsidP="0035443E">
            <w:pPr>
              <w:rPr>
                <w:rFonts w:eastAsia="Times New Roman"/>
                <w:lang w:val="en-US"/>
              </w:rPr>
            </w:pPr>
            <w:r w:rsidRPr="0035443E">
              <w:rPr>
                <w:rFonts w:eastAsia="Times New Roman"/>
                <w:lang w:val="en-US"/>
              </w:rPr>
              <w:t>Businessman alone (a natural person – self-employed</w:t>
            </w:r>
          </w:p>
        </w:tc>
        <w:tc>
          <w:tcPr>
            <w:tcW w:w="6344" w:type="dxa"/>
          </w:tcPr>
          <w:p w14:paraId="4C8E0DDA" w14:textId="3F0629F1"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35443E">
              <w:rPr>
                <w:rFonts w:eastAsia="Times New Roman"/>
              </w:rPr>
              <w:t>attained at least two of the three criteria pursuan</w:t>
            </w:r>
            <w:r>
              <w:rPr>
                <w:rFonts w:eastAsia="Times New Roman"/>
              </w:rPr>
              <w:t>.</w:t>
            </w:r>
          </w:p>
        </w:tc>
      </w:tr>
      <w:tr w:rsidR="0035443E" w:rsidRPr="0035443E" w14:paraId="093D84F4"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6B7F250B" w14:textId="77777777" w:rsidR="0035443E" w:rsidRPr="0035443E" w:rsidRDefault="0035443E" w:rsidP="0035443E">
            <w:pPr>
              <w:rPr>
                <w:rFonts w:eastAsia="Times New Roman"/>
                <w:lang w:val="en-US"/>
              </w:rPr>
            </w:pPr>
            <w:r w:rsidRPr="0035443E">
              <w:rPr>
                <w:rFonts w:eastAsia="Times New Roman"/>
                <w:lang w:val="en-US"/>
              </w:rPr>
              <w:t>an unlimited partnership (v.o.s.)</w:t>
            </w:r>
          </w:p>
        </w:tc>
        <w:tc>
          <w:tcPr>
            <w:tcW w:w="6344" w:type="dxa"/>
          </w:tcPr>
          <w:p w14:paraId="770B580B" w14:textId="47BEAD78"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35443E">
              <w:rPr>
                <w:rFonts w:eastAsia="Times New Roman"/>
              </w:rPr>
              <w:t>attained at least two of the three criteria pursuan</w:t>
            </w:r>
            <w:r>
              <w:rPr>
                <w:rFonts w:eastAsia="Times New Roman"/>
              </w:rPr>
              <w:t>.</w:t>
            </w:r>
          </w:p>
        </w:tc>
      </w:tr>
      <w:tr w:rsidR="0035443E" w:rsidRPr="0035443E" w14:paraId="75196A0B"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182227EF" w14:textId="77777777" w:rsidR="0035443E" w:rsidRPr="0035443E" w:rsidRDefault="0035443E" w:rsidP="0035443E">
            <w:pPr>
              <w:rPr>
                <w:rFonts w:eastAsia="Times New Roman"/>
                <w:lang w:val="en-US"/>
              </w:rPr>
            </w:pPr>
            <w:r w:rsidRPr="0035443E">
              <w:rPr>
                <w:rFonts w:eastAsia="Times New Roman"/>
                <w:lang w:val="en-US"/>
              </w:rPr>
              <w:t>a limited partnership (k.s.)</w:t>
            </w:r>
          </w:p>
        </w:tc>
        <w:tc>
          <w:tcPr>
            <w:tcW w:w="6344" w:type="dxa"/>
          </w:tcPr>
          <w:p w14:paraId="7162C481" w14:textId="6B49D2E0"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35443E">
              <w:rPr>
                <w:rFonts w:eastAsia="Times New Roman"/>
              </w:rPr>
              <w:t>attained at least two of the three criteria pursuan</w:t>
            </w:r>
            <w:r>
              <w:rPr>
                <w:rFonts w:eastAsia="Times New Roman"/>
              </w:rPr>
              <w:t>.</w:t>
            </w:r>
          </w:p>
        </w:tc>
      </w:tr>
      <w:tr w:rsidR="0035443E" w:rsidRPr="0035443E" w14:paraId="70A4C6D2"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6B061876" w14:textId="77777777" w:rsidR="0035443E" w:rsidRPr="0035443E" w:rsidRDefault="0035443E" w:rsidP="0035443E">
            <w:pPr>
              <w:rPr>
                <w:rFonts w:eastAsia="Times New Roman"/>
                <w:lang w:val="en-US"/>
              </w:rPr>
            </w:pPr>
            <w:r w:rsidRPr="0035443E">
              <w:rPr>
                <w:rFonts w:eastAsia="Times New Roman"/>
                <w:lang w:val="en-US"/>
              </w:rPr>
              <w:t>a limited-liability company (s.r.o.)</w:t>
            </w:r>
          </w:p>
        </w:tc>
        <w:tc>
          <w:tcPr>
            <w:tcW w:w="6344" w:type="dxa"/>
          </w:tcPr>
          <w:p w14:paraId="63E5596E" w14:textId="7C7D862B"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B73B44">
              <w:t>attained at least two of the three criteria pursuan</w:t>
            </w:r>
            <w:r>
              <w:t>.</w:t>
            </w:r>
          </w:p>
        </w:tc>
      </w:tr>
      <w:tr w:rsidR="0035443E" w:rsidRPr="0035443E" w14:paraId="6348E583" w14:textId="77777777" w:rsidTr="0035443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7C6C5BC6" w14:textId="77777777" w:rsidR="0035443E" w:rsidRPr="0035443E" w:rsidRDefault="0035443E" w:rsidP="0035443E">
            <w:pPr>
              <w:rPr>
                <w:rFonts w:eastAsia="Times New Roman"/>
                <w:lang w:val="en-US"/>
              </w:rPr>
            </w:pPr>
            <w:r w:rsidRPr="0035443E">
              <w:rPr>
                <w:rFonts w:eastAsia="Times New Roman"/>
                <w:lang w:val="en-US"/>
              </w:rPr>
              <w:t>a joint-stock company (a.s.)</w:t>
            </w:r>
          </w:p>
        </w:tc>
        <w:tc>
          <w:tcPr>
            <w:tcW w:w="6344" w:type="dxa"/>
          </w:tcPr>
          <w:p w14:paraId="6409B3F0" w14:textId="2E2459BC" w:rsidR="0035443E" w:rsidRPr="0035443E" w:rsidRDefault="0035443E" w:rsidP="0035443E">
            <w:pPr>
              <w:cnfStyle w:val="000000010000" w:firstRow="0" w:lastRow="0" w:firstColumn="0" w:lastColumn="0" w:oddVBand="0" w:evenVBand="0" w:oddHBand="0" w:evenHBand="1" w:firstRowFirstColumn="0" w:firstRowLastColumn="0" w:lastRowFirstColumn="0" w:lastRowLastColumn="0"/>
              <w:rPr>
                <w:rFonts w:eastAsia="Times New Roman"/>
                <w:lang w:val="en-GB"/>
              </w:rPr>
            </w:pPr>
            <w:r w:rsidRPr="00B73B44">
              <w:t>attained at least two of the three criteria pursuan</w:t>
            </w:r>
            <w:r>
              <w:t>.</w:t>
            </w:r>
          </w:p>
        </w:tc>
      </w:tr>
      <w:tr w:rsidR="0035443E" w:rsidRPr="0035443E" w14:paraId="62CC504F" w14:textId="77777777" w:rsidTr="0035443E">
        <w:tc>
          <w:tcPr>
            <w:cnfStyle w:val="001000000000" w:firstRow="0" w:lastRow="0" w:firstColumn="1" w:lastColumn="0" w:oddVBand="0" w:evenVBand="0" w:oddHBand="0" w:evenHBand="0" w:firstRowFirstColumn="0" w:firstRowLastColumn="0" w:lastRowFirstColumn="0" w:lastRowLastColumn="0"/>
            <w:tcW w:w="3397" w:type="dxa"/>
          </w:tcPr>
          <w:p w14:paraId="7E99BEEF" w14:textId="77777777" w:rsidR="0035443E" w:rsidRPr="0035443E" w:rsidRDefault="0035443E" w:rsidP="0035443E">
            <w:pPr>
              <w:rPr>
                <w:rFonts w:eastAsia="Times New Roman"/>
                <w:lang w:val="en-US"/>
              </w:rPr>
            </w:pPr>
            <w:r w:rsidRPr="0035443E">
              <w:rPr>
                <w:rFonts w:eastAsia="Times New Roman"/>
                <w:lang w:val="en-US"/>
              </w:rPr>
              <w:t xml:space="preserve">a cooperative </w:t>
            </w:r>
          </w:p>
        </w:tc>
        <w:tc>
          <w:tcPr>
            <w:tcW w:w="6344" w:type="dxa"/>
          </w:tcPr>
          <w:p w14:paraId="6B3EC9B0" w14:textId="06D162C1" w:rsidR="0035443E" w:rsidRPr="0035443E" w:rsidRDefault="0035443E" w:rsidP="0035443E">
            <w:pPr>
              <w:cnfStyle w:val="000000000000" w:firstRow="0" w:lastRow="0" w:firstColumn="0" w:lastColumn="0" w:oddVBand="0" w:evenVBand="0" w:oddHBand="0" w:evenHBand="0" w:firstRowFirstColumn="0" w:firstRowLastColumn="0" w:lastRowFirstColumn="0" w:lastRowLastColumn="0"/>
              <w:rPr>
                <w:rFonts w:eastAsia="Times New Roman"/>
                <w:lang w:val="en-GB"/>
              </w:rPr>
            </w:pPr>
            <w:r w:rsidRPr="00B73B44">
              <w:t>attained at least two of the three criteria pursuan</w:t>
            </w:r>
            <w:r w:rsidRPr="0035443E">
              <w:rPr>
                <w:rFonts w:eastAsia="Times New Roman"/>
                <w:lang w:val="en-GB"/>
              </w:rPr>
              <w:tab/>
            </w:r>
          </w:p>
        </w:tc>
      </w:tr>
    </w:tbl>
    <w:p w14:paraId="5E4C29A8" w14:textId="26D6EBAE" w:rsidR="0035443E" w:rsidRDefault="0035443E" w:rsidP="00C4617C">
      <w:pPr>
        <w:rPr>
          <w:lang w:val="en-GB"/>
        </w:rPr>
      </w:pPr>
    </w:p>
    <w:p w14:paraId="1E1C3CD8" w14:textId="3C56DAA6" w:rsidR="0035443E" w:rsidRDefault="0035443E" w:rsidP="00C4617C">
      <w:pPr>
        <w:rPr>
          <w:lang w:val="en-GB"/>
        </w:rPr>
      </w:pPr>
    </w:p>
    <w:p w14:paraId="6B0EE446" w14:textId="4DF4100D" w:rsidR="0035443E" w:rsidRDefault="0035443E" w:rsidP="00C4617C">
      <w:pPr>
        <w:rPr>
          <w:lang w:val="en-GB"/>
        </w:rPr>
      </w:pPr>
    </w:p>
    <w:p w14:paraId="27189E49" w14:textId="6A83FF13" w:rsidR="0035443E" w:rsidRDefault="0035443E" w:rsidP="00C4617C">
      <w:pPr>
        <w:rPr>
          <w:lang w:val="en-GB"/>
        </w:rPr>
      </w:pPr>
    </w:p>
    <w:p w14:paraId="64DD69BF" w14:textId="3DADFE73" w:rsidR="0035443E" w:rsidRDefault="0035443E" w:rsidP="00C4617C">
      <w:pPr>
        <w:rPr>
          <w:lang w:val="en-GB"/>
        </w:rPr>
      </w:pPr>
    </w:p>
    <w:p w14:paraId="57076056" w14:textId="03E73277" w:rsidR="0035443E" w:rsidRDefault="0035443E" w:rsidP="00C4617C">
      <w:pPr>
        <w:rPr>
          <w:lang w:val="en-GB"/>
        </w:rPr>
      </w:pPr>
    </w:p>
    <w:p w14:paraId="5787ACF0" w14:textId="58AC0185" w:rsidR="0035443E" w:rsidRDefault="0035443E" w:rsidP="00C4617C">
      <w:pPr>
        <w:rPr>
          <w:lang w:val="en-GB"/>
        </w:rPr>
      </w:pPr>
    </w:p>
    <w:p w14:paraId="59C34021" w14:textId="2F4CFE61" w:rsidR="0035443E" w:rsidRDefault="0035443E" w:rsidP="00C4617C">
      <w:pPr>
        <w:rPr>
          <w:lang w:val="en-GB"/>
        </w:rPr>
      </w:pPr>
    </w:p>
    <w:p w14:paraId="37C79931" w14:textId="7974BE13" w:rsidR="0035443E" w:rsidRDefault="0035443E" w:rsidP="00C4617C">
      <w:pPr>
        <w:rPr>
          <w:lang w:val="en-GB"/>
        </w:rPr>
      </w:pPr>
    </w:p>
    <w:p w14:paraId="0EACE9AC" w14:textId="2623DBB8" w:rsidR="0035443E" w:rsidRDefault="0035443E" w:rsidP="00C4617C">
      <w:pPr>
        <w:rPr>
          <w:lang w:val="en-GB"/>
        </w:rPr>
      </w:pPr>
    </w:p>
    <w:p w14:paraId="48B0EFC5" w14:textId="1F1A0DC8" w:rsidR="0035443E" w:rsidRDefault="0035443E" w:rsidP="00C4617C">
      <w:pPr>
        <w:rPr>
          <w:lang w:val="en-GB"/>
        </w:rPr>
      </w:pPr>
    </w:p>
    <w:p w14:paraId="458F6DE6" w14:textId="2DE36CFD" w:rsidR="0035443E" w:rsidRDefault="0035443E" w:rsidP="00C4617C">
      <w:pPr>
        <w:rPr>
          <w:lang w:val="en-GB"/>
        </w:rPr>
      </w:pPr>
    </w:p>
    <w:p w14:paraId="08D8FBA2" w14:textId="2012FF33" w:rsidR="0035443E" w:rsidRDefault="0035443E" w:rsidP="00C4617C">
      <w:pPr>
        <w:rPr>
          <w:lang w:val="en-GB"/>
        </w:rPr>
      </w:pPr>
    </w:p>
    <w:p w14:paraId="13D51528" w14:textId="0A4B418A" w:rsidR="0035443E" w:rsidRDefault="0035443E" w:rsidP="00C4617C">
      <w:pPr>
        <w:rPr>
          <w:lang w:val="en-GB"/>
        </w:rPr>
      </w:pPr>
    </w:p>
    <w:p w14:paraId="69CF086C" w14:textId="77777777" w:rsidR="00024A9C" w:rsidRPr="00024A9C" w:rsidRDefault="00024A9C" w:rsidP="00024A9C">
      <w:pPr>
        <w:pStyle w:val="Nadpis1"/>
        <w:rPr>
          <w:lang w:val="en-GB"/>
        </w:rPr>
      </w:pPr>
      <w:bookmarkStart w:id="9" w:name="_Toc36403735"/>
      <w:r w:rsidRPr="00024A9C">
        <w:rPr>
          <w:lang w:val="en-GB"/>
        </w:rPr>
        <w:lastRenderedPageBreak/>
        <w:t>BUSINESS PLAN - financial budget</w:t>
      </w:r>
      <w:bookmarkEnd w:id="9"/>
    </w:p>
    <w:p w14:paraId="2C7D8880" w14:textId="77777777" w:rsidR="00024A9C" w:rsidRPr="00024A9C" w:rsidRDefault="00024A9C" w:rsidP="00024A9C">
      <w:pPr>
        <w:rPr>
          <w:lang w:val="en-GB"/>
        </w:rPr>
      </w:pPr>
      <w:r w:rsidRPr="00024A9C">
        <w:rPr>
          <w:lang w:val="en-GB"/>
        </w:rPr>
        <w:t xml:space="preserve">Founding a business requires </w:t>
      </w:r>
      <w:r w:rsidRPr="00024A9C">
        <w:rPr>
          <w:b/>
          <w:lang w:val="en-GB"/>
        </w:rPr>
        <w:t>extraordinary</w:t>
      </w:r>
      <w:r w:rsidRPr="00024A9C">
        <w:rPr>
          <w:lang w:val="en-GB"/>
        </w:rPr>
        <w:t xml:space="preserve">, usually </w:t>
      </w:r>
      <w:r w:rsidRPr="00024A9C">
        <w:rPr>
          <w:b/>
          <w:lang w:val="en-GB"/>
        </w:rPr>
        <w:t>one-time financial resources</w:t>
      </w:r>
      <w:r w:rsidRPr="00024A9C">
        <w:rPr>
          <w:lang w:val="en-GB"/>
        </w:rPr>
        <w:t xml:space="preserve"> for acquiring</w:t>
      </w:r>
    </w:p>
    <w:p w14:paraId="66EA6BFE" w14:textId="77777777" w:rsidR="00024A9C" w:rsidRPr="00024A9C" w:rsidRDefault="00024A9C" w:rsidP="00745F67">
      <w:pPr>
        <w:numPr>
          <w:ilvl w:val="0"/>
          <w:numId w:val="7"/>
        </w:numPr>
        <w:rPr>
          <w:lang w:val="en-GB"/>
        </w:rPr>
      </w:pPr>
      <w:r w:rsidRPr="00024A9C">
        <w:rPr>
          <w:lang w:val="en-GB"/>
        </w:rPr>
        <w:t>fixed assets, i.e. land, buildings, machines and production equipment, know-how etc., and</w:t>
      </w:r>
    </w:p>
    <w:p w14:paraId="4A3DD2C7" w14:textId="77777777" w:rsidR="00024A9C" w:rsidRPr="00024A9C" w:rsidRDefault="00024A9C" w:rsidP="00745F67">
      <w:pPr>
        <w:numPr>
          <w:ilvl w:val="0"/>
          <w:numId w:val="8"/>
        </w:numPr>
        <w:rPr>
          <w:lang w:val="en-GB"/>
        </w:rPr>
      </w:pPr>
      <w:r w:rsidRPr="00024A9C">
        <w:rPr>
          <w:lang w:val="en-GB"/>
        </w:rPr>
        <w:t>necessary current assets (working capital), for e.g. purchasing raw and other materials, fuel, energy, for paying salaries and other payments,</w:t>
      </w:r>
    </w:p>
    <w:p w14:paraId="40CBFE86" w14:textId="77777777" w:rsidR="00024A9C" w:rsidRPr="00024A9C" w:rsidRDefault="00024A9C" w:rsidP="00024A9C">
      <w:pPr>
        <w:rPr>
          <w:lang w:val="en-GB"/>
        </w:rPr>
      </w:pPr>
      <w:r w:rsidRPr="00024A9C">
        <w:rPr>
          <w:lang w:val="en-GB"/>
        </w:rPr>
        <w:t>until the firm receives first payments for goods sold or services provided.</w:t>
      </w:r>
    </w:p>
    <w:p w14:paraId="6CF03989" w14:textId="77777777" w:rsidR="00024A9C" w:rsidRPr="00024A9C" w:rsidRDefault="00024A9C" w:rsidP="00024A9C">
      <w:pPr>
        <w:rPr>
          <w:lang w:val="en-GB"/>
        </w:rPr>
      </w:pPr>
      <w:r w:rsidRPr="00024A9C">
        <w:rPr>
          <w:lang w:val="en-GB"/>
        </w:rPr>
        <w:t xml:space="preserve">This extraordinary financing </w:t>
      </w:r>
      <w:r w:rsidRPr="00024A9C">
        <w:rPr>
          <w:b/>
          <w:lang w:val="en-GB"/>
        </w:rPr>
        <w:t>needs to be supported by calculations</w:t>
      </w:r>
      <w:r w:rsidRPr="00024A9C">
        <w:rPr>
          <w:lang w:val="en-GB"/>
        </w:rPr>
        <w:t>, which determine:</w:t>
      </w:r>
    </w:p>
    <w:p w14:paraId="56DC3B53" w14:textId="77777777" w:rsidR="00024A9C" w:rsidRPr="00024A9C" w:rsidRDefault="00024A9C" w:rsidP="00745F67">
      <w:pPr>
        <w:numPr>
          <w:ilvl w:val="0"/>
          <w:numId w:val="9"/>
        </w:numPr>
        <w:rPr>
          <w:lang w:val="en-GB"/>
        </w:rPr>
      </w:pPr>
      <w:r w:rsidRPr="00024A9C">
        <w:rPr>
          <w:lang w:val="en-GB"/>
        </w:rPr>
        <w:t>Expected Revenues, Costs, Profit;</w:t>
      </w:r>
    </w:p>
    <w:p w14:paraId="59DCB10C" w14:textId="77777777" w:rsidR="00024A9C" w:rsidRPr="00024A9C" w:rsidRDefault="00024A9C" w:rsidP="00745F67">
      <w:pPr>
        <w:numPr>
          <w:ilvl w:val="0"/>
          <w:numId w:val="9"/>
        </w:numPr>
        <w:rPr>
          <w:lang w:val="en-GB"/>
        </w:rPr>
      </w:pPr>
      <w:r w:rsidRPr="00024A9C">
        <w:rPr>
          <w:lang w:val="en-GB"/>
        </w:rPr>
        <w:t>Necessary amount of fixed and current assets and sources of their capital coverage;</w:t>
      </w:r>
    </w:p>
    <w:p w14:paraId="028107A8" w14:textId="004573BA" w:rsidR="00024A9C" w:rsidRPr="00024A9C" w:rsidRDefault="00024A9C" w:rsidP="00745F67">
      <w:pPr>
        <w:numPr>
          <w:ilvl w:val="0"/>
          <w:numId w:val="9"/>
        </w:numPr>
        <w:rPr>
          <w:lang w:val="en-GB"/>
        </w:rPr>
      </w:pPr>
      <w:r w:rsidRPr="00024A9C">
        <w:rPr>
          <w:lang w:val="en-GB"/>
        </w:rPr>
        <w:t xml:space="preserve">Expected Profitability of the Enterprise, Return on Equity and another ratio. </w:t>
      </w:r>
    </w:p>
    <w:p w14:paraId="0BC41313" w14:textId="77777777" w:rsidR="00024A9C" w:rsidRPr="00024A9C" w:rsidRDefault="00024A9C" w:rsidP="00024A9C">
      <w:pPr>
        <w:rPr>
          <w:lang w:val="en-GB"/>
        </w:rPr>
      </w:pPr>
    </w:p>
    <w:p w14:paraId="7C1C71F3" w14:textId="35229B43" w:rsidR="00024A9C" w:rsidRDefault="00024A9C" w:rsidP="00024A9C">
      <w:pPr>
        <w:pStyle w:val="Nadpis2"/>
        <w:rPr>
          <w:lang w:val="en-GB"/>
        </w:rPr>
      </w:pPr>
      <w:bookmarkStart w:id="10" w:name="_Toc36403736"/>
      <w:r w:rsidRPr="00024A9C">
        <w:rPr>
          <w:lang w:val="en-GB"/>
        </w:rPr>
        <w:t>Expected Revenues, Costs and Profit</w:t>
      </w:r>
      <w:bookmarkEnd w:id="10"/>
    </w:p>
    <w:p w14:paraId="0BAB2386" w14:textId="77777777" w:rsidR="00495FD4" w:rsidRPr="00495FD4" w:rsidRDefault="00495FD4" w:rsidP="00495FD4">
      <w:pPr>
        <w:rPr>
          <w:lang w:val="en-GB"/>
        </w:rPr>
      </w:pPr>
    </w:p>
    <w:p w14:paraId="6A4C845D" w14:textId="77777777" w:rsidR="00024A9C" w:rsidRPr="00024A9C" w:rsidRDefault="00024A9C" w:rsidP="00024A9C">
      <w:pPr>
        <w:rPr>
          <w:lang w:val="en-GB"/>
        </w:rPr>
      </w:pPr>
      <w:r w:rsidRPr="00024A9C">
        <w:rPr>
          <w:lang w:val="en-GB"/>
        </w:rPr>
        <w:t>These are determined by the revenue, cost and profit budget, i.e. by estimated profit and loss account.</w:t>
      </w:r>
    </w:p>
    <w:p w14:paraId="147EE530" w14:textId="77777777" w:rsidR="00024A9C" w:rsidRPr="00024A9C" w:rsidRDefault="00024A9C" w:rsidP="00745F67">
      <w:pPr>
        <w:numPr>
          <w:ilvl w:val="0"/>
          <w:numId w:val="10"/>
        </w:numPr>
        <w:rPr>
          <w:lang w:val="en-GB"/>
        </w:rPr>
      </w:pPr>
      <w:r w:rsidRPr="00024A9C">
        <w:rPr>
          <w:lang w:val="en-GB"/>
        </w:rPr>
        <w:t>The revenue budget is based on the estimated volume of products produced and sold and their prices, or other revenues.</w:t>
      </w:r>
    </w:p>
    <w:p w14:paraId="632B3083" w14:textId="77777777" w:rsidR="00024A9C" w:rsidRPr="00024A9C" w:rsidRDefault="00024A9C" w:rsidP="00745F67">
      <w:pPr>
        <w:numPr>
          <w:ilvl w:val="0"/>
          <w:numId w:val="10"/>
        </w:numPr>
        <w:rPr>
          <w:lang w:val="en-GB"/>
        </w:rPr>
      </w:pPr>
      <w:r w:rsidRPr="00024A9C">
        <w:rPr>
          <w:lang w:val="en-GB"/>
        </w:rPr>
        <w:t>For the preliminary cost budget, the basic tool is preliminary costing,</w:t>
      </w:r>
    </w:p>
    <w:p w14:paraId="0AF0F5C6" w14:textId="77777777" w:rsidR="00024A9C" w:rsidRPr="00024A9C" w:rsidRDefault="00024A9C" w:rsidP="00745F67">
      <w:pPr>
        <w:numPr>
          <w:ilvl w:val="0"/>
          <w:numId w:val="10"/>
        </w:numPr>
        <w:rPr>
          <w:lang w:val="en-GB"/>
        </w:rPr>
      </w:pPr>
      <w:r w:rsidRPr="00024A9C">
        <w:rPr>
          <w:lang w:val="en-GB"/>
        </w:rPr>
        <w:t>The difference between estimated revenues and costs is the expected profit.</w:t>
      </w:r>
    </w:p>
    <w:p w14:paraId="59115AC9" w14:textId="77777777" w:rsidR="00024A9C" w:rsidRPr="00024A9C" w:rsidRDefault="00024A9C" w:rsidP="00024A9C">
      <w:pPr>
        <w:rPr>
          <w:lang w:val="en-GB"/>
        </w:rPr>
      </w:pPr>
      <w:r w:rsidRPr="00024A9C">
        <w:rPr>
          <w:lang w:val="en-GB"/>
        </w:rPr>
        <w:t>For more detailed calculations, we monitor the expected cash flow in each year of our intended project.</w:t>
      </w:r>
    </w:p>
    <w:p w14:paraId="3F9D00BB" w14:textId="77777777" w:rsidR="00024A9C" w:rsidRPr="00024A9C" w:rsidRDefault="00024A9C" w:rsidP="00024A9C">
      <w:pPr>
        <w:rPr>
          <w:lang w:val="en-GB"/>
        </w:rPr>
      </w:pPr>
    </w:p>
    <w:p w14:paraId="0531DE6E" w14:textId="7FFF4198" w:rsidR="00024A9C" w:rsidRDefault="00024A9C" w:rsidP="00024A9C">
      <w:pPr>
        <w:pStyle w:val="Nadpis2"/>
        <w:rPr>
          <w:lang w:val="en-GB"/>
        </w:rPr>
      </w:pPr>
      <w:bookmarkStart w:id="11" w:name="_Toc36403737"/>
      <w:r w:rsidRPr="00024A9C">
        <w:rPr>
          <w:lang w:val="en-GB"/>
        </w:rPr>
        <w:t>Necessary amount of Assets and Liabilities</w:t>
      </w:r>
      <w:bookmarkEnd w:id="11"/>
    </w:p>
    <w:p w14:paraId="7E84507D" w14:textId="77777777" w:rsidR="00495FD4" w:rsidRPr="00495FD4" w:rsidRDefault="00495FD4" w:rsidP="00495FD4">
      <w:pPr>
        <w:rPr>
          <w:lang w:val="en-GB"/>
        </w:rPr>
      </w:pPr>
    </w:p>
    <w:p w14:paraId="652EC2ED" w14:textId="77777777" w:rsidR="00024A9C" w:rsidRPr="00024A9C" w:rsidRDefault="00024A9C" w:rsidP="00024A9C">
      <w:pPr>
        <w:rPr>
          <w:lang w:val="en-GB"/>
        </w:rPr>
      </w:pPr>
      <w:r w:rsidRPr="00024A9C">
        <w:rPr>
          <w:lang w:val="en-GB"/>
        </w:rPr>
        <w:t>This is also determined by a budget – the budget of assets and sources of their coverage, i.e. the estimated balance sheet.</w:t>
      </w:r>
    </w:p>
    <w:p w14:paraId="4DF8FB4D" w14:textId="77777777" w:rsidR="00024A9C" w:rsidRPr="00024A9C" w:rsidRDefault="00024A9C" w:rsidP="00745F67">
      <w:pPr>
        <w:numPr>
          <w:ilvl w:val="0"/>
          <w:numId w:val="11"/>
        </w:numPr>
        <w:rPr>
          <w:lang w:val="en-GB"/>
        </w:rPr>
      </w:pPr>
      <w:r w:rsidRPr="00024A9C">
        <w:rPr>
          <w:lang w:val="en-GB"/>
        </w:rPr>
        <w:t>Determining the amount of fixed assets is usually simpler; it is based on the price of land, buildings, machines and production equipment, on the price of construction work etc.</w:t>
      </w:r>
    </w:p>
    <w:p w14:paraId="63CDA6D1" w14:textId="48E3E655" w:rsidR="00024A9C" w:rsidRPr="00024A9C" w:rsidRDefault="00024A9C" w:rsidP="00745F67">
      <w:pPr>
        <w:numPr>
          <w:ilvl w:val="0"/>
          <w:numId w:val="11"/>
        </w:numPr>
        <w:rPr>
          <w:lang w:val="en-GB"/>
        </w:rPr>
      </w:pPr>
      <w:r w:rsidRPr="00024A9C">
        <w:rPr>
          <w:lang w:val="en-GB"/>
        </w:rPr>
        <w:t>More difficult is determining the amount of current assets (working capital), i.e. determining the necessary amount of raw and other materials, also the amount of money for payment of salaries, other expenditures, etc. The need for current assets (working capital) depends also on their velocity of turnover (especially on the velocity of turnover of stock, receivables).</w:t>
      </w:r>
    </w:p>
    <w:p w14:paraId="638584B4" w14:textId="77777777" w:rsidR="00024A9C" w:rsidRPr="00024A9C" w:rsidRDefault="00024A9C" w:rsidP="00024A9C">
      <w:pPr>
        <w:rPr>
          <w:lang w:val="en-GB"/>
        </w:rPr>
      </w:pPr>
      <w:r w:rsidRPr="00024A9C">
        <w:rPr>
          <w:b/>
          <w:lang w:val="en-GB"/>
        </w:rPr>
        <w:t xml:space="preserve">Drawing up of budgets is carried out simultaneously </w:t>
      </w:r>
      <w:r w:rsidRPr="00024A9C">
        <w:rPr>
          <w:lang w:val="en-GB"/>
        </w:rPr>
        <w:t>– they are tied together by some items:</w:t>
      </w:r>
    </w:p>
    <w:p w14:paraId="1440D2FF" w14:textId="77777777" w:rsidR="00024A9C" w:rsidRPr="00024A9C" w:rsidRDefault="00024A9C" w:rsidP="00745F67">
      <w:pPr>
        <w:numPr>
          <w:ilvl w:val="0"/>
          <w:numId w:val="12"/>
        </w:numPr>
        <w:rPr>
          <w:lang w:val="en-GB"/>
        </w:rPr>
      </w:pPr>
      <w:r w:rsidRPr="00024A9C">
        <w:rPr>
          <w:lang w:val="en-GB"/>
        </w:rPr>
        <w:t>e.g. determining costs requires the knowledge of the amount of depreciation, which can be ascertained only after drawing up the budget of assets;</w:t>
      </w:r>
    </w:p>
    <w:p w14:paraId="15EB3FCE" w14:textId="23203845" w:rsidR="00024A9C" w:rsidRPr="00024A9C" w:rsidRDefault="00024A9C" w:rsidP="00745F67">
      <w:pPr>
        <w:numPr>
          <w:ilvl w:val="0"/>
          <w:numId w:val="12"/>
        </w:numPr>
        <w:rPr>
          <w:lang w:val="en-GB"/>
        </w:rPr>
      </w:pPr>
      <w:r w:rsidRPr="00024A9C">
        <w:rPr>
          <w:lang w:val="en-GB"/>
        </w:rPr>
        <w:t>similarly, the needed amount of raw and other materials etc. is deduced based on the sales budget.</w:t>
      </w:r>
    </w:p>
    <w:p w14:paraId="7CFB7A07" w14:textId="77777777" w:rsidR="00024A9C" w:rsidRPr="00024A9C" w:rsidRDefault="00024A9C" w:rsidP="00024A9C">
      <w:pPr>
        <w:rPr>
          <w:lang w:val="en-GB"/>
        </w:rPr>
      </w:pPr>
    </w:p>
    <w:p w14:paraId="56856796" w14:textId="03DF756B" w:rsidR="00024A9C" w:rsidRPr="00024A9C" w:rsidRDefault="00024A9C" w:rsidP="00024A9C">
      <w:pPr>
        <w:rPr>
          <w:lang w:val="en-GB"/>
        </w:rPr>
      </w:pPr>
    </w:p>
    <w:p w14:paraId="2EA840CB" w14:textId="0763D871" w:rsidR="00024A9C" w:rsidRDefault="00024A9C" w:rsidP="00024A9C">
      <w:pPr>
        <w:rPr>
          <w:lang w:val="en-GB"/>
        </w:rPr>
      </w:pPr>
    </w:p>
    <w:p w14:paraId="1C731C54" w14:textId="77777777" w:rsidR="0035443E" w:rsidRPr="00024A9C" w:rsidRDefault="0035443E" w:rsidP="00024A9C">
      <w:pPr>
        <w:rPr>
          <w:lang w:val="en-GB"/>
        </w:rPr>
      </w:pPr>
    </w:p>
    <w:p w14:paraId="56E3C7DF" w14:textId="2E9F2E5A" w:rsidR="00024A9C" w:rsidRDefault="00024A9C" w:rsidP="00024A9C">
      <w:pPr>
        <w:pStyle w:val="Nadpis2"/>
        <w:rPr>
          <w:lang w:val="en-GB"/>
        </w:rPr>
      </w:pPr>
      <w:bookmarkStart w:id="12" w:name="_Toc36403738"/>
      <w:r w:rsidRPr="00024A9C">
        <w:rPr>
          <w:lang w:val="en-GB"/>
        </w:rPr>
        <w:lastRenderedPageBreak/>
        <w:t>Expected Profitability of the Enterprise</w:t>
      </w:r>
      <w:bookmarkEnd w:id="12"/>
    </w:p>
    <w:p w14:paraId="2BC211B5" w14:textId="77777777" w:rsidR="00495FD4" w:rsidRPr="00495FD4" w:rsidRDefault="00495FD4" w:rsidP="00495FD4">
      <w:pPr>
        <w:rPr>
          <w:lang w:val="en-GB"/>
        </w:rPr>
      </w:pPr>
    </w:p>
    <w:p w14:paraId="7B77A2CE" w14:textId="77777777" w:rsidR="00024A9C" w:rsidRPr="00024A9C" w:rsidRDefault="00024A9C" w:rsidP="00745F67">
      <w:pPr>
        <w:numPr>
          <w:ilvl w:val="0"/>
          <w:numId w:val="13"/>
        </w:numPr>
        <w:rPr>
          <w:lang w:val="en-GB"/>
        </w:rPr>
      </w:pPr>
      <w:r w:rsidRPr="00024A9C">
        <w:rPr>
          <w:lang w:val="en-GB"/>
        </w:rPr>
        <w:t xml:space="preserve">The basic indicator for evaluating every entrepreneurial action, including founding a business, is </w:t>
      </w:r>
      <w:r w:rsidRPr="00024A9C">
        <w:rPr>
          <w:b/>
          <w:lang w:val="en-GB"/>
        </w:rPr>
        <w:t>Return on Equity (ROE)</w:t>
      </w:r>
      <w:r w:rsidRPr="00024A9C">
        <w:rPr>
          <w:lang w:val="en-GB"/>
        </w:rPr>
        <w:t>. ROE should be at least as high as that achievable by investing capital in other ventures, including depositing money in a bank.</w:t>
      </w:r>
    </w:p>
    <w:p w14:paraId="37ADAF26" w14:textId="77777777" w:rsidR="00024A9C" w:rsidRPr="00024A9C" w:rsidRDefault="00024A9C" w:rsidP="00745F67">
      <w:pPr>
        <w:numPr>
          <w:ilvl w:val="0"/>
          <w:numId w:val="13"/>
        </w:numPr>
        <w:rPr>
          <w:lang w:val="en-GB"/>
        </w:rPr>
      </w:pPr>
      <w:r w:rsidRPr="00024A9C">
        <w:rPr>
          <w:lang w:val="en-GB"/>
        </w:rPr>
        <w:t xml:space="preserve">We can use </w:t>
      </w:r>
      <w:r w:rsidRPr="00024A9C">
        <w:rPr>
          <w:b/>
          <w:lang w:val="en-GB"/>
        </w:rPr>
        <w:t xml:space="preserve">methods for evaluating investment efficiency </w:t>
      </w:r>
      <w:r w:rsidRPr="00024A9C">
        <w:rPr>
          <w:lang w:val="en-GB"/>
        </w:rPr>
        <w:t>(payback period, net present value, internal rate of return).</w:t>
      </w:r>
    </w:p>
    <w:p w14:paraId="1D251774" w14:textId="77777777" w:rsidR="00024A9C" w:rsidRPr="00024A9C" w:rsidRDefault="00024A9C" w:rsidP="00745F67">
      <w:pPr>
        <w:numPr>
          <w:ilvl w:val="0"/>
          <w:numId w:val="13"/>
        </w:numPr>
        <w:rPr>
          <w:lang w:val="en-GB"/>
        </w:rPr>
      </w:pPr>
      <w:r w:rsidRPr="00024A9C">
        <w:rPr>
          <w:lang w:val="en-GB"/>
        </w:rPr>
        <w:t xml:space="preserve">When founding a business with the aid of debt capital, we also calculate </w:t>
      </w:r>
      <w:r w:rsidRPr="00024A9C">
        <w:rPr>
          <w:b/>
          <w:lang w:val="en-GB"/>
        </w:rPr>
        <w:t>Return on Assets,</w:t>
      </w:r>
      <w:r w:rsidRPr="00024A9C">
        <w:rPr>
          <w:lang w:val="en-GB"/>
        </w:rPr>
        <w:t xml:space="preserve"> or else </w:t>
      </w:r>
      <w:r w:rsidRPr="00024A9C">
        <w:rPr>
          <w:b/>
          <w:lang w:val="en-GB"/>
        </w:rPr>
        <w:t>other ratios</w:t>
      </w:r>
      <w:r w:rsidRPr="00024A9C">
        <w:rPr>
          <w:lang w:val="en-GB"/>
        </w:rPr>
        <w:t>, which prove the usefulness and profitability of the anticipated project.</w:t>
      </w:r>
    </w:p>
    <w:p w14:paraId="33017E08" w14:textId="77777777" w:rsidR="00024A9C" w:rsidRPr="00024A9C" w:rsidRDefault="00024A9C" w:rsidP="00024A9C">
      <w:pPr>
        <w:rPr>
          <w:lang w:val="en-GB"/>
        </w:rPr>
      </w:pPr>
      <w:r w:rsidRPr="00024A9C">
        <w:rPr>
          <w:lang w:val="en-GB"/>
        </w:rPr>
        <w:t>Drawing up an establishing budget is closely related to the choice of legal form of business.</w:t>
      </w:r>
    </w:p>
    <w:p w14:paraId="5B4CB7EB" w14:textId="77777777" w:rsidR="00024A9C" w:rsidRPr="00024A9C" w:rsidRDefault="00024A9C" w:rsidP="00024A9C">
      <w:pPr>
        <w:rPr>
          <w:lang w:val="en-GB"/>
        </w:rPr>
      </w:pPr>
      <w:r w:rsidRPr="00024A9C">
        <w:rPr>
          <w:lang w:val="en-GB"/>
        </w:rPr>
        <w:t>The establishing budget represents the chosen entrepreneurial goal in numerical terms.</w:t>
      </w:r>
    </w:p>
    <w:p w14:paraId="2938A95C" w14:textId="4D301B1F" w:rsidR="00024A9C" w:rsidRDefault="00024A9C" w:rsidP="00024A9C"/>
    <w:p w14:paraId="3287B930" w14:textId="7139DF95" w:rsidR="007457C2" w:rsidRDefault="00A32D3F" w:rsidP="007457C2">
      <w:pPr>
        <w:pStyle w:val="Nadpis2"/>
      </w:pPr>
      <w:bookmarkStart w:id="13" w:name="_Toc36403739"/>
      <w:r>
        <w:t>Example</w:t>
      </w:r>
      <w:r w:rsidR="009343C9">
        <w:t>s</w:t>
      </w:r>
      <w:bookmarkEnd w:id="13"/>
    </w:p>
    <w:p w14:paraId="544353F5" w14:textId="60E48419" w:rsidR="009343C9" w:rsidRPr="009343C9" w:rsidRDefault="009343C9" w:rsidP="009343C9">
      <w:pPr>
        <w:pStyle w:val="Nadpis3"/>
      </w:pPr>
      <w:r>
        <w:t>Solved example</w:t>
      </w:r>
    </w:p>
    <w:p w14:paraId="7CA45D73" w14:textId="00BC530A" w:rsidR="00A32D3F" w:rsidRDefault="00A32D3F" w:rsidP="00A32D3F">
      <w:r w:rsidRPr="00A32D3F">
        <w:t>Establishing a manufacturing company in form of a joint-stock company. A group of entrepreneurs decided to found a joint-stock company producing toys.</w:t>
      </w:r>
    </w:p>
    <w:p w14:paraId="53CA4DBF" w14:textId="77777777" w:rsidR="00987F5E" w:rsidRPr="00A32D3F" w:rsidRDefault="00987F5E" w:rsidP="00A32D3F"/>
    <w:p w14:paraId="48A20BB9" w14:textId="77777777" w:rsidR="00A32D3F" w:rsidRPr="00A32D3F" w:rsidRDefault="00A32D3F" w:rsidP="00A32D3F">
      <w:r w:rsidRPr="00A32D3F">
        <w:t>A market survey found that the following minimum annual sales could be expected</w:t>
      </w:r>
    </w:p>
    <w:p w14:paraId="0BA8974B" w14:textId="77777777" w:rsidR="00A32D3F" w:rsidRPr="00A32D3F" w:rsidRDefault="00A32D3F" w:rsidP="00A32D3F">
      <w:r w:rsidRPr="00A32D3F">
        <w:t xml:space="preserve">10 000 pieces of the product A (toy A) at the selling price of 160 CZK a piece, </w:t>
      </w:r>
    </w:p>
    <w:p w14:paraId="5DC0DEFA" w14:textId="07D5C95C" w:rsidR="00A32D3F" w:rsidRDefault="00A32D3F" w:rsidP="00A32D3F">
      <w:r w:rsidRPr="00A32D3F">
        <w:t>20 000 pieces of the product B (toy B) at the selling price of 64 CZK a piece.</w:t>
      </w:r>
    </w:p>
    <w:p w14:paraId="2F9A7550" w14:textId="77777777" w:rsidR="00987F5E" w:rsidRPr="00A32D3F" w:rsidRDefault="00987F5E" w:rsidP="00A32D3F"/>
    <w:p w14:paraId="4B3708A4" w14:textId="2D6948FA" w:rsidR="00A32D3F" w:rsidRDefault="00A32D3F" w:rsidP="00A32D3F">
      <w:r w:rsidRPr="00A32D3F">
        <w:t>The sales period is expected to be at least 5 years, after which time the equipment will be used for manufacture of other products.</w:t>
      </w:r>
    </w:p>
    <w:p w14:paraId="3B21604F" w14:textId="77777777" w:rsidR="00987F5E" w:rsidRPr="00A32D3F" w:rsidRDefault="00987F5E" w:rsidP="00A32D3F"/>
    <w:p w14:paraId="19536408" w14:textId="2F768640" w:rsidR="00A32D3F" w:rsidRDefault="00A32D3F" w:rsidP="00A32D3F">
      <w:pPr>
        <w:rPr>
          <w:lang w:val="en"/>
        </w:rPr>
      </w:pPr>
      <w:r w:rsidRPr="00A32D3F">
        <w:t xml:space="preserve">The joint-stock company is to be established with the registered capital of 4 mil. CZK, to be apportioned into 4000 shares with a nominal value of 1000 CZK each (shares without special rights - ordinary shares), the General Meeting decided to pay out dividends </w:t>
      </w:r>
      <w:r w:rsidRPr="00A32D3F">
        <w:rPr>
          <w:lang w:val="en"/>
        </w:rPr>
        <w:t>of 12% of the nominal value of the shares for the given year.</w:t>
      </w:r>
    </w:p>
    <w:p w14:paraId="710907C9" w14:textId="77777777" w:rsidR="00987F5E" w:rsidRPr="00A32D3F" w:rsidRDefault="00987F5E" w:rsidP="00A32D3F"/>
    <w:p w14:paraId="2F314253" w14:textId="6BED5FD0" w:rsidR="00A32D3F" w:rsidRDefault="00A32D3F" w:rsidP="00A32D3F">
      <w:r w:rsidRPr="00A32D3F">
        <w:t>The turnover of current assets is approx. 5 times a year.</w:t>
      </w:r>
    </w:p>
    <w:p w14:paraId="0C81ABEC" w14:textId="77777777" w:rsidR="00987F5E" w:rsidRPr="00A32D3F" w:rsidRDefault="00987F5E" w:rsidP="00A32D3F"/>
    <w:p w14:paraId="0FCA4591" w14:textId="5EC10FE3" w:rsidR="00A32D3F" w:rsidRDefault="00A32D3F" w:rsidP="00A32D3F">
      <w:r w:rsidRPr="00A32D3F">
        <w:t>In order to ensure the desired level of production, we need: a piece of land costing 600 000 CZK, buildings, machines and production equipment costing 3 900 000 CZK, other equipment costing 500 000 CZK.</w:t>
      </w:r>
    </w:p>
    <w:p w14:paraId="2F8B7067" w14:textId="77777777" w:rsidR="00987F5E" w:rsidRPr="00A32D3F" w:rsidRDefault="00987F5E" w:rsidP="00A32D3F"/>
    <w:p w14:paraId="5DDB963A" w14:textId="77777777" w:rsidR="00A32D3F" w:rsidRPr="00A32D3F" w:rsidRDefault="00A32D3F" w:rsidP="00A32D3F">
      <w:r w:rsidRPr="00A32D3F">
        <w:t>In case of lack of equity it is possible to obtain a bank credit loan for 5 years at 15 % interest rate.</w:t>
      </w:r>
    </w:p>
    <w:p w14:paraId="4C1F2502" w14:textId="53E5FA11" w:rsidR="00A32D3F" w:rsidRDefault="00A32D3F" w:rsidP="00A32D3F"/>
    <w:p w14:paraId="38B73E62" w14:textId="0CC9F7C2" w:rsidR="00987F5E" w:rsidRDefault="00987F5E" w:rsidP="00A32D3F"/>
    <w:p w14:paraId="3B328DC4" w14:textId="058F6C1B" w:rsidR="00987F5E" w:rsidRDefault="00987F5E" w:rsidP="00A32D3F"/>
    <w:p w14:paraId="6A33034D" w14:textId="3A93D43D" w:rsidR="00987F5E" w:rsidRDefault="00987F5E" w:rsidP="00A32D3F"/>
    <w:p w14:paraId="5441F410" w14:textId="07C85A69" w:rsidR="00987F5E" w:rsidRDefault="00987F5E" w:rsidP="00A32D3F"/>
    <w:p w14:paraId="61DB93D1" w14:textId="77777777" w:rsidR="00A32D3F" w:rsidRPr="00A32D3F" w:rsidRDefault="00A32D3F" w:rsidP="00A32D3F">
      <w:r w:rsidRPr="00A32D3F">
        <w:lastRenderedPageBreak/>
        <w:t>Preliminary Costing (per 1 pc. – in CZK)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15"/>
        <w:gridCol w:w="1985"/>
        <w:gridCol w:w="1910"/>
      </w:tblGrid>
      <w:tr w:rsidR="00A32D3F" w:rsidRPr="00A32D3F" w14:paraId="65CC52A0" w14:textId="77777777" w:rsidTr="00A32D3F">
        <w:tc>
          <w:tcPr>
            <w:tcW w:w="5315" w:type="dxa"/>
          </w:tcPr>
          <w:p w14:paraId="3FC2ADD0" w14:textId="77777777" w:rsidR="00A32D3F" w:rsidRPr="00A32D3F" w:rsidRDefault="00A32D3F" w:rsidP="00A32D3F">
            <w:r w:rsidRPr="00A32D3F">
              <w:t>Costing item</w:t>
            </w:r>
          </w:p>
        </w:tc>
        <w:tc>
          <w:tcPr>
            <w:tcW w:w="1985" w:type="dxa"/>
          </w:tcPr>
          <w:p w14:paraId="2A92EC31" w14:textId="77777777" w:rsidR="00A32D3F" w:rsidRPr="00A32D3F" w:rsidRDefault="00A32D3F" w:rsidP="00A32D3F">
            <w:r w:rsidRPr="00A32D3F">
              <w:t>Product A</w:t>
            </w:r>
          </w:p>
        </w:tc>
        <w:tc>
          <w:tcPr>
            <w:tcW w:w="1910" w:type="dxa"/>
          </w:tcPr>
          <w:p w14:paraId="617BCF4B" w14:textId="77777777" w:rsidR="00A32D3F" w:rsidRPr="00A32D3F" w:rsidRDefault="00A32D3F" w:rsidP="00A32D3F">
            <w:r w:rsidRPr="00A32D3F">
              <w:t>Product B</w:t>
            </w:r>
          </w:p>
        </w:tc>
      </w:tr>
      <w:tr w:rsidR="00A32D3F" w:rsidRPr="00A32D3F" w14:paraId="3F4B8CBA" w14:textId="77777777" w:rsidTr="00A32D3F">
        <w:tc>
          <w:tcPr>
            <w:tcW w:w="5315" w:type="dxa"/>
          </w:tcPr>
          <w:p w14:paraId="6A8AB0EB" w14:textId="77777777" w:rsidR="00A32D3F" w:rsidRPr="00A32D3F" w:rsidRDefault="00A32D3F" w:rsidP="00A32D3F">
            <w:r w:rsidRPr="00A32D3F">
              <w:t>Direct material</w:t>
            </w:r>
          </w:p>
        </w:tc>
        <w:tc>
          <w:tcPr>
            <w:tcW w:w="1985" w:type="dxa"/>
          </w:tcPr>
          <w:p w14:paraId="65B21DAE" w14:textId="77777777" w:rsidR="00A32D3F" w:rsidRPr="00A32D3F" w:rsidRDefault="00A32D3F" w:rsidP="00987F5E">
            <w:pPr>
              <w:jc w:val="right"/>
            </w:pPr>
            <w:r w:rsidRPr="00A32D3F">
              <w:t>20,20</w:t>
            </w:r>
          </w:p>
        </w:tc>
        <w:tc>
          <w:tcPr>
            <w:tcW w:w="1910" w:type="dxa"/>
          </w:tcPr>
          <w:p w14:paraId="7D299524" w14:textId="77777777" w:rsidR="00A32D3F" w:rsidRPr="00A32D3F" w:rsidRDefault="00A32D3F" w:rsidP="00987F5E">
            <w:pPr>
              <w:jc w:val="right"/>
            </w:pPr>
            <w:r w:rsidRPr="00A32D3F">
              <w:t>9,40</w:t>
            </w:r>
          </w:p>
        </w:tc>
      </w:tr>
      <w:tr w:rsidR="00A32D3F" w:rsidRPr="00A32D3F" w14:paraId="1A58917E" w14:textId="77777777" w:rsidTr="00A32D3F">
        <w:tc>
          <w:tcPr>
            <w:tcW w:w="5315" w:type="dxa"/>
          </w:tcPr>
          <w:p w14:paraId="50627EC8" w14:textId="77777777" w:rsidR="00A32D3F" w:rsidRPr="00A32D3F" w:rsidRDefault="00A32D3F" w:rsidP="00A32D3F">
            <w:r w:rsidRPr="00A32D3F">
              <w:t>Direct labor</w:t>
            </w:r>
          </w:p>
        </w:tc>
        <w:tc>
          <w:tcPr>
            <w:tcW w:w="1985" w:type="dxa"/>
          </w:tcPr>
          <w:p w14:paraId="6DA695DF" w14:textId="77777777" w:rsidR="00A32D3F" w:rsidRPr="00A32D3F" w:rsidRDefault="00A32D3F" w:rsidP="00987F5E">
            <w:pPr>
              <w:jc w:val="right"/>
            </w:pPr>
            <w:r w:rsidRPr="00A32D3F">
              <w:t>15,40</w:t>
            </w:r>
          </w:p>
        </w:tc>
        <w:tc>
          <w:tcPr>
            <w:tcW w:w="1910" w:type="dxa"/>
          </w:tcPr>
          <w:p w14:paraId="2AD07656" w14:textId="77777777" w:rsidR="00A32D3F" w:rsidRPr="00A32D3F" w:rsidRDefault="00A32D3F" w:rsidP="00987F5E">
            <w:pPr>
              <w:jc w:val="right"/>
            </w:pPr>
            <w:r w:rsidRPr="00A32D3F">
              <w:t>4,40</w:t>
            </w:r>
          </w:p>
        </w:tc>
      </w:tr>
      <w:tr w:rsidR="00A32D3F" w:rsidRPr="00A32D3F" w14:paraId="5DC4AE9C" w14:textId="77777777" w:rsidTr="00A32D3F">
        <w:tc>
          <w:tcPr>
            <w:tcW w:w="5315" w:type="dxa"/>
            <w:tcBorders>
              <w:bottom w:val="nil"/>
            </w:tcBorders>
          </w:tcPr>
          <w:p w14:paraId="52D256DB" w14:textId="77777777" w:rsidR="00A32D3F" w:rsidRPr="00A32D3F" w:rsidRDefault="00A32D3F" w:rsidP="00A32D3F">
            <w:r w:rsidRPr="00A32D3F">
              <w:t>Other direct costs</w:t>
            </w:r>
          </w:p>
        </w:tc>
        <w:tc>
          <w:tcPr>
            <w:tcW w:w="1985" w:type="dxa"/>
            <w:tcBorders>
              <w:bottom w:val="nil"/>
            </w:tcBorders>
          </w:tcPr>
          <w:p w14:paraId="6A5ADF5B" w14:textId="77777777" w:rsidR="00A32D3F" w:rsidRPr="00A32D3F" w:rsidRDefault="00A32D3F" w:rsidP="00987F5E">
            <w:pPr>
              <w:jc w:val="right"/>
            </w:pPr>
            <w:r w:rsidRPr="00A32D3F">
              <w:t>2,00</w:t>
            </w:r>
          </w:p>
        </w:tc>
        <w:tc>
          <w:tcPr>
            <w:tcW w:w="1910" w:type="dxa"/>
            <w:tcBorders>
              <w:bottom w:val="nil"/>
            </w:tcBorders>
          </w:tcPr>
          <w:p w14:paraId="3B37910F" w14:textId="77777777" w:rsidR="00A32D3F" w:rsidRPr="00A32D3F" w:rsidRDefault="00A32D3F" w:rsidP="00987F5E">
            <w:pPr>
              <w:jc w:val="right"/>
            </w:pPr>
            <w:r w:rsidRPr="00A32D3F">
              <w:t>1,20</w:t>
            </w:r>
          </w:p>
        </w:tc>
      </w:tr>
      <w:tr w:rsidR="00A32D3F" w:rsidRPr="00A32D3F" w14:paraId="09781E84" w14:textId="77777777" w:rsidTr="00A32D3F">
        <w:tc>
          <w:tcPr>
            <w:tcW w:w="5315" w:type="dxa"/>
            <w:tcBorders>
              <w:top w:val="single" w:sz="4" w:space="0" w:color="auto"/>
              <w:left w:val="single" w:sz="4" w:space="0" w:color="auto"/>
              <w:bottom w:val="nil"/>
              <w:right w:val="single" w:sz="4" w:space="0" w:color="auto"/>
            </w:tcBorders>
          </w:tcPr>
          <w:p w14:paraId="5D6B7F6C" w14:textId="77777777" w:rsidR="00A32D3F" w:rsidRPr="00A32D3F" w:rsidRDefault="00A32D3F" w:rsidP="00A32D3F">
            <w:r w:rsidRPr="00A32D3F">
              <w:t>Production overhead</w:t>
            </w:r>
          </w:p>
        </w:tc>
        <w:tc>
          <w:tcPr>
            <w:tcW w:w="1985" w:type="dxa"/>
            <w:tcBorders>
              <w:top w:val="single" w:sz="4" w:space="0" w:color="auto"/>
              <w:left w:val="nil"/>
              <w:bottom w:val="nil"/>
              <w:right w:val="single" w:sz="4" w:space="0" w:color="auto"/>
            </w:tcBorders>
          </w:tcPr>
          <w:p w14:paraId="00042988" w14:textId="77777777" w:rsidR="00A32D3F" w:rsidRPr="00A32D3F" w:rsidRDefault="00A32D3F" w:rsidP="00987F5E">
            <w:pPr>
              <w:jc w:val="right"/>
            </w:pPr>
            <w:r w:rsidRPr="00A32D3F">
              <w:t>28,90</w:t>
            </w:r>
          </w:p>
        </w:tc>
        <w:tc>
          <w:tcPr>
            <w:tcW w:w="1910" w:type="dxa"/>
            <w:tcBorders>
              <w:top w:val="single" w:sz="4" w:space="0" w:color="auto"/>
              <w:left w:val="nil"/>
              <w:bottom w:val="nil"/>
              <w:right w:val="single" w:sz="4" w:space="0" w:color="auto"/>
            </w:tcBorders>
          </w:tcPr>
          <w:p w14:paraId="3AB9EAF9" w14:textId="77777777" w:rsidR="00A32D3F" w:rsidRPr="00A32D3F" w:rsidRDefault="00A32D3F" w:rsidP="00987F5E">
            <w:pPr>
              <w:jc w:val="right"/>
            </w:pPr>
            <w:r w:rsidRPr="00A32D3F">
              <w:t>11,50</w:t>
            </w:r>
          </w:p>
        </w:tc>
      </w:tr>
      <w:tr w:rsidR="00A32D3F" w:rsidRPr="00A32D3F" w14:paraId="234E365D" w14:textId="77777777" w:rsidTr="00A32D3F">
        <w:tc>
          <w:tcPr>
            <w:tcW w:w="5315" w:type="dxa"/>
            <w:tcBorders>
              <w:top w:val="single" w:sz="4" w:space="0" w:color="auto"/>
              <w:left w:val="single" w:sz="4" w:space="0" w:color="auto"/>
              <w:bottom w:val="nil"/>
              <w:right w:val="single" w:sz="4" w:space="0" w:color="auto"/>
            </w:tcBorders>
          </w:tcPr>
          <w:p w14:paraId="603756F0" w14:textId="77777777" w:rsidR="00A32D3F" w:rsidRPr="00A32D3F" w:rsidRDefault="00A32D3F" w:rsidP="00A32D3F">
            <w:r w:rsidRPr="00A32D3F">
              <w:t>Administrative overhead</w:t>
            </w:r>
          </w:p>
        </w:tc>
        <w:tc>
          <w:tcPr>
            <w:tcW w:w="1985" w:type="dxa"/>
            <w:tcBorders>
              <w:top w:val="single" w:sz="4" w:space="0" w:color="auto"/>
              <w:left w:val="nil"/>
              <w:bottom w:val="nil"/>
              <w:right w:val="nil"/>
            </w:tcBorders>
          </w:tcPr>
          <w:p w14:paraId="460F1CBD" w14:textId="77777777" w:rsidR="00A32D3F" w:rsidRPr="00A32D3F" w:rsidRDefault="00A32D3F" w:rsidP="00987F5E">
            <w:pPr>
              <w:jc w:val="right"/>
            </w:pPr>
            <w:r w:rsidRPr="00A32D3F">
              <w:t>19,20</w:t>
            </w:r>
          </w:p>
        </w:tc>
        <w:tc>
          <w:tcPr>
            <w:tcW w:w="1910" w:type="dxa"/>
            <w:tcBorders>
              <w:top w:val="single" w:sz="4" w:space="0" w:color="auto"/>
              <w:left w:val="single" w:sz="4" w:space="0" w:color="auto"/>
              <w:bottom w:val="nil"/>
              <w:right w:val="single" w:sz="4" w:space="0" w:color="auto"/>
            </w:tcBorders>
          </w:tcPr>
          <w:p w14:paraId="4CCE598C" w14:textId="77777777" w:rsidR="00A32D3F" w:rsidRPr="00A32D3F" w:rsidRDefault="00A32D3F" w:rsidP="00987F5E">
            <w:pPr>
              <w:jc w:val="right"/>
            </w:pPr>
            <w:r w:rsidRPr="00A32D3F">
              <w:t>7,70</w:t>
            </w:r>
          </w:p>
        </w:tc>
      </w:tr>
      <w:tr w:rsidR="00A32D3F" w:rsidRPr="00A32D3F" w14:paraId="1DF98C32" w14:textId="77777777" w:rsidTr="00A32D3F">
        <w:tc>
          <w:tcPr>
            <w:tcW w:w="5315" w:type="dxa"/>
            <w:tcBorders>
              <w:top w:val="single" w:sz="4" w:space="0" w:color="auto"/>
              <w:left w:val="single" w:sz="4" w:space="0" w:color="auto"/>
              <w:bottom w:val="nil"/>
              <w:right w:val="single" w:sz="4" w:space="0" w:color="auto"/>
            </w:tcBorders>
          </w:tcPr>
          <w:p w14:paraId="0A8853D9" w14:textId="77777777" w:rsidR="00A32D3F" w:rsidRPr="00A32D3F" w:rsidRDefault="00A32D3F" w:rsidP="00A32D3F">
            <w:r w:rsidRPr="00A32D3F">
              <w:t>Sale cost</w:t>
            </w:r>
          </w:p>
        </w:tc>
        <w:tc>
          <w:tcPr>
            <w:tcW w:w="1985" w:type="dxa"/>
            <w:tcBorders>
              <w:top w:val="single" w:sz="4" w:space="0" w:color="auto"/>
              <w:left w:val="nil"/>
              <w:bottom w:val="nil"/>
              <w:right w:val="single" w:sz="4" w:space="0" w:color="auto"/>
            </w:tcBorders>
          </w:tcPr>
          <w:p w14:paraId="2B0558F1" w14:textId="77777777" w:rsidR="00A32D3F" w:rsidRPr="00A32D3F" w:rsidRDefault="00A32D3F" w:rsidP="00987F5E">
            <w:pPr>
              <w:jc w:val="right"/>
            </w:pPr>
            <w:r w:rsidRPr="00A32D3F">
              <w:t>4,30</w:t>
            </w:r>
          </w:p>
        </w:tc>
        <w:tc>
          <w:tcPr>
            <w:tcW w:w="1910" w:type="dxa"/>
            <w:tcBorders>
              <w:top w:val="nil"/>
              <w:left w:val="nil"/>
              <w:bottom w:val="nil"/>
              <w:right w:val="single" w:sz="4" w:space="0" w:color="auto"/>
            </w:tcBorders>
          </w:tcPr>
          <w:p w14:paraId="0731D65E" w14:textId="77777777" w:rsidR="00A32D3F" w:rsidRPr="00A32D3F" w:rsidRDefault="00A32D3F" w:rsidP="00987F5E">
            <w:pPr>
              <w:jc w:val="right"/>
            </w:pPr>
            <w:r w:rsidRPr="00A32D3F">
              <w:t>1,80</w:t>
            </w:r>
          </w:p>
        </w:tc>
      </w:tr>
      <w:tr w:rsidR="00A32D3F" w:rsidRPr="00A32D3F" w14:paraId="56F0B9D5" w14:textId="77777777" w:rsidTr="00A32D3F">
        <w:tc>
          <w:tcPr>
            <w:tcW w:w="5315" w:type="dxa"/>
            <w:tcBorders>
              <w:top w:val="single" w:sz="4" w:space="0" w:color="auto"/>
              <w:left w:val="single" w:sz="4" w:space="0" w:color="auto"/>
              <w:bottom w:val="nil"/>
              <w:right w:val="single" w:sz="4" w:space="0" w:color="auto"/>
            </w:tcBorders>
          </w:tcPr>
          <w:p w14:paraId="09842EE9" w14:textId="77777777" w:rsidR="00A32D3F" w:rsidRPr="00A32D3F" w:rsidRDefault="00A32D3F" w:rsidP="00A32D3F">
            <w:r w:rsidRPr="00A32D3F">
              <w:t>Total Costing of output</w:t>
            </w:r>
          </w:p>
        </w:tc>
        <w:tc>
          <w:tcPr>
            <w:tcW w:w="1985" w:type="dxa"/>
            <w:tcBorders>
              <w:top w:val="single" w:sz="4" w:space="0" w:color="auto"/>
              <w:left w:val="nil"/>
              <w:bottom w:val="nil"/>
              <w:right w:val="nil"/>
            </w:tcBorders>
          </w:tcPr>
          <w:p w14:paraId="2F0864D5" w14:textId="77777777" w:rsidR="00A32D3F" w:rsidRPr="00A32D3F" w:rsidRDefault="00A32D3F" w:rsidP="00987F5E">
            <w:pPr>
              <w:jc w:val="right"/>
            </w:pPr>
            <w:r w:rsidRPr="00A32D3F">
              <w:t>90,00</w:t>
            </w:r>
          </w:p>
        </w:tc>
        <w:tc>
          <w:tcPr>
            <w:tcW w:w="1910" w:type="dxa"/>
            <w:tcBorders>
              <w:top w:val="single" w:sz="4" w:space="0" w:color="auto"/>
              <w:left w:val="single" w:sz="4" w:space="0" w:color="auto"/>
              <w:bottom w:val="nil"/>
              <w:right w:val="single" w:sz="4" w:space="0" w:color="auto"/>
            </w:tcBorders>
          </w:tcPr>
          <w:p w14:paraId="7010FE17" w14:textId="77777777" w:rsidR="00A32D3F" w:rsidRPr="00A32D3F" w:rsidRDefault="00A32D3F" w:rsidP="00987F5E">
            <w:pPr>
              <w:jc w:val="right"/>
            </w:pPr>
            <w:r w:rsidRPr="00A32D3F">
              <w:t>36,00</w:t>
            </w:r>
          </w:p>
        </w:tc>
      </w:tr>
      <w:tr w:rsidR="00A32D3F" w:rsidRPr="00A32D3F" w14:paraId="27309176" w14:textId="77777777" w:rsidTr="00A32D3F">
        <w:tc>
          <w:tcPr>
            <w:tcW w:w="5315" w:type="dxa"/>
            <w:tcBorders>
              <w:top w:val="nil"/>
            </w:tcBorders>
          </w:tcPr>
          <w:p w14:paraId="6C15F56C" w14:textId="77777777" w:rsidR="00A32D3F" w:rsidRPr="00A32D3F" w:rsidRDefault="00A32D3F" w:rsidP="00A32D3F">
            <w:r w:rsidRPr="00A32D3F">
              <w:t xml:space="preserve">  from that fixed cost (depreciation)</w:t>
            </w:r>
          </w:p>
        </w:tc>
        <w:tc>
          <w:tcPr>
            <w:tcW w:w="1985" w:type="dxa"/>
            <w:tcBorders>
              <w:top w:val="nil"/>
            </w:tcBorders>
          </w:tcPr>
          <w:p w14:paraId="2175104B" w14:textId="77777777" w:rsidR="00A32D3F" w:rsidRPr="00A32D3F" w:rsidRDefault="00A32D3F" w:rsidP="00987F5E">
            <w:pPr>
              <w:jc w:val="right"/>
            </w:pPr>
            <w:r w:rsidRPr="00A32D3F">
              <w:t>29,00 (24,70)</w:t>
            </w:r>
          </w:p>
        </w:tc>
        <w:tc>
          <w:tcPr>
            <w:tcW w:w="1910" w:type="dxa"/>
            <w:tcBorders>
              <w:top w:val="nil"/>
            </w:tcBorders>
          </w:tcPr>
          <w:p w14:paraId="22FEE1FE" w14:textId="77777777" w:rsidR="00A32D3F" w:rsidRPr="00A32D3F" w:rsidRDefault="00A32D3F" w:rsidP="00987F5E">
            <w:pPr>
              <w:jc w:val="right"/>
            </w:pPr>
            <w:r w:rsidRPr="00A32D3F">
              <w:t>11,60 (9,90)</w:t>
            </w:r>
          </w:p>
        </w:tc>
      </w:tr>
      <w:tr w:rsidR="00A32D3F" w:rsidRPr="00A32D3F" w14:paraId="60D646BB" w14:textId="77777777" w:rsidTr="00A32D3F">
        <w:tc>
          <w:tcPr>
            <w:tcW w:w="5315" w:type="dxa"/>
            <w:tcBorders>
              <w:top w:val="nil"/>
            </w:tcBorders>
          </w:tcPr>
          <w:p w14:paraId="0D491A96" w14:textId="77777777" w:rsidR="00A32D3F" w:rsidRPr="00A32D3F" w:rsidRDefault="00A32D3F" w:rsidP="00A32D3F">
            <w:r w:rsidRPr="00A32D3F">
              <w:t xml:space="preserve">  from that variable cost</w:t>
            </w:r>
          </w:p>
        </w:tc>
        <w:tc>
          <w:tcPr>
            <w:tcW w:w="1985" w:type="dxa"/>
            <w:tcBorders>
              <w:top w:val="nil"/>
            </w:tcBorders>
          </w:tcPr>
          <w:p w14:paraId="488DA13E" w14:textId="77777777" w:rsidR="00A32D3F" w:rsidRPr="00A32D3F" w:rsidRDefault="00A32D3F" w:rsidP="00987F5E">
            <w:pPr>
              <w:jc w:val="right"/>
            </w:pPr>
            <w:r w:rsidRPr="00A32D3F">
              <w:t>61,00</w:t>
            </w:r>
          </w:p>
        </w:tc>
        <w:tc>
          <w:tcPr>
            <w:tcW w:w="1910" w:type="dxa"/>
            <w:tcBorders>
              <w:top w:val="nil"/>
            </w:tcBorders>
          </w:tcPr>
          <w:p w14:paraId="7C6F9C90" w14:textId="77777777" w:rsidR="00A32D3F" w:rsidRPr="00A32D3F" w:rsidRDefault="00A32D3F" w:rsidP="00987F5E">
            <w:pPr>
              <w:jc w:val="right"/>
            </w:pPr>
            <w:r w:rsidRPr="00A32D3F">
              <w:t>24,40</w:t>
            </w:r>
          </w:p>
        </w:tc>
      </w:tr>
      <w:tr w:rsidR="00A32D3F" w:rsidRPr="00A32D3F" w14:paraId="42728A80" w14:textId="77777777" w:rsidTr="00A32D3F">
        <w:tc>
          <w:tcPr>
            <w:tcW w:w="5315" w:type="dxa"/>
            <w:tcBorders>
              <w:top w:val="nil"/>
            </w:tcBorders>
          </w:tcPr>
          <w:p w14:paraId="17646F0B" w14:textId="77777777" w:rsidR="00A32D3F" w:rsidRPr="00A32D3F" w:rsidRDefault="00A32D3F" w:rsidP="00A32D3F">
            <w:r w:rsidRPr="00A32D3F">
              <w:t>Sale price</w:t>
            </w:r>
          </w:p>
        </w:tc>
        <w:tc>
          <w:tcPr>
            <w:tcW w:w="1985" w:type="dxa"/>
            <w:tcBorders>
              <w:top w:val="nil"/>
            </w:tcBorders>
          </w:tcPr>
          <w:p w14:paraId="0304BD2F" w14:textId="77777777" w:rsidR="00A32D3F" w:rsidRPr="00A32D3F" w:rsidRDefault="00A32D3F" w:rsidP="00987F5E">
            <w:pPr>
              <w:jc w:val="right"/>
            </w:pPr>
            <w:r w:rsidRPr="00A32D3F">
              <w:t>160,00</w:t>
            </w:r>
          </w:p>
        </w:tc>
        <w:tc>
          <w:tcPr>
            <w:tcW w:w="1910" w:type="dxa"/>
            <w:tcBorders>
              <w:top w:val="nil"/>
            </w:tcBorders>
          </w:tcPr>
          <w:p w14:paraId="67DA72C9" w14:textId="77777777" w:rsidR="00A32D3F" w:rsidRPr="00A32D3F" w:rsidRDefault="00A32D3F" w:rsidP="00987F5E">
            <w:pPr>
              <w:jc w:val="right"/>
            </w:pPr>
            <w:r w:rsidRPr="00A32D3F">
              <w:t>64,00</w:t>
            </w:r>
          </w:p>
        </w:tc>
      </w:tr>
      <w:tr w:rsidR="00A32D3F" w:rsidRPr="00A32D3F" w14:paraId="75DEC0C1" w14:textId="77777777" w:rsidTr="00A32D3F">
        <w:tc>
          <w:tcPr>
            <w:tcW w:w="5315" w:type="dxa"/>
          </w:tcPr>
          <w:p w14:paraId="3F38162F" w14:textId="77777777" w:rsidR="00A32D3F" w:rsidRPr="00A32D3F" w:rsidRDefault="00A32D3F" w:rsidP="00A32D3F">
            <w:r w:rsidRPr="00A32D3F">
              <w:t>Profit</w:t>
            </w:r>
          </w:p>
        </w:tc>
        <w:tc>
          <w:tcPr>
            <w:tcW w:w="1985" w:type="dxa"/>
          </w:tcPr>
          <w:p w14:paraId="65B7E010" w14:textId="77777777" w:rsidR="00A32D3F" w:rsidRPr="00A32D3F" w:rsidRDefault="00A32D3F" w:rsidP="00987F5E">
            <w:pPr>
              <w:jc w:val="right"/>
            </w:pPr>
            <w:r w:rsidRPr="00A32D3F">
              <w:t>70,00</w:t>
            </w:r>
          </w:p>
        </w:tc>
        <w:tc>
          <w:tcPr>
            <w:tcW w:w="1910" w:type="dxa"/>
          </w:tcPr>
          <w:p w14:paraId="5A1BC198" w14:textId="77777777" w:rsidR="00A32D3F" w:rsidRPr="00A32D3F" w:rsidRDefault="00A32D3F" w:rsidP="00987F5E">
            <w:pPr>
              <w:jc w:val="right"/>
            </w:pPr>
            <w:r w:rsidRPr="00A32D3F">
              <w:t>28,00</w:t>
            </w:r>
          </w:p>
        </w:tc>
      </w:tr>
    </w:tbl>
    <w:p w14:paraId="309A3FC4" w14:textId="77777777" w:rsidR="00A32D3F" w:rsidRPr="00A32D3F" w:rsidRDefault="00A32D3F" w:rsidP="00A32D3F"/>
    <w:p w14:paraId="288D160D" w14:textId="77777777" w:rsidR="00A32D3F" w:rsidRPr="00A32D3F" w:rsidRDefault="00A32D3F" w:rsidP="00A32D3F">
      <w:r w:rsidRPr="00A32D3F">
        <w:t>Solution:</w:t>
      </w:r>
    </w:p>
    <w:p w14:paraId="4793AE04" w14:textId="4D2E481C" w:rsidR="00A32D3F" w:rsidRPr="00987F5E" w:rsidRDefault="00987F5E" w:rsidP="00A32D3F">
      <w:pPr>
        <w:rPr>
          <w:b/>
        </w:rPr>
      </w:pPr>
      <w:r>
        <w:rPr>
          <w:b/>
        </w:rPr>
        <w:t>Annual Revenues, Cost a</w:t>
      </w:r>
      <w:r w:rsidRPr="00987F5E">
        <w:rPr>
          <w:b/>
        </w:rPr>
        <w:t xml:space="preserve">nd Profit/Loss Budget (In Thousand </w:t>
      </w:r>
      <w:r w:rsidR="00A32D3F" w:rsidRPr="00987F5E">
        <w:rPr>
          <w:b/>
        </w:rPr>
        <w:t>CZK</w:t>
      </w:r>
      <w:r w:rsidRPr="00987F5E">
        <w:rPr>
          <w:b/>
        </w:rPr>
        <w:t>)</w:t>
      </w:r>
    </w:p>
    <w:p w14:paraId="07879943" w14:textId="77777777" w:rsidR="00A32D3F" w:rsidRPr="00A32D3F" w:rsidRDefault="00A32D3F" w:rsidP="00A32D3F"/>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1445"/>
        <w:gridCol w:w="3374"/>
        <w:gridCol w:w="1242"/>
      </w:tblGrid>
      <w:tr w:rsidR="00A32D3F" w:rsidRPr="00A32D3F" w14:paraId="431C16BF" w14:textId="77777777" w:rsidTr="00A32D3F">
        <w:tc>
          <w:tcPr>
            <w:tcW w:w="4706" w:type="dxa"/>
            <w:gridSpan w:val="2"/>
            <w:shd w:val="clear" w:color="auto" w:fill="auto"/>
          </w:tcPr>
          <w:p w14:paraId="780F4F97" w14:textId="77777777" w:rsidR="00A32D3F" w:rsidRPr="00987F5E" w:rsidRDefault="00A32D3F" w:rsidP="00A32D3F">
            <w:pPr>
              <w:rPr>
                <w:b/>
              </w:rPr>
            </w:pPr>
            <w:r w:rsidRPr="00987F5E">
              <w:rPr>
                <w:b/>
              </w:rPr>
              <w:t>Cost in thousand CZK</w:t>
            </w:r>
          </w:p>
        </w:tc>
        <w:tc>
          <w:tcPr>
            <w:tcW w:w="4616" w:type="dxa"/>
            <w:gridSpan w:val="2"/>
            <w:shd w:val="clear" w:color="auto" w:fill="auto"/>
          </w:tcPr>
          <w:p w14:paraId="7E6D5328" w14:textId="77777777" w:rsidR="00A32D3F" w:rsidRPr="00987F5E" w:rsidRDefault="00A32D3F" w:rsidP="00A32D3F">
            <w:pPr>
              <w:rPr>
                <w:b/>
              </w:rPr>
            </w:pPr>
            <w:r w:rsidRPr="00987F5E">
              <w:rPr>
                <w:b/>
                <w:lang w:val="en-GB"/>
              </w:rPr>
              <w:t>Revenues in thousand</w:t>
            </w:r>
            <w:r w:rsidRPr="00987F5E">
              <w:rPr>
                <w:b/>
              </w:rPr>
              <w:t xml:space="preserve"> CZK</w:t>
            </w:r>
          </w:p>
        </w:tc>
      </w:tr>
      <w:tr w:rsidR="00A32D3F" w:rsidRPr="00A32D3F" w14:paraId="545F728D" w14:textId="77777777" w:rsidTr="00A32D3F">
        <w:tc>
          <w:tcPr>
            <w:tcW w:w="3261" w:type="dxa"/>
            <w:shd w:val="clear" w:color="auto" w:fill="auto"/>
          </w:tcPr>
          <w:p w14:paraId="27A188E9" w14:textId="77777777" w:rsidR="00A32D3F" w:rsidRPr="00A32D3F" w:rsidRDefault="00A32D3F" w:rsidP="00A32D3F">
            <w:r w:rsidRPr="00A32D3F">
              <w:t>Production consumption</w:t>
            </w:r>
          </w:p>
          <w:p w14:paraId="7B0E1F38" w14:textId="77777777" w:rsidR="00A32D3F" w:rsidRPr="00A32D3F" w:rsidRDefault="00A32D3F" w:rsidP="00A32D3F">
            <w:r w:rsidRPr="00A32D3F">
              <w:t xml:space="preserve">Personal expenses </w:t>
            </w:r>
            <w:r w:rsidRPr="00A32D3F">
              <w:tab/>
            </w:r>
          </w:p>
          <w:p w14:paraId="67D0999B" w14:textId="77777777" w:rsidR="00A32D3F" w:rsidRPr="00A32D3F" w:rsidRDefault="00A32D3F" w:rsidP="00A32D3F">
            <w:r w:rsidRPr="00A32D3F">
              <w:t>Services</w:t>
            </w:r>
          </w:p>
          <w:p w14:paraId="48A1CFA9" w14:textId="77777777" w:rsidR="00A32D3F" w:rsidRPr="00A32D3F" w:rsidRDefault="00A32D3F" w:rsidP="00A32D3F">
            <w:r w:rsidRPr="00A32D3F">
              <w:t xml:space="preserve">Value adjustments in the operational area </w:t>
            </w:r>
          </w:p>
          <w:p w14:paraId="02A86602" w14:textId="77777777" w:rsidR="00A32D3F" w:rsidRPr="00A32D3F" w:rsidRDefault="00A32D3F" w:rsidP="00A32D3F">
            <w:r w:rsidRPr="00A32D3F">
              <w:t xml:space="preserve">Other operating expenses </w:t>
            </w:r>
          </w:p>
          <w:p w14:paraId="115E0584" w14:textId="77777777" w:rsidR="00A32D3F" w:rsidRPr="00A32D3F" w:rsidRDefault="00A32D3F" w:rsidP="00A32D3F">
            <w:r w:rsidRPr="00A32D3F">
              <w:t xml:space="preserve">Interest expenses  </w:t>
            </w:r>
          </w:p>
          <w:p w14:paraId="5F064191" w14:textId="77777777" w:rsidR="00A32D3F" w:rsidRPr="00A32D3F" w:rsidRDefault="00A32D3F" w:rsidP="00A32D3F">
            <w:r w:rsidRPr="00A32D3F">
              <w:t>(from costing 10 000 pc. A * 90 CZK + 20 000 pc. B * 36 CZK)</w:t>
            </w:r>
          </w:p>
        </w:tc>
        <w:tc>
          <w:tcPr>
            <w:tcW w:w="1445" w:type="dxa"/>
            <w:shd w:val="clear" w:color="auto" w:fill="auto"/>
          </w:tcPr>
          <w:p w14:paraId="0E0E3364" w14:textId="77777777" w:rsidR="00A32D3F" w:rsidRPr="00A32D3F" w:rsidRDefault="00A32D3F" w:rsidP="00A32D3F"/>
          <w:p w14:paraId="51D64364" w14:textId="77777777" w:rsidR="00A32D3F" w:rsidRPr="00A32D3F" w:rsidRDefault="00A32D3F" w:rsidP="00987F5E">
            <w:pPr>
              <w:jc w:val="right"/>
            </w:pPr>
          </w:p>
          <w:p w14:paraId="23E438C8" w14:textId="77777777" w:rsidR="00A32D3F" w:rsidRPr="00A32D3F" w:rsidRDefault="00A32D3F" w:rsidP="00987F5E">
            <w:pPr>
              <w:jc w:val="right"/>
            </w:pPr>
          </w:p>
          <w:p w14:paraId="05632840" w14:textId="77777777" w:rsidR="00A32D3F" w:rsidRPr="00A32D3F" w:rsidRDefault="00A32D3F" w:rsidP="00987F5E">
            <w:pPr>
              <w:jc w:val="right"/>
            </w:pPr>
          </w:p>
          <w:p w14:paraId="480BDFB0" w14:textId="77777777" w:rsidR="00A32D3F" w:rsidRPr="00A32D3F" w:rsidRDefault="00A32D3F" w:rsidP="00987F5E">
            <w:pPr>
              <w:jc w:val="right"/>
            </w:pPr>
          </w:p>
          <w:p w14:paraId="0A9144DF" w14:textId="77777777" w:rsidR="00A32D3F" w:rsidRPr="00A32D3F" w:rsidRDefault="00A32D3F" w:rsidP="00987F5E">
            <w:pPr>
              <w:jc w:val="right"/>
            </w:pPr>
          </w:p>
          <w:p w14:paraId="020BE200" w14:textId="77777777" w:rsidR="00A32D3F" w:rsidRPr="00A32D3F" w:rsidRDefault="00A32D3F" w:rsidP="00987F5E">
            <w:pPr>
              <w:jc w:val="right"/>
            </w:pPr>
          </w:p>
          <w:p w14:paraId="1CE9DC50" w14:textId="77777777" w:rsidR="00A32D3F" w:rsidRPr="00A32D3F" w:rsidRDefault="00A32D3F" w:rsidP="00987F5E">
            <w:pPr>
              <w:jc w:val="right"/>
            </w:pPr>
          </w:p>
          <w:p w14:paraId="52B5B963" w14:textId="77777777" w:rsidR="00A32D3F" w:rsidRPr="00A32D3F" w:rsidRDefault="00A32D3F" w:rsidP="00987F5E">
            <w:pPr>
              <w:jc w:val="right"/>
            </w:pPr>
          </w:p>
          <w:p w14:paraId="2095F105" w14:textId="77777777" w:rsidR="00A32D3F" w:rsidRPr="00A32D3F" w:rsidRDefault="00A32D3F" w:rsidP="00987F5E">
            <w:pPr>
              <w:jc w:val="right"/>
            </w:pPr>
            <w:r w:rsidRPr="00A32D3F">
              <w:t>1 620</w:t>
            </w:r>
          </w:p>
        </w:tc>
        <w:tc>
          <w:tcPr>
            <w:tcW w:w="3374" w:type="dxa"/>
            <w:shd w:val="clear" w:color="auto" w:fill="auto"/>
          </w:tcPr>
          <w:p w14:paraId="334C0F6E" w14:textId="77777777" w:rsidR="00A32D3F" w:rsidRPr="00A32D3F" w:rsidRDefault="00A32D3F" w:rsidP="00A32D3F">
            <w:r w:rsidRPr="00A32D3F">
              <w:t>Revenues from the sale of own products and services</w:t>
            </w:r>
            <w:r w:rsidRPr="00A32D3F">
              <w:tab/>
            </w:r>
            <w:r w:rsidRPr="00A32D3F">
              <w:tab/>
              <w:t xml:space="preserve"> (10 000 pc. A * 160 CZK + </w:t>
            </w:r>
          </w:p>
          <w:p w14:paraId="07F8B4CC" w14:textId="77777777" w:rsidR="00A32D3F" w:rsidRPr="00A32D3F" w:rsidRDefault="00A32D3F" w:rsidP="00A32D3F">
            <w:r w:rsidRPr="00A32D3F">
              <w:t>20 000 pc. B * 64 CZK)</w:t>
            </w:r>
          </w:p>
        </w:tc>
        <w:tc>
          <w:tcPr>
            <w:tcW w:w="1242" w:type="dxa"/>
            <w:shd w:val="clear" w:color="auto" w:fill="auto"/>
          </w:tcPr>
          <w:p w14:paraId="6B3CB4AC" w14:textId="77777777" w:rsidR="00A32D3F" w:rsidRPr="00A32D3F" w:rsidRDefault="00A32D3F" w:rsidP="00A32D3F"/>
          <w:p w14:paraId="12EC1E07" w14:textId="77777777" w:rsidR="00A32D3F" w:rsidRPr="00A32D3F" w:rsidRDefault="00A32D3F" w:rsidP="00987F5E">
            <w:pPr>
              <w:jc w:val="right"/>
            </w:pPr>
          </w:p>
          <w:p w14:paraId="0748A99E" w14:textId="77777777" w:rsidR="00A32D3F" w:rsidRPr="00A32D3F" w:rsidRDefault="00A32D3F" w:rsidP="00987F5E">
            <w:pPr>
              <w:jc w:val="right"/>
            </w:pPr>
          </w:p>
          <w:p w14:paraId="099FD949" w14:textId="77777777" w:rsidR="00A32D3F" w:rsidRPr="00A32D3F" w:rsidRDefault="00A32D3F" w:rsidP="00987F5E">
            <w:pPr>
              <w:jc w:val="right"/>
            </w:pPr>
            <w:r w:rsidRPr="00A32D3F">
              <w:t>2 880</w:t>
            </w:r>
          </w:p>
        </w:tc>
      </w:tr>
    </w:tbl>
    <w:p w14:paraId="6CBA6B6E" w14:textId="2A775873" w:rsidR="00A32D3F" w:rsidRDefault="00A32D3F" w:rsidP="00A32D3F"/>
    <w:p w14:paraId="3F890A65" w14:textId="466E5A80" w:rsidR="00987F5E" w:rsidRDefault="00987F5E" w:rsidP="00A32D3F"/>
    <w:p w14:paraId="1292B28D" w14:textId="77777777" w:rsidR="00987F5E" w:rsidRPr="00A32D3F" w:rsidRDefault="00987F5E" w:rsidP="00A32D3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87"/>
      </w:tblGrid>
      <w:tr w:rsidR="00A32D3F" w:rsidRPr="00A32D3F" w14:paraId="394F3605" w14:textId="77777777" w:rsidTr="00A32D3F">
        <w:tc>
          <w:tcPr>
            <w:tcW w:w="7725" w:type="dxa"/>
            <w:tcBorders>
              <w:top w:val="single" w:sz="4" w:space="0" w:color="auto"/>
              <w:left w:val="nil"/>
              <w:bottom w:val="single" w:sz="4" w:space="0" w:color="auto"/>
              <w:right w:val="nil"/>
            </w:tcBorders>
          </w:tcPr>
          <w:p w14:paraId="46B83D7E" w14:textId="77777777" w:rsidR="00A32D3F" w:rsidRPr="00A32D3F" w:rsidRDefault="00A32D3F" w:rsidP="00A32D3F">
            <w:r w:rsidRPr="00A32D3F">
              <w:lastRenderedPageBreak/>
              <w:t xml:space="preserve">Profit/Loss before tax (+/-) </w:t>
            </w:r>
          </w:p>
        </w:tc>
        <w:tc>
          <w:tcPr>
            <w:tcW w:w="1487" w:type="dxa"/>
            <w:tcBorders>
              <w:top w:val="single" w:sz="4" w:space="0" w:color="auto"/>
              <w:left w:val="nil"/>
              <w:bottom w:val="single" w:sz="4" w:space="0" w:color="auto"/>
              <w:right w:val="nil"/>
            </w:tcBorders>
          </w:tcPr>
          <w:p w14:paraId="251BDF38" w14:textId="77777777" w:rsidR="00A32D3F" w:rsidRPr="00A32D3F" w:rsidRDefault="00A32D3F" w:rsidP="00987F5E">
            <w:pPr>
              <w:jc w:val="right"/>
            </w:pPr>
            <w:r w:rsidRPr="00A32D3F">
              <w:t>1 260</w:t>
            </w:r>
          </w:p>
        </w:tc>
      </w:tr>
      <w:tr w:rsidR="00A32D3F" w:rsidRPr="00A32D3F" w14:paraId="61F88B4E" w14:textId="77777777" w:rsidTr="00A32D3F">
        <w:tc>
          <w:tcPr>
            <w:tcW w:w="7725" w:type="dxa"/>
            <w:tcBorders>
              <w:top w:val="nil"/>
              <w:left w:val="nil"/>
              <w:bottom w:val="nil"/>
              <w:right w:val="nil"/>
            </w:tcBorders>
          </w:tcPr>
          <w:p w14:paraId="2ED82D04" w14:textId="77777777" w:rsidR="00A32D3F" w:rsidRPr="00A32D3F" w:rsidRDefault="00A32D3F" w:rsidP="00A32D3F">
            <w:r w:rsidRPr="00A32D3F">
              <w:t>- Income tax (Income tax of legal persons for 2018 = 19 %)</w:t>
            </w:r>
          </w:p>
        </w:tc>
        <w:tc>
          <w:tcPr>
            <w:tcW w:w="1487" w:type="dxa"/>
            <w:tcBorders>
              <w:top w:val="nil"/>
              <w:left w:val="nil"/>
              <w:bottom w:val="nil"/>
              <w:right w:val="nil"/>
            </w:tcBorders>
          </w:tcPr>
          <w:p w14:paraId="3643CC11" w14:textId="77777777" w:rsidR="00A32D3F" w:rsidRPr="00A32D3F" w:rsidRDefault="00A32D3F" w:rsidP="00987F5E">
            <w:pPr>
              <w:jc w:val="right"/>
            </w:pPr>
            <w:r w:rsidRPr="00A32D3F">
              <w:t>- 239</w:t>
            </w:r>
          </w:p>
        </w:tc>
      </w:tr>
      <w:tr w:rsidR="00A32D3F" w:rsidRPr="00A32D3F" w14:paraId="57DDBED2" w14:textId="77777777" w:rsidTr="00A32D3F">
        <w:tc>
          <w:tcPr>
            <w:tcW w:w="7725" w:type="dxa"/>
            <w:tcBorders>
              <w:top w:val="single" w:sz="4" w:space="0" w:color="auto"/>
              <w:left w:val="nil"/>
              <w:bottom w:val="single" w:sz="4" w:space="0" w:color="auto"/>
              <w:right w:val="nil"/>
            </w:tcBorders>
          </w:tcPr>
          <w:p w14:paraId="17051517" w14:textId="77777777" w:rsidR="00A32D3F" w:rsidRPr="00A32D3F" w:rsidRDefault="00A32D3F" w:rsidP="00A32D3F">
            <w:r w:rsidRPr="00A32D3F">
              <w:t xml:space="preserve">Profit/Loss after </w:t>
            </w:r>
            <w:proofErr w:type="gramStart"/>
            <w:r w:rsidRPr="00A32D3F">
              <w:t>tax  ( +/- )</w:t>
            </w:r>
            <w:proofErr w:type="gramEnd"/>
            <w:r w:rsidRPr="00A32D3F">
              <w:t xml:space="preserve"> </w:t>
            </w:r>
          </w:p>
        </w:tc>
        <w:tc>
          <w:tcPr>
            <w:tcW w:w="1487" w:type="dxa"/>
            <w:tcBorders>
              <w:top w:val="single" w:sz="4" w:space="0" w:color="auto"/>
              <w:left w:val="nil"/>
              <w:bottom w:val="single" w:sz="4" w:space="0" w:color="auto"/>
              <w:right w:val="nil"/>
            </w:tcBorders>
          </w:tcPr>
          <w:p w14:paraId="3906E075" w14:textId="77777777" w:rsidR="00A32D3F" w:rsidRPr="00A32D3F" w:rsidRDefault="00A32D3F" w:rsidP="00987F5E">
            <w:pPr>
              <w:jc w:val="right"/>
            </w:pPr>
            <w:r w:rsidRPr="00A32D3F">
              <w:t>1 021</w:t>
            </w:r>
          </w:p>
        </w:tc>
      </w:tr>
      <w:tr w:rsidR="00A32D3F" w:rsidRPr="00A32D3F" w14:paraId="00DC0DF1" w14:textId="77777777" w:rsidTr="00A32D3F">
        <w:tc>
          <w:tcPr>
            <w:tcW w:w="7725" w:type="dxa"/>
            <w:tcBorders>
              <w:top w:val="nil"/>
              <w:left w:val="nil"/>
              <w:bottom w:val="nil"/>
              <w:right w:val="nil"/>
            </w:tcBorders>
          </w:tcPr>
          <w:p w14:paraId="70EE61B7" w14:textId="77777777" w:rsidR="00A32D3F" w:rsidRPr="00A32D3F" w:rsidRDefault="00A32D3F" w:rsidP="00A32D3F">
            <w:r w:rsidRPr="00A32D3F">
              <w:t>Expected Cash flow – in thousand CZK</w:t>
            </w:r>
          </w:p>
        </w:tc>
        <w:tc>
          <w:tcPr>
            <w:tcW w:w="1487" w:type="dxa"/>
            <w:tcBorders>
              <w:top w:val="nil"/>
              <w:left w:val="nil"/>
              <w:bottom w:val="nil"/>
              <w:right w:val="nil"/>
            </w:tcBorders>
          </w:tcPr>
          <w:p w14:paraId="0427AB1C" w14:textId="77777777" w:rsidR="00A32D3F" w:rsidRPr="00A32D3F" w:rsidRDefault="00A32D3F" w:rsidP="00987F5E">
            <w:pPr>
              <w:jc w:val="right"/>
            </w:pPr>
          </w:p>
        </w:tc>
      </w:tr>
      <w:tr w:rsidR="00A32D3F" w:rsidRPr="00A32D3F" w14:paraId="73E3E77C" w14:textId="77777777" w:rsidTr="00A32D3F">
        <w:tc>
          <w:tcPr>
            <w:tcW w:w="7725" w:type="dxa"/>
            <w:tcBorders>
              <w:top w:val="nil"/>
              <w:left w:val="nil"/>
              <w:bottom w:val="nil"/>
              <w:right w:val="nil"/>
            </w:tcBorders>
          </w:tcPr>
          <w:p w14:paraId="150F95F1" w14:textId="77777777" w:rsidR="00A32D3F" w:rsidRPr="00A32D3F" w:rsidRDefault="00A32D3F" w:rsidP="00A32D3F">
            <w:r w:rsidRPr="00A32D3F">
              <w:t xml:space="preserve">Profit/Loss after </w:t>
            </w:r>
            <w:proofErr w:type="gramStart"/>
            <w:r w:rsidRPr="00A32D3F">
              <w:t>tax  ( +/- )</w:t>
            </w:r>
            <w:proofErr w:type="gramEnd"/>
            <w:r w:rsidRPr="00A32D3F">
              <w:t xml:space="preserve"> </w:t>
            </w:r>
            <w:r w:rsidRPr="00A32D3F">
              <w:tab/>
            </w:r>
          </w:p>
        </w:tc>
        <w:tc>
          <w:tcPr>
            <w:tcW w:w="1487" w:type="dxa"/>
            <w:tcBorders>
              <w:top w:val="nil"/>
              <w:left w:val="nil"/>
              <w:bottom w:val="nil"/>
              <w:right w:val="nil"/>
            </w:tcBorders>
          </w:tcPr>
          <w:p w14:paraId="11F80BA8" w14:textId="77777777" w:rsidR="00A32D3F" w:rsidRPr="00A32D3F" w:rsidRDefault="00A32D3F" w:rsidP="00987F5E">
            <w:pPr>
              <w:jc w:val="right"/>
            </w:pPr>
            <w:r w:rsidRPr="00A32D3F">
              <w:t>1 021</w:t>
            </w:r>
          </w:p>
        </w:tc>
      </w:tr>
      <w:tr w:rsidR="00A32D3F" w:rsidRPr="00A32D3F" w14:paraId="0FA7D68B" w14:textId="77777777" w:rsidTr="00A32D3F">
        <w:tc>
          <w:tcPr>
            <w:tcW w:w="7725" w:type="dxa"/>
            <w:tcBorders>
              <w:top w:val="nil"/>
              <w:left w:val="nil"/>
              <w:bottom w:val="nil"/>
              <w:right w:val="nil"/>
            </w:tcBorders>
          </w:tcPr>
          <w:p w14:paraId="09347221" w14:textId="77777777" w:rsidR="00A32D3F" w:rsidRPr="00A32D3F" w:rsidRDefault="00A32D3F" w:rsidP="00A32D3F">
            <w:r w:rsidRPr="00A32D3F">
              <w:t>+ Depreciation (10 000 pieces A * 24,70 CZK + 20 000 pieces B * 9,90 CZK)</w:t>
            </w:r>
          </w:p>
        </w:tc>
        <w:tc>
          <w:tcPr>
            <w:tcW w:w="1487" w:type="dxa"/>
            <w:tcBorders>
              <w:top w:val="nil"/>
              <w:left w:val="nil"/>
              <w:bottom w:val="nil"/>
              <w:right w:val="nil"/>
            </w:tcBorders>
          </w:tcPr>
          <w:p w14:paraId="3C0B116A" w14:textId="77777777" w:rsidR="00A32D3F" w:rsidRPr="00A32D3F" w:rsidRDefault="00A32D3F" w:rsidP="00987F5E">
            <w:pPr>
              <w:jc w:val="right"/>
            </w:pPr>
            <w:r w:rsidRPr="00A32D3F">
              <w:t>445</w:t>
            </w:r>
          </w:p>
        </w:tc>
      </w:tr>
      <w:tr w:rsidR="00A32D3F" w:rsidRPr="00A32D3F" w14:paraId="174AAF72" w14:textId="77777777" w:rsidTr="00A32D3F">
        <w:tc>
          <w:tcPr>
            <w:tcW w:w="7725" w:type="dxa"/>
            <w:tcBorders>
              <w:top w:val="single" w:sz="4" w:space="0" w:color="auto"/>
              <w:left w:val="nil"/>
              <w:bottom w:val="single" w:sz="4" w:space="0" w:color="auto"/>
              <w:right w:val="nil"/>
            </w:tcBorders>
          </w:tcPr>
          <w:p w14:paraId="34DE4D77" w14:textId="77777777" w:rsidR="00A32D3F" w:rsidRPr="00A32D3F" w:rsidRDefault="00A32D3F" w:rsidP="00A32D3F">
            <w:r w:rsidRPr="00A32D3F">
              <w:t>= Cash flow</w:t>
            </w:r>
          </w:p>
        </w:tc>
        <w:tc>
          <w:tcPr>
            <w:tcW w:w="1487" w:type="dxa"/>
            <w:tcBorders>
              <w:top w:val="single" w:sz="4" w:space="0" w:color="auto"/>
              <w:left w:val="nil"/>
              <w:bottom w:val="single" w:sz="4" w:space="0" w:color="auto"/>
              <w:right w:val="nil"/>
            </w:tcBorders>
          </w:tcPr>
          <w:p w14:paraId="4F4EA632" w14:textId="77777777" w:rsidR="00A32D3F" w:rsidRPr="00A32D3F" w:rsidRDefault="00A32D3F" w:rsidP="00987F5E">
            <w:pPr>
              <w:jc w:val="right"/>
            </w:pPr>
            <w:r w:rsidRPr="00A32D3F">
              <w:t>1 466</w:t>
            </w:r>
          </w:p>
        </w:tc>
      </w:tr>
    </w:tbl>
    <w:p w14:paraId="273975BE" w14:textId="77777777" w:rsidR="00A32D3F" w:rsidRPr="00A32D3F" w:rsidRDefault="00A32D3F" w:rsidP="00A32D3F"/>
    <w:p w14:paraId="6266BEE1" w14:textId="77777777" w:rsidR="00A32D3F" w:rsidRPr="00A32D3F" w:rsidRDefault="00A32D3F" w:rsidP="00A32D3F"/>
    <w:p w14:paraId="1AB5BB2C" w14:textId="1341CBCB" w:rsidR="00A32D3F" w:rsidRPr="00987F5E" w:rsidRDefault="00A32D3F" w:rsidP="00A32D3F">
      <w:pPr>
        <w:rPr>
          <w:b/>
        </w:rPr>
      </w:pPr>
      <w:r w:rsidRPr="00987F5E">
        <w:rPr>
          <w:b/>
        </w:rPr>
        <w:t xml:space="preserve">II. </w:t>
      </w:r>
      <w:r w:rsidR="00987F5E">
        <w:rPr>
          <w:b/>
        </w:rPr>
        <w:t>The Budget o</w:t>
      </w:r>
      <w:r w:rsidR="00987F5E" w:rsidRPr="00987F5E">
        <w:rPr>
          <w:b/>
        </w:rPr>
        <w:t xml:space="preserve">f Fixed And Current Assets And </w:t>
      </w:r>
      <w:r w:rsidRPr="00987F5E">
        <w:rPr>
          <w:b/>
        </w:rPr>
        <w:t xml:space="preserve">LIABILITIES </w:t>
      </w:r>
      <w:r w:rsidR="00987F5E" w:rsidRPr="00987F5E">
        <w:rPr>
          <w:b/>
        </w:rPr>
        <w:t>(</w:t>
      </w:r>
      <w:r w:rsidRPr="00987F5E">
        <w:rPr>
          <w:b/>
        </w:rPr>
        <w:t>CAPITAL</w:t>
      </w:r>
      <w:r w:rsidR="00987F5E" w:rsidRPr="00987F5E">
        <w:rPr>
          <w:b/>
        </w:rPr>
        <w:t xml:space="preserve">) In Thousand </w:t>
      </w:r>
      <w:r w:rsidRPr="00987F5E">
        <w:rPr>
          <w:b/>
        </w:rPr>
        <w:t>CZK</w:t>
      </w:r>
    </w:p>
    <w:p w14:paraId="48DA3D02" w14:textId="77777777" w:rsidR="00A32D3F" w:rsidRPr="00A32D3F" w:rsidRDefault="00A32D3F" w:rsidP="00A32D3F"/>
    <w:p w14:paraId="77634E24" w14:textId="77777777" w:rsidR="00A32D3F" w:rsidRPr="00987F5E" w:rsidRDefault="00A32D3F" w:rsidP="00A32D3F">
      <w:pPr>
        <w:rPr>
          <w:b/>
        </w:rPr>
      </w:pPr>
      <w:r w:rsidRPr="00987F5E">
        <w:rPr>
          <w:b/>
        </w:rPr>
        <w:t>Opening Balance sheet in thousand of Czech Crowns</w:t>
      </w:r>
      <w:r w:rsidRPr="00987F5E">
        <w:rPr>
          <w:b/>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284"/>
        <w:gridCol w:w="2968"/>
        <w:gridCol w:w="1658"/>
      </w:tblGrid>
      <w:tr w:rsidR="00A32D3F" w:rsidRPr="00A32D3F" w14:paraId="6322FD73" w14:textId="77777777" w:rsidTr="00A32D3F">
        <w:tc>
          <w:tcPr>
            <w:tcW w:w="4653" w:type="dxa"/>
            <w:gridSpan w:val="2"/>
            <w:shd w:val="clear" w:color="auto" w:fill="auto"/>
          </w:tcPr>
          <w:p w14:paraId="37B9A1CE" w14:textId="77777777" w:rsidR="00A32D3F" w:rsidRPr="00A32D3F" w:rsidRDefault="00A32D3F" w:rsidP="00A32D3F">
            <w:r w:rsidRPr="00A32D3F">
              <w:t>TOTAL ASSETS</w:t>
            </w:r>
          </w:p>
        </w:tc>
        <w:tc>
          <w:tcPr>
            <w:tcW w:w="4626" w:type="dxa"/>
            <w:gridSpan w:val="2"/>
            <w:shd w:val="clear" w:color="auto" w:fill="auto"/>
          </w:tcPr>
          <w:p w14:paraId="678136DF" w14:textId="77777777" w:rsidR="00A32D3F" w:rsidRPr="00A32D3F" w:rsidRDefault="00A32D3F" w:rsidP="00A32D3F">
            <w:r w:rsidRPr="00A32D3F">
              <w:t>TOTAL LIABILITIES</w:t>
            </w:r>
          </w:p>
        </w:tc>
      </w:tr>
      <w:tr w:rsidR="00A32D3F" w:rsidRPr="00A32D3F" w14:paraId="333AD89D" w14:textId="77777777" w:rsidTr="00A32D3F">
        <w:tc>
          <w:tcPr>
            <w:tcW w:w="3369" w:type="dxa"/>
            <w:shd w:val="clear" w:color="auto" w:fill="auto"/>
          </w:tcPr>
          <w:p w14:paraId="506208F5" w14:textId="77777777" w:rsidR="00A32D3F" w:rsidRPr="00A32D3F" w:rsidRDefault="00A32D3F" w:rsidP="00A32D3F">
            <w:r w:rsidRPr="00A32D3F">
              <w:t>Current assets</w:t>
            </w:r>
          </w:p>
        </w:tc>
        <w:tc>
          <w:tcPr>
            <w:tcW w:w="1284" w:type="dxa"/>
            <w:shd w:val="clear" w:color="auto" w:fill="auto"/>
          </w:tcPr>
          <w:p w14:paraId="5BFE7339" w14:textId="77777777" w:rsidR="00A32D3F" w:rsidRPr="00A32D3F" w:rsidRDefault="00A32D3F" w:rsidP="00A32D3F">
            <w:r w:rsidRPr="00A32D3F">
              <w:t>5 235</w:t>
            </w:r>
          </w:p>
        </w:tc>
        <w:tc>
          <w:tcPr>
            <w:tcW w:w="2968" w:type="dxa"/>
            <w:shd w:val="clear" w:color="auto" w:fill="auto"/>
          </w:tcPr>
          <w:p w14:paraId="4B9731D7" w14:textId="77777777" w:rsidR="00A32D3F" w:rsidRPr="00A32D3F" w:rsidRDefault="00A32D3F" w:rsidP="00A32D3F">
            <w:r w:rsidRPr="00A32D3F">
              <w:t>Equity</w:t>
            </w:r>
          </w:p>
        </w:tc>
        <w:tc>
          <w:tcPr>
            <w:tcW w:w="1658" w:type="dxa"/>
            <w:shd w:val="clear" w:color="auto" w:fill="auto"/>
          </w:tcPr>
          <w:p w14:paraId="025FE0AC" w14:textId="77777777" w:rsidR="00A32D3F" w:rsidRPr="00A32D3F" w:rsidRDefault="00A32D3F" w:rsidP="00A32D3F">
            <w:r w:rsidRPr="00A32D3F">
              <w:t>4 000</w:t>
            </w:r>
          </w:p>
        </w:tc>
      </w:tr>
      <w:tr w:rsidR="00A32D3F" w:rsidRPr="00A32D3F" w14:paraId="57FCB376" w14:textId="77777777" w:rsidTr="00A32D3F">
        <w:tc>
          <w:tcPr>
            <w:tcW w:w="3369" w:type="dxa"/>
            <w:shd w:val="clear" w:color="auto" w:fill="auto"/>
          </w:tcPr>
          <w:p w14:paraId="7394C65E" w14:textId="77777777" w:rsidR="00A32D3F" w:rsidRPr="00A32D3F" w:rsidRDefault="00A32D3F" w:rsidP="00A32D3F">
            <w:r w:rsidRPr="00A32D3F">
              <w:t>Cash and bank accounts</w:t>
            </w:r>
          </w:p>
        </w:tc>
        <w:tc>
          <w:tcPr>
            <w:tcW w:w="1284" w:type="dxa"/>
            <w:shd w:val="clear" w:color="auto" w:fill="auto"/>
          </w:tcPr>
          <w:p w14:paraId="2D8AF1FF" w14:textId="77777777" w:rsidR="00A32D3F" w:rsidRPr="00A32D3F" w:rsidRDefault="00A32D3F" w:rsidP="00A32D3F">
            <w:r w:rsidRPr="00A32D3F">
              <w:t>5 235</w:t>
            </w:r>
          </w:p>
        </w:tc>
        <w:tc>
          <w:tcPr>
            <w:tcW w:w="2968" w:type="dxa"/>
            <w:shd w:val="clear" w:color="auto" w:fill="auto"/>
          </w:tcPr>
          <w:p w14:paraId="46728234" w14:textId="77777777" w:rsidR="00A32D3F" w:rsidRPr="00A32D3F" w:rsidRDefault="00A32D3F" w:rsidP="00A32D3F">
            <w:r w:rsidRPr="00A32D3F">
              <w:t>Registered capital</w:t>
            </w:r>
          </w:p>
        </w:tc>
        <w:tc>
          <w:tcPr>
            <w:tcW w:w="1658" w:type="dxa"/>
            <w:shd w:val="clear" w:color="auto" w:fill="auto"/>
          </w:tcPr>
          <w:p w14:paraId="31F9D211" w14:textId="77777777" w:rsidR="00A32D3F" w:rsidRPr="00A32D3F" w:rsidRDefault="00A32D3F" w:rsidP="00A32D3F">
            <w:r w:rsidRPr="00A32D3F">
              <w:t>4 000</w:t>
            </w:r>
          </w:p>
        </w:tc>
      </w:tr>
      <w:tr w:rsidR="00A32D3F" w:rsidRPr="00A32D3F" w14:paraId="0CA5DE68" w14:textId="77777777" w:rsidTr="00A32D3F">
        <w:tc>
          <w:tcPr>
            <w:tcW w:w="3369" w:type="dxa"/>
            <w:shd w:val="clear" w:color="auto" w:fill="auto"/>
          </w:tcPr>
          <w:p w14:paraId="147D952E" w14:textId="77777777" w:rsidR="00A32D3F" w:rsidRPr="00A32D3F" w:rsidRDefault="00A32D3F" w:rsidP="00A32D3F"/>
        </w:tc>
        <w:tc>
          <w:tcPr>
            <w:tcW w:w="1284" w:type="dxa"/>
            <w:shd w:val="clear" w:color="auto" w:fill="auto"/>
          </w:tcPr>
          <w:p w14:paraId="30D0BAFC" w14:textId="77777777" w:rsidR="00A32D3F" w:rsidRPr="00A32D3F" w:rsidRDefault="00A32D3F" w:rsidP="00A32D3F"/>
        </w:tc>
        <w:tc>
          <w:tcPr>
            <w:tcW w:w="2968" w:type="dxa"/>
            <w:shd w:val="clear" w:color="auto" w:fill="auto"/>
          </w:tcPr>
          <w:p w14:paraId="52A23501" w14:textId="77777777" w:rsidR="00A32D3F" w:rsidRPr="00A32D3F" w:rsidRDefault="00A32D3F" w:rsidP="00A32D3F">
            <w:r w:rsidRPr="00A32D3F">
              <w:t>Other sources</w:t>
            </w:r>
          </w:p>
        </w:tc>
        <w:tc>
          <w:tcPr>
            <w:tcW w:w="1658" w:type="dxa"/>
            <w:shd w:val="clear" w:color="auto" w:fill="auto"/>
          </w:tcPr>
          <w:p w14:paraId="33D850F0" w14:textId="77777777" w:rsidR="00A32D3F" w:rsidRPr="00A32D3F" w:rsidRDefault="00A32D3F" w:rsidP="00A32D3F">
            <w:r w:rsidRPr="00A32D3F">
              <w:t>1 235</w:t>
            </w:r>
          </w:p>
        </w:tc>
      </w:tr>
      <w:tr w:rsidR="00A32D3F" w:rsidRPr="00A32D3F" w14:paraId="37F546C3" w14:textId="77777777" w:rsidTr="00A32D3F">
        <w:tc>
          <w:tcPr>
            <w:tcW w:w="3369" w:type="dxa"/>
            <w:shd w:val="clear" w:color="auto" w:fill="auto"/>
          </w:tcPr>
          <w:p w14:paraId="5251FFBE" w14:textId="77777777" w:rsidR="00A32D3F" w:rsidRPr="00A32D3F" w:rsidRDefault="00A32D3F" w:rsidP="00A32D3F">
            <w:r w:rsidRPr="00A32D3F">
              <w:t>TOTAL</w:t>
            </w:r>
          </w:p>
        </w:tc>
        <w:tc>
          <w:tcPr>
            <w:tcW w:w="1284" w:type="dxa"/>
            <w:shd w:val="clear" w:color="auto" w:fill="auto"/>
          </w:tcPr>
          <w:p w14:paraId="2ECCEC33" w14:textId="77777777" w:rsidR="00A32D3F" w:rsidRPr="00A32D3F" w:rsidRDefault="00A32D3F" w:rsidP="00A32D3F">
            <w:r w:rsidRPr="00A32D3F">
              <w:t>5 235</w:t>
            </w:r>
          </w:p>
        </w:tc>
        <w:tc>
          <w:tcPr>
            <w:tcW w:w="2968" w:type="dxa"/>
            <w:shd w:val="clear" w:color="auto" w:fill="auto"/>
          </w:tcPr>
          <w:p w14:paraId="068E21A5" w14:textId="77777777" w:rsidR="00A32D3F" w:rsidRPr="00A32D3F" w:rsidRDefault="00A32D3F" w:rsidP="00A32D3F">
            <w:r w:rsidRPr="00A32D3F">
              <w:t>TOTAL</w:t>
            </w:r>
          </w:p>
        </w:tc>
        <w:tc>
          <w:tcPr>
            <w:tcW w:w="1658" w:type="dxa"/>
            <w:shd w:val="clear" w:color="auto" w:fill="auto"/>
          </w:tcPr>
          <w:p w14:paraId="15AD6480" w14:textId="77777777" w:rsidR="00A32D3F" w:rsidRPr="00A32D3F" w:rsidRDefault="00A32D3F" w:rsidP="00A32D3F">
            <w:r w:rsidRPr="00A32D3F">
              <w:t>5 235</w:t>
            </w:r>
          </w:p>
        </w:tc>
      </w:tr>
    </w:tbl>
    <w:p w14:paraId="57A86C86" w14:textId="77777777" w:rsidR="00A32D3F" w:rsidRPr="00A32D3F" w:rsidRDefault="00A32D3F" w:rsidP="00A32D3F"/>
    <w:tbl>
      <w:tblPr>
        <w:tblW w:w="0" w:type="auto"/>
        <w:tblLayout w:type="fixed"/>
        <w:tblCellMar>
          <w:left w:w="70" w:type="dxa"/>
          <w:right w:w="70" w:type="dxa"/>
        </w:tblCellMar>
        <w:tblLook w:val="0000" w:firstRow="0" w:lastRow="0" w:firstColumn="0" w:lastColumn="0" w:noHBand="0" w:noVBand="0"/>
      </w:tblPr>
      <w:tblGrid>
        <w:gridCol w:w="7300"/>
        <w:gridCol w:w="1842"/>
        <w:gridCol w:w="70"/>
      </w:tblGrid>
      <w:tr w:rsidR="00A32D3F" w:rsidRPr="00A32D3F" w14:paraId="17F6C6E8" w14:textId="77777777" w:rsidTr="00A32D3F">
        <w:trPr>
          <w:cantSplit/>
        </w:trPr>
        <w:tc>
          <w:tcPr>
            <w:tcW w:w="9212" w:type="dxa"/>
            <w:gridSpan w:val="3"/>
          </w:tcPr>
          <w:p w14:paraId="735827AB" w14:textId="77777777" w:rsidR="00A32D3F" w:rsidRPr="00A32D3F" w:rsidRDefault="00A32D3F" w:rsidP="00A32D3F">
            <w:r w:rsidRPr="00987F5E">
              <w:rPr>
                <w:b/>
              </w:rPr>
              <w:t xml:space="preserve">Current Assets (Working Capital)  </w:t>
            </w:r>
            <w:r w:rsidRPr="00A32D3F">
              <w:t>in thousand CZK</w:t>
            </w:r>
          </w:p>
        </w:tc>
      </w:tr>
      <w:tr w:rsidR="00A32D3F" w:rsidRPr="00A32D3F" w14:paraId="53AA9068" w14:textId="77777777" w:rsidTr="00A32D3F">
        <w:trPr>
          <w:gridAfter w:val="1"/>
          <w:wAfter w:w="70" w:type="dxa"/>
          <w:cantSplit/>
        </w:trPr>
        <w:tc>
          <w:tcPr>
            <w:tcW w:w="7300" w:type="dxa"/>
          </w:tcPr>
          <w:p w14:paraId="71396874" w14:textId="77777777" w:rsidR="00A32D3F" w:rsidRPr="00A32D3F" w:rsidRDefault="00A32D3F" w:rsidP="00A32D3F">
            <w:r w:rsidRPr="00A32D3F">
              <w:t>Annual Sales</w:t>
            </w:r>
          </w:p>
        </w:tc>
        <w:tc>
          <w:tcPr>
            <w:tcW w:w="1842" w:type="dxa"/>
          </w:tcPr>
          <w:p w14:paraId="4269107E" w14:textId="77777777" w:rsidR="00A32D3F" w:rsidRPr="00A32D3F" w:rsidRDefault="00A32D3F" w:rsidP="00987F5E">
            <w:pPr>
              <w:jc w:val="right"/>
            </w:pPr>
            <w:r w:rsidRPr="00A32D3F">
              <w:t>2 880</w:t>
            </w:r>
          </w:p>
        </w:tc>
      </w:tr>
      <w:tr w:rsidR="00A32D3F" w:rsidRPr="00A32D3F" w14:paraId="770FAAA4" w14:textId="77777777" w:rsidTr="00A32D3F">
        <w:trPr>
          <w:gridAfter w:val="1"/>
          <w:wAfter w:w="70" w:type="dxa"/>
          <w:cantSplit/>
        </w:trPr>
        <w:tc>
          <w:tcPr>
            <w:tcW w:w="7300" w:type="dxa"/>
          </w:tcPr>
          <w:p w14:paraId="5172CF6E" w14:textId="77777777" w:rsidR="00A32D3F" w:rsidRPr="00A32D3F" w:rsidRDefault="00A32D3F" w:rsidP="00A32D3F">
            <w:r w:rsidRPr="00A32D3F">
              <w:t>- depreciation</w:t>
            </w:r>
          </w:p>
        </w:tc>
        <w:tc>
          <w:tcPr>
            <w:tcW w:w="1842" w:type="dxa"/>
          </w:tcPr>
          <w:p w14:paraId="3C8C8D25" w14:textId="77777777" w:rsidR="00A32D3F" w:rsidRPr="00A32D3F" w:rsidRDefault="00A32D3F" w:rsidP="00987F5E">
            <w:pPr>
              <w:jc w:val="right"/>
            </w:pPr>
            <w:r w:rsidRPr="00A32D3F">
              <w:t>- 445</w:t>
            </w:r>
          </w:p>
        </w:tc>
      </w:tr>
      <w:tr w:rsidR="00A32D3F" w:rsidRPr="00A32D3F" w14:paraId="52AE2455" w14:textId="77777777" w:rsidTr="00A32D3F">
        <w:trPr>
          <w:gridAfter w:val="1"/>
          <w:wAfter w:w="70" w:type="dxa"/>
          <w:cantSplit/>
        </w:trPr>
        <w:tc>
          <w:tcPr>
            <w:tcW w:w="7300" w:type="dxa"/>
          </w:tcPr>
          <w:p w14:paraId="2F124C7E" w14:textId="77777777" w:rsidR="00A32D3F" w:rsidRPr="00A32D3F" w:rsidRDefault="00A32D3F" w:rsidP="00A32D3F">
            <w:r w:rsidRPr="00A32D3F">
              <w:t>- profit</w:t>
            </w:r>
          </w:p>
        </w:tc>
        <w:tc>
          <w:tcPr>
            <w:tcW w:w="1842" w:type="dxa"/>
          </w:tcPr>
          <w:p w14:paraId="6C0D3B70" w14:textId="77777777" w:rsidR="00A32D3F" w:rsidRPr="00A32D3F" w:rsidRDefault="00A32D3F" w:rsidP="00987F5E">
            <w:pPr>
              <w:jc w:val="right"/>
            </w:pPr>
            <w:r w:rsidRPr="00A32D3F">
              <w:t>- 1 260</w:t>
            </w:r>
          </w:p>
        </w:tc>
      </w:tr>
      <w:tr w:rsidR="00A32D3F" w:rsidRPr="00A32D3F" w14:paraId="4FE98210" w14:textId="77777777" w:rsidTr="00A32D3F">
        <w:trPr>
          <w:gridAfter w:val="1"/>
          <w:wAfter w:w="70" w:type="dxa"/>
          <w:cantSplit/>
        </w:trPr>
        <w:tc>
          <w:tcPr>
            <w:tcW w:w="7300" w:type="dxa"/>
          </w:tcPr>
          <w:p w14:paraId="7DB4B967" w14:textId="77777777" w:rsidR="00A32D3F" w:rsidRPr="00A32D3F" w:rsidRDefault="00A32D3F" w:rsidP="00A32D3F">
            <w:r w:rsidRPr="00A32D3F">
              <w:t>= Expenditure on Annual Sales</w:t>
            </w:r>
          </w:p>
        </w:tc>
        <w:tc>
          <w:tcPr>
            <w:tcW w:w="1842" w:type="dxa"/>
          </w:tcPr>
          <w:p w14:paraId="19398D2C" w14:textId="77777777" w:rsidR="00A32D3F" w:rsidRPr="00A32D3F" w:rsidRDefault="00A32D3F" w:rsidP="00987F5E">
            <w:pPr>
              <w:jc w:val="right"/>
            </w:pPr>
            <w:r w:rsidRPr="00A32D3F">
              <w:t>1 175</w:t>
            </w:r>
          </w:p>
        </w:tc>
      </w:tr>
      <w:tr w:rsidR="00A32D3F" w:rsidRPr="00A32D3F" w14:paraId="20F0FB6B" w14:textId="77777777" w:rsidTr="00A32D3F">
        <w:trPr>
          <w:gridAfter w:val="1"/>
          <w:wAfter w:w="70" w:type="dxa"/>
          <w:cantSplit/>
        </w:trPr>
        <w:tc>
          <w:tcPr>
            <w:tcW w:w="7300" w:type="dxa"/>
          </w:tcPr>
          <w:p w14:paraId="4C2F78AD" w14:textId="77777777" w:rsidR="00A32D3F" w:rsidRPr="00A32D3F" w:rsidRDefault="00A32D3F" w:rsidP="00A32D3F">
            <w:r w:rsidRPr="00A32D3F">
              <w:t>Current assets  (Working Capital) with turnover 5 times a year</w:t>
            </w:r>
          </w:p>
        </w:tc>
        <w:tc>
          <w:tcPr>
            <w:tcW w:w="1842" w:type="dxa"/>
          </w:tcPr>
          <w:p w14:paraId="54356F05" w14:textId="77777777" w:rsidR="00A32D3F" w:rsidRPr="00A32D3F" w:rsidRDefault="00A32D3F" w:rsidP="00987F5E">
            <w:pPr>
              <w:jc w:val="right"/>
            </w:pPr>
          </w:p>
        </w:tc>
      </w:tr>
      <w:tr w:rsidR="00A32D3F" w:rsidRPr="00A32D3F" w14:paraId="2BF6D2D4" w14:textId="77777777" w:rsidTr="00A32D3F">
        <w:trPr>
          <w:gridAfter w:val="1"/>
          <w:wAfter w:w="70" w:type="dxa"/>
          <w:cantSplit/>
        </w:trPr>
        <w:tc>
          <w:tcPr>
            <w:tcW w:w="7300" w:type="dxa"/>
            <w:tcBorders>
              <w:bottom w:val="single" w:sz="4" w:space="0" w:color="auto"/>
            </w:tcBorders>
          </w:tcPr>
          <w:p w14:paraId="57EA013A" w14:textId="77777777" w:rsidR="00A32D3F" w:rsidRPr="00A32D3F" w:rsidRDefault="00A32D3F" w:rsidP="00A32D3F">
            <w:r w:rsidRPr="00A32D3F">
              <w:t>= 1 175 : 5 =</w:t>
            </w:r>
          </w:p>
        </w:tc>
        <w:tc>
          <w:tcPr>
            <w:tcW w:w="1842" w:type="dxa"/>
            <w:tcBorders>
              <w:bottom w:val="single" w:sz="4" w:space="0" w:color="auto"/>
            </w:tcBorders>
          </w:tcPr>
          <w:p w14:paraId="473DE13E" w14:textId="77777777" w:rsidR="00A32D3F" w:rsidRPr="00A32D3F" w:rsidRDefault="00A32D3F" w:rsidP="00987F5E">
            <w:pPr>
              <w:jc w:val="right"/>
            </w:pPr>
            <w:r w:rsidRPr="00A32D3F">
              <w:t>235</w:t>
            </w:r>
          </w:p>
        </w:tc>
      </w:tr>
      <w:tr w:rsidR="00A32D3F" w:rsidRPr="00A32D3F" w14:paraId="2DE28315" w14:textId="77777777" w:rsidTr="00A32D3F">
        <w:tc>
          <w:tcPr>
            <w:tcW w:w="7300" w:type="dxa"/>
          </w:tcPr>
          <w:p w14:paraId="3702D78C" w14:textId="77777777" w:rsidR="00A32D3F" w:rsidRPr="00A32D3F" w:rsidRDefault="00A32D3F" w:rsidP="00A32D3F">
            <w:r w:rsidRPr="00A32D3F">
              <w:t>Fixed Assets (in thousand CZK)</w:t>
            </w:r>
          </w:p>
        </w:tc>
        <w:tc>
          <w:tcPr>
            <w:tcW w:w="1912" w:type="dxa"/>
            <w:gridSpan w:val="2"/>
          </w:tcPr>
          <w:p w14:paraId="0313E91C" w14:textId="77777777" w:rsidR="00A32D3F" w:rsidRPr="00A32D3F" w:rsidRDefault="00A32D3F" w:rsidP="00987F5E">
            <w:pPr>
              <w:jc w:val="right"/>
            </w:pPr>
          </w:p>
        </w:tc>
      </w:tr>
      <w:tr w:rsidR="00A32D3F" w:rsidRPr="00A32D3F" w14:paraId="7D1474A8" w14:textId="77777777" w:rsidTr="00A32D3F">
        <w:tc>
          <w:tcPr>
            <w:tcW w:w="7300" w:type="dxa"/>
          </w:tcPr>
          <w:p w14:paraId="65CB810A" w14:textId="77777777" w:rsidR="00A32D3F" w:rsidRPr="00A32D3F" w:rsidRDefault="00A32D3F" w:rsidP="00A32D3F">
            <w:r w:rsidRPr="00A32D3F">
              <w:t>Land</w:t>
            </w:r>
          </w:p>
        </w:tc>
        <w:tc>
          <w:tcPr>
            <w:tcW w:w="1912" w:type="dxa"/>
            <w:gridSpan w:val="2"/>
          </w:tcPr>
          <w:p w14:paraId="4B224741" w14:textId="77777777" w:rsidR="00A32D3F" w:rsidRPr="00A32D3F" w:rsidRDefault="00A32D3F" w:rsidP="00987F5E">
            <w:pPr>
              <w:jc w:val="right"/>
            </w:pPr>
            <w:r w:rsidRPr="00A32D3F">
              <w:t>600</w:t>
            </w:r>
          </w:p>
        </w:tc>
      </w:tr>
      <w:tr w:rsidR="00A32D3F" w:rsidRPr="00A32D3F" w14:paraId="6B8CC902" w14:textId="77777777" w:rsidTr="00A32D3F">
        <w:tc>
          <w:tcPr>
            <w:tcW w:w="7300" w:type="dxa"/>
          </w:tcPr>
          <w:p w14:paraId="14CC4E64" w14:textId="77777777" w:rsidR="00A32D3F" w:rsidRPr="00A32D3F" w:rsidRDefault="00A32D3F" w:rsidP="00A32D3F">
            <w:r w:rsidRPr="00A32D3F">
              <w:t>Building, Equipment</w:t>
            </w:r>
          </w:p>
        </w:tc>
        <w:tc>
          <w:tcPr>
            <w:tcW w:w="1912" w:type="dxa"/>
            <w:gridSpan w:val="2"/>
          </w:tcPr>
          <w:p w14:paraId="7CE80174" w14:textId="77777777" w:rsidR="00A32D3F" w:rsidRPr="00A32D3F" w:rsidRDefault="00A32D3F" w:rsidP="00987F5E">
            <w:pPr>
              <w:jc w:val="right"/>
            </w:pPr>
            <w:r w:rsidRPr="00A32D3F">
              <w:t>3 900</w:t>
            </w:r>
          </w:p>
        </w:tc>
      </w:tr>
      <w:tr w:rsidR="00A32D3F" w:rsidRPr="00A32D3F" w14:paraId="64690258" w14:textId="77777777" w:rsidTr="00A32D3F">
        <w:tc>
          <w:tcPr>
            <w:tcW w:w="7300" w:type="dxa"/>
          </w:tcPr>
          <w:p w14:paraId="130833F6" w14:textId="77777777" w:rsidR="00A32D3F" w:rsidRPr="00A32D3F" w:rsidRDefault="00A32D3F" w:rsidP="00A32D3F">
            <w:r w:rsidRPr="00A32D3F">
              <w:t>Other tangible fixed assets</w:t>
            </w:r>
          </w:p>
        </w:tc>
        <w:tc>
          <w:tcPr>
            <w:tcW w:w="1912" w:type="dxa"/>
            <w:gridSpan w:val="2"/>
          </w:tcPr>
          <w:p w14:paraId="3CBE1CF0" w14:textId="77777777" w:rsidR="00A32D3F" w:rsidRPr="00A32D3F" w:rsidRDefault="00A32D3F" w:rsidP="00987F5E">
            <w:pPr>
              <w:jc w:val="right"/>
            </w:pPr>
            <w:r w:rsidRPr="00A32D3F">
              <w:t>500</w:t>
            </w:r>
          </w:p>
        </w:tc>
      </w:tr>
      <w:tr w:rsidR="00A32D3F" w:rsidRPr="00A32D3F" w14:paraId="1CD6E323" w14:textId="77777777" w:rsidTr="00A32D3F">
        <w:tc>
          <w:tcPr>
            <w:tcW w:w="7300" w:type="dxa"/>
            <w:tcBorders>
              <w:top w:val="single" w:sz="4" w:space="0" w:color="auto"/>
            </w:tcBorders>
          </w:tcPr>
          <w:p w14:paraId="2B8BDE09" w14:textId="77777777" w:rsidR="00A32D3F" w:rsidRPr="00A32D3F" w:rsidRDefault="00A32D3F" w:rsidP="00A32D3F">
            <w:r w:rsidRPr="00A32D3F">
              <w:lastRenderedPageBreak/>
              <w:t>Fixed assets total</w:t>
            </w:r>
          </w:p>
        </w:tc>
        <w:tc>
          <w:tcPr>
            <w:tcW w:w="1912" w:type="dxa"/>
            <w:gridSpan w:val="2"/>
            <w:tcBorders>
              <w:top w:val="single" w:sz="4" w:space="0" w:color="auto"/>
            </w:tcBorders>
          </w:tcPr>
          <w:p w14:paraId="2FD1C09C" w14:textId="77777777" w:rsidR="00A32D3F" w:rsidRPr="00A32D3F" w:rsidRDefault="00A32D3F" w:rsidP="00987F5E">
            <w:pPr>
              <w:jc w:val="right"/>
            </w:pPr>
            <w:r w:rsidRPr="00A32D3F">
              <w:t>5 000</w:t>
            </w:r>
          </w:p>
        </w:tc>
      </w:tr>
      <w:tr w:rsidR="00A32D3F" w:rsidRPr="00A32D3F" w14:paraId="730DB8F8" w14:textId="77777777" w:rsidTr="00A32D3F">
        <w:tc>
          <w:tcPr>
            <w:tcW w:w="7300" w:type="dxa"/>
          </w:tcPr>
          <w:p w14:paraId="7AD46D9C" w14:textId="77777777" w:rsidR="00A32D3F" w:rsidRPr="00A32D3F" w:rsidRDefault="00A32D3F" w:rsidP="00A32D3F"/>
        </w:tc>
        <w:tc>
          <w:tcPr>
            <w:tcW w:w="1912" w:type="dxa"/>
            <w:gridSpan w:val="2"/>
          </w:tcPr>
          <w:p w14:paraId="427DE6D8" w14:textId="77777777" w:rsidR="00A32D3F" w:rsidRPr="00A32D3F" w:rsidRDefault="00A32D3F" w:rsidP="00987F5E">
            <w:pPr>
              <w:jc w:val="right"/>
            </w:pPr>
          </w:p>
        </w:tc>
      </w:tr>
      <w:tr w:rsidR="00A32D3F" w:rsidRPr="00A32D3F" w14:paraId="346D0F20" w14:textId="77777777" w:rsidTr="00A32D3F">
        <w:tc>
          <w:tcPr>
            <w:tcW w:w="7300" w:type="dxa"/>
            <w:tcBorders>
              <w:top w:val="single" w:sz="4" w:space="0" w:color="auto"/>
              <w:bottom w:val="single" w:sz="4" w:space="0" w:color="auto"/>
            </w:tcBorders>
          </w:tcPr>
          <w:p w14:paraId="707DED63" w14:textId="77777777" w:rsidR="00A32D3F" w:rsidRPr="00A32D3F" w:rsidRDefault="00A32D3F" w:rsidP="00A32D3F">
            <w:r w:rsidRPr="00A32D3F">
              <w:t>Liabilities -  Capital (in thousand CZK)</w:t>
            </w:r>
          </w:p>
        </w:tc>
        <w:tc>
          <w:tcPr>
            <w:tcW w:w="1912" w:type="dxa"/>
            <w:gridSpan w:val="2"/>
            <w:tcBorders>
              <w:top w:val="single" w:sz="4" w:space="0" w:color="auto"/>
              <w:bottom w:val="single" w:sz="4" w:space="0" w:color="auto"/>
            </w:tcBorders>
          </w:tcPr>
          <w:p w14:paraId="2A08F35D" w14:textId="77777777" w:rsidR="00A32D3F" w:rsidRPr="00A32D3F" w:rsidRDefault="00A32D3F" w:rsidP="00987F5E">
            <w:pPr>
              <w:jc w:val="right"/>
            </w:pPr>
          </w:p>
        </w:tc>
      </w:tr>
      <w:tr w:rsidR="00A32D3F" w:rsidRPr="00A32D3F" w14:paraId="03354AAD" w14:textId="77777777" w:rsidTr="00A32D3F">
        <w:tc>
          <w:tcPr>
            <w:tcW w:w="7300" w:type="dxa"/>
          </w:tcPr>
          <w:p w14:paraId="56EA1E62" w14:textId="77777777" w:rsidR="00A32D3F" w:rsidRPr="00987F5E" w:rsidRDefault="00A32D3F" w:rsidP="00A32D3F">
            <w:pPr>
              <w:rPr>
                <w:b/>
              </w:rPr>
            </w:pPr>
            <w:r w:rsidRPr="00987F5E">
              <w:rPr>
                <w:b/>
              </w:rPr>
              <w:t>Capital:</w:t>
            </w:r>
          </w:p>
        </w:tc>
        <w:tc>
          <w:tcPr>
            <w:tcW w:w="1912" w:type="dxa"/>
            <w:gridSpan w:val="2"/>
          </w:tcPr>
          <w:p w14:paraId="6E9C74AF" w14:textId="77777777" w:rsidR="00A32D3F" w:rsidRPr="00A32D3F" w:rsidRDefault="00A32D3F" w:rsidP="00987F5E">
            <w:pPr>
              <w:jc w:val="right"/>
            </w:pPr>
          </w:p>
        </w:tc>
      </w:tr>
      <w:tr w:rsidR="00A32D3F" w:rsidRPr="00A32D3F" w14:paraId="6B784199" w14:textId="77777777" w:rsidTr="00A32D3F">
        <w:tc>
          <w:tcPr>
            <w:tcW w:w="7300" w:type="dxa"/>
          </w:tcPr>
          <w:p w14:paraId="2E7E6DF2" w14:textId="77777777" w:rsidR="00A32D3F" w:rsidRPr="00A32D3F" w:rsidRDefault="00A32D3F" w:rsidP="00A32D3F">
            <w:r w:rsidRPr="00A32D3F">
              <w:t>Registered capital (4 000 shares with a nominal value of 1 000 CZK)</w:t>
            </w:r>
          </w:p>
          <w:p w14:paraId="434C9F01" w14:textId="77777777" w:rsidR="00A32D3F" w:rsidRPr="00A32D3F" w:rsidRDefault="00A32D3F" w:rsidP="00A32D3F">
            <w:r w:rsidRPr="00A32D3F">
              <w:t>= Equity</w:t>
            </w:r>
          </w:p>
        </w:tc>
        <w:tc>
          <w:tcPr>
            <w:tcW w:w="1912" w:type="dxa"/>
            <w:gridSpan w:val="2"/>
          </w:tcPr>
          <w:p w14:paraId="6D7CBBC8" w14:textId="77777777" w:rsidR="00A32D3F" w:rsidRPr="00A32D3F" w:rsidRDefault="00A32D3F" w:rsidP="00987F5E">
            <w:pPr>
              <w:jc w:val="right"/>
            </w:pPr>
          </w:p>
          <w:p w14:paraId="653CE05D" w14:textId="77777777" w:rsidR="00A32D3F" w:rsidRPr="00A32D3F" w:rsidRDefault="00A32D3F" w:rsidP="00987F5E">
            <w:pPr>
              <w:jc w:val="right"/>
            </w:pPr>
            <w:r w:rsidRPr="00A32D3F">
              <w:t>4 000</w:t>
            </w:r>
          </w:p>
        </w:tc>
      </w:tr>
      <w:tr w:rsidR="00A32D3F" w:rsidRPr="00A32D3F" w14:paraId="79A18A5B" w14:textId="77777777" w:rsidTr="00A32D3F">
        <w:tc>
          <w:tcPr>
            <w:tcW w:w="7300" w:type="dxa"/>
          </w:tcPr>
          <w:p w14:paraId="7F798769" w14:textId="77777777" w:rsidR="00A32D3F" w:rsidRPr="00A32D3F" w:rsidRDefault="00A32D3F" w:rsidP="00A32D3F">
            <w:r w:rsidRPr="00A32D3F">
              <w:t xml:space="preserve">Remaining credit at the bank </w:t>
            </w:r>
          </w:p>
          <w:p w14:paraId="744CB8A8" w14:textId="77777777" w:rsidR="00A32D3F" w:rsidRPr="00A32D3F" w:rsidRDefault="00A32D3F" w:rsidP="00A32D3F">
            <w:r w:rsidRPr="00A32D3F">
              <w:t>= Debt</w:t>
            </w:r>
          </w:p>
        </w:tc>
        <w:tc>
          <w:tcPr>
            <w:tcW w:w="1912" w:type="dxa"/>
            <w:gridSpan w:val="2"/>
          </w:tcPr>
          <w:p w14:paraId="3E550C6D" w14:textId="77777777" w:rsidR="00A32D3F" w:rsidRPr="00A32D3F" w:rsidRDefault="00A32D3F" w:rsidP="00987F5E">
            <w:pPr>
              <w:jc w:val="right"/>
            </w:pPr>
          </w:p>
          <w:p w14:paraId="5FCA9420" w14:textId="77777777" w:rsidR="00A32D3F" w:rsidRPr="00A32D3F" w:rsidRDefault="00A32D3F" w:rsidP="00987F5E">
            <w:pPr>
              <w:jc w:val="right"/>
            </w:pPr>
            <w:r w:rsidRPr="00A32D3F">
              <w:t>1 235</w:t>
            </w:r>
          </w:p>
        </w:tc>
      </w:tr>
    </w:tbl>
    <w:p w14:paraId="4545B321" w14:textId="77777777" w:rsidR="00A32D3F" w:rsidRPr="00A32D3F" w:rsidRDefault="00A32D3F" w:rsidP="00A32D3F"/>
    <w:p w14:paraId="1DF5CC63" w14:textId="77777777" w:rsidR="00A32D3F" w:rsidRPr="00A32D3F" w:rsidRDefault="00A32D3F" w:rsidP="00A32D3F"/>
    <w:p w14:paraId="79AEABCE" w14:textId="77777777" w:rsidR="00A32D3F" w:rsidRPr="00987F5E" w:rsidRDefault="00A32D3F" w:rsidP="00A32D3F">
      <w:pPr>
        <w:rPr>
          <w:b/>
        </w:rPr>
      </w:pPr>
      <w:r w:rsidRPr="00987F5E">
        <w:rPr>
          <w:b/>
        </w:rPr>
        <w:t>Balance sheet in thousand of Czech Crowns as at December 31st, 201x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1284"/>
        <w:gridCol w:w="2968"/>
        <w:gridCol w:w="1658"/>
      </w:tblGrid>
      <w:tr w:rsidR="00A32D3F" w:rsidRPr="00A32D3F" w14:paraId="68533FE9" w14:textId="77777777" w:rsidTr="00A32D3F">
        <w:tc>
          <w:tcPr>
            <w:tcW w:w="4653" w:type="dxa"/>
            <w:gridSpan w:val="2"/>
            <w:shd w:val="clear" w:color="auto" w:fill="auto"/>
          </w:tcPr>
          <w:p w14:paraId="3D0206BB" w14:textId="77777777" w:rsidR="00A32D3F" w:rsidRPr="00A32D3F" w:rsidRDefault="00A32D3F" w:rsidP="00A32D3F">
            <w:r w:rsidRPr="00A32D3F">
              <w:t>TOTAL ASSETS</w:t>
            </w:r>
          </w:p>
        </w:tc>
        <w:tc>
          <w:tcPr>
            <w:tcW w:w="4626" w:type="dxa"/>
            <w:gridSpan w:val="2"/>
            <w:shd w:val="clear" w:color="auto" w:fill="auto"/>
          </w:tcPr>
          <w:p w14:paraId="11C90862" w14:textId="77777777" w:rsidR="00A32D3F" w:rsidRPr="00A32D3F" w:rsidRDefault="00A32D3F" w:rsidP="00A32D3F">
            <w:r w:rsidRPr="00A32D3F">
              <w:t>TOTAL LIABILITIES</w:t>
            </w:r>
          </w:p>
        </w:tc>
      </w:tr>
      <w:tr w:rsidR="00A32D3F" w:rsidRPr="00A32D3F" w14:paraId="15B11556" w14:textId="77777777" w:rsidTr="00A32D3F">
        <w:tc>
          <w:tcPr>
            <w:tcW w:w="3369" w:type="dxa"/>
            <w:shd w:val="clear" w:color="auto" w:fill="auto"/>
          </w:tcPr>
          <w:p w14:paraId="5CC7C335" w14:textId="77777777" w:rsidR="00A32D3F" w:rsidRPr="00A32D3F" w:rsidRDefault="00A32D3F" w:rsidP="00A32D3F">
            <w:r w:rsidRPr="00A32D3F">
              <w:t>Fixed assets</w:t>
            </w:r>
          </w:p>
        </w:tc>
        <w:tc>
          <w:tcPr>
            <w:tcW w:w="1284" w:type="dxa"/>
            <w:shd w:val="clear" w:color="auto" w:fill="auto"/>
          </w:tcPr>
          <w:p w14:paraId="7698A1DD" w14:textId="77777777" w:rsidR="00A32D3F" w:rsidRPr="00A32D3F" w:rsidRDefault="00A32D3F" w:rsidP="00987F5E">
            <w:pPr>
              <w:jc w:val="right"/>
            </w:pPr>
            <w:r w:rsidRPr="00A32D3F">
              <w:t>5 000</w:t>
            </w:r>
          </w:p>
        </w:tc>
        <w:tc>
          <w:tcPr>
            <w:tcW w:w="2968" w:type="dxa"/>
            <w:shd w:val="clear" w:color="auto" w:fill="auto"/>
          </w:tcPr>
          <w:p w14:paraId="5886A4C7" w14:textId="77777777" w:rsidR="00A32D3F" w:rsidRPr="00A32D3F" w:rsidRDefault="00A32D3F" w:rsidP="00A32D3F">
            <w:r w:rsidRPr="00A32D3F">
              <w:t>Equity</w:t>
            </w:r>
          </w:p>
        </w:tc>
        <w:tc>
          <w:tcPr>
            <w:tcW w:w="1658" w:type="dxa"/>
            <w:shd w:val="clear" w:color="auto" w:fill="auto"/>
          </w:tcPr>
          <w:p w14:paraId="406C4C1F" w14:textId="77777777" w:rsidR="00A32D3F" w:rsidRPr="00A32D3F" w:rsidRDefault="00A32D3F" w:rsidP="00987F5E">
            <w:pPr>
              <w:jc w:val="right"/>
            </w:pPr>
            <w:r w:rsidRPr="00A32D3F">
              <w:t>5 021</w:t>
            </w:r>
          </w:p>
        </w:tc>
      </w:tr>
      <w:tr w:rsidR="00A32D3F" w:rsidRPr="00A32D3F" w14:paraId="41230447" w14:textId="77777777" w:rsidTr="00A32D3F">
        <w:tc>
          <w:tcPr>
            <w:tcW w:w="3369" w:type="dxa"/>
            <w:shd w:val="clear" w:color="auto" w:fill="auto"/>
          </w:tcPr>
          <w:p w14:paraId="458C3013" w14:textId="77777777" w:rsidR="00A32D3F" w:rsidRPr="00A32D3F" w:rsidRDefault="00A32D3F" w:rsidP="00A32D3F">
            <w:r w:rsidRPr="00A32D3F">
              <w:t>Land</w:t>
            </w:r>
          </w:p>
        </w:tc>
        <w:tc>
          <w:tcPr>
            <w:tcW w:w="1284" w:type="dxa"/>
            <w:shd w:val="clear" w:color="auto" w:fill="auto"/>
          </w:tcPr>
          <w:p w14:paraId="2E1D2CB5" w14:textId="77777777" w:rsidR="00A32D3F" w:rsidRPr="00A32D3F" w:rsidRDefault="00A32D3F" w:rsidP="00987F5E">
            <w:pPr>
              <w:jc w:val="right"/>
            </w:pPr>
            <w:r w:rsidRPr="00A32D3F">
              <w:t>600</w:t>
            </w:r>
          </w:p>
        </w:tc>
        <w:tc>
          <w:tcPr>
            <w:tcW w:w="2968" w:type="dxa"/>
            <w:shd w:val="clear" w:color="auto" w:fill="auto"/>
          </w:tcPr>
          <w:p w14:paraId="3048F37F" w14:textId="77777777" w:rsidR="00A32D3F" w:rsidRPr="00A32D3F" w:rsidRDefault="00A32D3F" w:rsidP="00A32D3F">
            <w:r w:rsidRPr="00A32D3F">
              <w:t>Registered capital</w:t>
            </w:r>
          </w:p>
        </w:tc>
        <w:tc>
          <w:tcPr>
            <w:tcW w:w="1658" w:type="dxa"/>
            <w:shd w:val="clear" w:color="auto" w:fill="auto"/>
          </w:tcPr>
          <w:p w14:paraId="79B21D82" w14:textId="77777777" w:rsidR="00A32D3F" w:rsidRPr="00A32D3F" w:rsidRDefault="00A32D3F" w:rsidP="00987F5E">
            <w:pPr>
              <w:jc w:val="right"/>
            </w:pPr>
            <w:r w:rsidRPr="00A32D3F">
              <w:t>4 000</w:t>
            </w:r>
          </w:p>
        </w:tc>
      </w:tr>
      <w:tr w:rsidR="00A32D3F" w:rsidRPr="00A32D3F" w14:paraId="318103A1" w14:textId="77777777" w:rsidTr="00A32D3F">
        <w:trPr>
          <w:trHeight w:val="384"/>
        </w:trPr>
        <w:tc>
          <w:tcPr>
            <w:tcW w:w="3369" w:type="dxa"/>
            <w:shd w:val="clear" w:color="auto" w:fill="auto"/>
          </w:tcPr>
          <w:p w14:paraId="776801F7" w14:textId="77777777" w:rsidR="00A32D3F" w:rsidRPr="00A32D3F" w:rsidRDefault="00A32D3F" w:rsidP="00A32D3F">
            <w:r w:rsidRPr="00A32D3F">
              <w:t>Equipment</w:t>
            </w:r>
          </w:p>
        </w:tc>
        <w:tc>
          <w:tcPr>
            <w:tcW w:w="1284" w:type="dxa"/>
            <w:shd w:val="clear" w:color="auto" w:fill="auto"/>
          </w:tcPr>
          <w:p w14:paraId="6C204954" w14:textId="77777777" w:rsidR="00A32D3F" w:rsidRPr="00A32D3F" w:rsidRDefault="00A32D3F" w:rsidP="00987F5E">
            <w:pPr>
              <w:jc w:val="right"/>
            </w:pPr>
            <w:r w:rsidRPr="00A32D3F">
              <w:t xml:space="preserve"> </w:t>
            </w:r>
          </w:p>
          <w:p w14:paraId="2DAA0B3C" w14:textId="77777777" w:rsidR="00A32D3F" w:rsidRPr="00A32D3F" w:rsidRDefault="00A32D3F" w:rsidP="00987F5E">
            <w:pPr>
              <w:jc w:val="right"/>
            </w:pPr>
            <w:r w:rsidRPr="00A32D3F">
              <w:t>3 900</w:t>
            </w:r>
          </w:p>
        </w:tc>
        <w:tc>
          <w:tcPr>
            <w:tcW w:w="2968" w:type="dxa"/>
            <w:shd w:val="clear" w:color="auto" w:fill="auto"/>
          </w:tcPr>
          <w:p w14:paraId="6F7DD00A" w14:textId="77777777" w:rsidR="00A32D3F" w:rsidRPr="00A32D3F" w:rsidRDefault="00A32D3F" w:rsidP="00A32D3F">
            <w:r w:rsidRPr="00A32D3F">
              <w:t>Profit/loss - current year (+/-)</w:t>
            </w:r>
          </w:p>
        </w:tc>
        <w:tc>
          <w:tcPr>
            <w:tcW w:w="1658" w:type="dxa"/>
            <w:shd w:val="clear" w:color="auto" w:fill="auto"/>
          </w:tcPr>
          <w:p w14:paraId="48A30844" w14:textId="77777777" w:rsidR="00A32D3F" w:rsidRPr="00A32D3F" w:rsidRDefault="00A32D3F" w:rsidP="00987F5E">
            <w:pPr>
              <w:jc w:val="right"/>
            </w:pPr>
            <w:r w:rsidRPr="00A32D3F">
              <w:t>1 021</w:t>
            </w:r>
          </w:p>
        </w:tc>
      </w:tr>
      <w:tr w:rsidR="00A32D3F" w:rsidRPr="00A32D3F" w14:paraId="04682A5C" w14:textId="77777777" w:rsidTr="00A32D3F">
        <w:tc>
          <w:tcPr>
            <w:tcW w:w="3369" w:type="dxa"/>
            <w:shd w:val="clear" w:color="auto" w:fill="auto"/>
          </w:tcPr>
          <w:p w14:paraId="3D74F2AF" w14:textId="77777777" w:rsidR="00A32D3F" w:rsidRPr="00A32D3F" w:rsidRDefault="00A32D3F" w:rsidP="00A32D3F">
            <w:r w:rsidRPr="00A32D3F">
              <w:t>Other tangible fixed assets</w:t>
            </w:r>
          </w:p>
        </w:tc>
        <w:tc>
          <w:tcPr>
            <w:tcW w:w="1284" w:type="dxa"/>
            <w:shd w:val="clear" w:color="auto" w:fill="auto"/>
          </w:tcPr>
          <w:p w14:paraId="4A8EEA15" w14:textId="77777777" w:rsidR="00A32D3F" w:rsidRPr="00A32D3F" w:rsidRDefault="00A32D3F" w:rsidP="00987F5E">
            <w:pPr>
              <w:jc w:val="right"/>
            </w:pPr>
            <w:r w:rsidRPr="00A32D3F">
              <w:t>500</w:t>
            </w:r>
          </w:p>
        </w:tc>
        <w:tc>
          <w:tcPr>
            <w:tcW w:w="2968" w:type="dxa"/>
            <w:shd w:val="clear" w:color="auto" w:fill="auto"/>
          </w:tcPr>
          <w:p w14:paraId="67B6FE8B" w14:textId="77777777" w:rsidR="00A32D3F" w:rsidRPr="00A32D3F" w:rsidRDefault="00A32D3F" w:rsidP="00A32D3F">
            <w:r w:rsidRPr="00A32D3F">
              <w:t>Other sources</w:t>
            </w:r>
          </w:p>
        </w:tc>
        <w:tc>
          <w:tcPr>
            <w:tcW w:w="1658" w:type="dxa"/>
            <w:shd w:val="clear" w:color="auto" w:fill="auto"/>
          </w:tcPr>
          <w:p w14:paraId="72500F4E" w14:textId="77777777" w:rsidR="00A32D3F" w:rsidRPr="00A32D3F" w:rsidRDefault="00A32D3F" w:rsidP="00987F5E">
            <w:pPr>
              <w:jc w:val="right"/>
            </w:pPr>
            <w:r w:rsidRPr="00A32D3F">
              <w:t>1 235</w:t>
            </w:r>
          </w:p>
        </w:tc>
      </w:tr>
      <w:tr w:rsidR="00A32D3F" w:rsidRPr="00A32D3F" w14:paraId="6745AAFC" w14:textId="77777777" w:rsidTr="00A32D3F">
        <w:tc>
          <w:tcPr>
            <w:tcW w:w="3369" w:type="dxa"/>
            <w:shd w:val="clear" w:color="auto" w:fill="auto"/>
          </w:tcPr>
          <w:p w14:paraId="2B2DCB30" w14:textId="77777777" w:rsidR="00A32D3F" w:rsidRPr="00A32D3F" w:rsidRDefault="00A32D3F" w:rsidP="00A32D3F">
            <w:r w:rsidRPr="00A32D3F">
              <w:t>Current assets</w:t>
            </w:r>
          </w:p>
        </w:tc>
        <w:tc>
          <w:tcPr>
            <w:tcW w:w="1284" w:type="dxa"/>
            <w:shd w:val="clear" w:color="auto" w:fill="auto"/>
          </w:tcPr>
          <w:p w14:paraId="16D8BA05" w14:textId="77777777" w:rsidR="00A32D3F" w:rsidRPr="00A32D3F" w:rsidRDefault="00A32D3F" w:rsidP="00987F5E">
            <w:pPr>
              <w:jc w:val="right"/>
            </w:pPr>
            <w:r w:rsidRPr="00A32D3F">
              <w:t>235</w:t>
            </w:r>
          </w:p>
        </w:tc>
        <w:tc>
          <w:tcPr>
            <w:tcW w:w="2968" w:type="dxa"/>
            <w:shd w:val="clear" w:color="auto" w:fill="auto"/>
          </w:tcPr>
          <w:p w14:paraId="13651388" w14:textId="77777777" w:rsidR="00A32D3F" w:rsidRPr="00A32D3F" w:rsidRDefault="00A32D3F" w:rsidP="00A32D3F">
            <w:r w:rsidRPr="00A32D3F">
              <w:t>Liabilities to credit institutions</w:t>
            </w:r>
          </w:p>
        </w:tc>
        <w:tc>
          <w:tcPr>
            <w:tcW w:w="1658" w:type="dxa"/>
            <w:shd w:val="clear" w:color="auto" w:fill="auto"/>
          </w:tcPr>
          <w:p w14:paraId="27AB0759" w14:textId="77777777" w:rsidR="00A32D3F" w:rsidRPr="00A32D3F" w:rsidRDefault="00A32D3F" w:rsidP="00987F5E">
            <w:pPr>
              <w:jc w:val="right"/>
            </w:pPr>
          </w:p>
        </w:tc>
      </w:tr>
      <w:tr w:rsidR="00A32D3F" w:rsidRPr="00A32D3F" w14:paraId="6A4482D6" w14:textId="77777777" w:rsidTr="00A32D3F">
        <w:tc>
          <w:tcPr>
            <w:tcW w:w="3369" w:type="dxa"/>
            <w:shd w:val="clear" w:color="auto" w:fill="auto"/>
          </w:tcPr>
          <w:p w14:paraId="76BD7496" w14:textId="77777777" w:rsidR="00A32D3F" w:rsidRPr="00A32D3F" w:rsidRDefault="00A32D3F" w:rsidP="00A32D3F">
            <w:r w:rsidRPr="00A32D3F">
              <w:t>Cash and bank accounts</w:t>
            </w:r>
          </w:p>
        </w:tc>
        <w:tc>
          <w:tcPr>
            <w:tcW w:w="1284" w:type="dxa"/>
            <w:shd w:val="clear" w:color="auto" w:fill="auto"/>
          </w:tcPr>
          <w:p w14:paraId="5D2EA609" w14:textId="77777777" w:rsidR="00A32D3F" w:rsidRPr="00A32D3F" w:rsidRDefault="00A32D3F" w:rsidP="00987F5E">
            <w:pPr>
              <w:jc w:val="right"/>
            </w:pPr>
            <w:r w:rsidRPr="00A32D3F">
              <w:t>1 021</w:t>
            </w:r>
          </w:p>
        </w:tc>
        <w:tc>
          <w:tcPr>
            <w:tcW w:w="2968" w:type="dxa"/>
            <w:shd w:val="clear" w:color="auto" w:fill="auto"/>
          </w:tcPr>
          <w:p w14:paraId="61A497BC" w14:textId="77777777" w:rsidR="00A32D3F" w:rsidRPr="00A32D3F" w:rsidRDefault="00A32D3F" w:rsidP="00A32D3F"/>
        </w:tc>
        <w:tc>
          <w:tcPr>
            <w:tcW w:w="1658" w:type="dxa"/>
            <w:shd w:val="clear" w:color="auto" w:fill="auto"/>
          </w:tcPr>
          <w:p w14:paraId="025DF9CB" w14:textId="77777777" w:rsidR="00A32D3F" w:rsidRPr="00A32D3F" w:rsidRDefault="00A32D3F" w:rsidP="00987F5E">
            <w:pPr>
              <w:jc w:val="right"/>
            </w:pPr>
          </w:p>
        </w:tc>
      </w:tr>
      <w:tr w:rsidR="00A32D3F" w:rsidRPr="00A32D3F" w14:paraId="2B4895BB" w14:textId="77777777" w:rsidTr="00A32D3F">
        <w:tc>
          <w:tcPr>
            <w:tcW w:w="3369" w:type="dxa"/>
            <w:shd w:val="clear" w:color="auto" w:fill="auto"/>
          </w:tcPr>
          <w:p w14:paraId="615C3E62" w14:textId="77777777" w:rsidR="00A32D3F" w:rsidRPr="00A32D3F" w:rsidRDefault="00A32D3F" w:rsidP="00A32D3F">
            <w:r w:rsidRPr="00A32D3F">
              <w:t>TOTAL</w:t>
            </w:r>
          </w:p>
        </w:tc>
        <w:tc>
          <w:tcPr>
            <w:tcW w:w="1284" w:type="dxa"/>
            <w:shd w:val="clear" w:color="auto" w:fill="auto"/>
          </w:tcPr>
          <w:p w14:paraId="2AD22300" w14:textId="77777777" w:rsidR="00A32D3F" w:rsidRPr="00A32D3F" w:rsidRDefault="00A32D3F" w:rsidP="00987F5E">
            <w:pPr>
              <w:jc w:val="right"/>
            </w:pPr>
            <w:r w:rsidRPr="00A32D3F">
              <w:t>6 236</w:t>
            </w:r>
          </w:p>
        </w:tc>
        <w:tc>
          <w:tcPr>
            <w:tcW w:w="2968" w:type="dxa"/>
            <w:shd w:val="clear" w:color="auto" w:fill="auto"/>
          </w:tcPr>
          <w:p w14:paraId="5A9571F8" w14:textId="77777777" w:rsidR="00A32D3F" w:rsidRPr="00A32D3F" w:rsidRDefault="00A32D3F" w:rsidP="00A32D3F">
            <w:r w:rsidRPr="00A32D3F">
              <w:t>TOTAL</w:t>
            </w:r>
          </w:p>
        </w:tc>
        <w:tc>
          <w:tcPr>
            <w:tcW w:w="1658" w:type="dxa"/>
            <w:shd w:val="clear" w:color="auto" w:fill="auto"/>
          </w:tcPr>
          <w:p w14:paraId="32420F10" w14:textId="77777777" w:rsidR="00A32D3F" w:rsidRPr="00A32D3F" w:rsidRDefault="00A32D3F" w:rsidP="00987F5E">
            <w:pPr>
              <w:jc w:val="right"/>
            </w:pPr>
            <w:r w:rsidRPr="00A32D3F">
              <w:t>6 236</w:t>
            </w:r>
          </w:p>
        </w:tc>
      </w:tr>
    </w:tbl>
    <w:p w14:paraId="1AA4F443" w14:textId="77777777" w:rsidR="00A32D3F" w:rsidRPr="00A32D3F" w:rsidRDefault="00A32D3F" w:rsidP="00A32D3F"/>
    <w:p w14:paraId="453B7333" w14:textId="0F161311" w:rsidR="00A32D3F" w:rsidRPr="00987F5E" w:rsidRDefault="00987F5E" w:rsidP="00A32D3F">
      <w:pPr>
        <w:rPr>
          <w:b/>
        </w:rPr>
      </w:pPr>
      <w:r>
        <w:rPr>
          <w:b/>
        </w:rPr>
        <w:t>III. Expected Profitability of t</w:t>
      </w:r>
      <w:r w:rsidRPr="00987F5E">
        <w:rPr>
          <w:b/>
        </w:rPr>
        <w:t>he Enterprise</w:t>
      </w:r>
    </w:p>
    <w:p w14:paraId="14BF4299" w14:textId="77777777" w:rsidR="00A32D3F" w:rsidRPr="00A32D3F" w:rsidRDefault="00A32D3F" w:rsidP="00A32D3F"/>
    <w:p w14:paraId="32A29289" w14:textId="542F7AC8" w:rsidR="00987F5E" w:rsidRDefault="00A32D3F" w:rsidP="00A32D3F">
      <w:r w:rsidRPr="00A32D3F">
        <w:t xml:space="preserve">Return on Equity (ROE) = </w:t>
      </w:r>
    </w:p>
    <w:p w14:paraId="3C861DD4" w14:textId="77777777" w:rsidR="00987F5E" w:rsidRDefault="00987F5E" w:rsidP="00A32D3F"/>
    <w:p w14:paraId="086A9D9C" w14:textId="11563100" w:rsidR="00A32D3F" w:rsidRPr="00A32D3F" w:rsidRDefault="00A32D3F" w:rsidP="00495FD4">
      <w:r w:rsidRPr="00A32D3F">
        <w:object w:dxaOrig="2260" w:dyaOrig="600" w14:anchorId="6F9AB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8pt;height:30pt" o:ole="" fillcolor="window">
            <v:imagedata r:id="rId10" o:title=""/>
          </v:shape>
          <o:OLEObject Type="Embed" ProgID="Equation.3" ShapeID="_x0000_i1025" DrawAspect="Content" ObjectID="_1647016622" r:id="rId11"/>
        </w:object>
      </w:r>
      <w:r w:rsidRPr="00A32D3F">
        <w:t>20,33 %</w:t>
      </w:r>
    </w:p>
    <w:p w14:paraId="7D2D1BB8" w14:textId="77777777" w:rsidR="00A32D3F" w:rsidRPr="00A32D3F" w:rsidRDefault="00A32D3F" w:rsidP="00A32D3F">
      <w:r w:rsidRPr="00A32D3F">
        <w:t>It should be at least as high as that achievable by investing capital in other ventures, including depositing money in a bank.</w:t>
      </w:r>
    </w:p>
    <w:p w14:paraId="2DFE3975" w14:textId="77777777" w:rsidR="00495FD4" w:rsidRDefault="00495FD4" w:rsidP="00A32D3F"/>
    <w:p w14:paraId="28E19C78" w14:textId="240D518C" w:rsidR="00987F5E" w:rsidRDefault="00A32D3F" w:rsidP="00A32D3F">
      <w:r w:rsidRPr="00A32D3F">
        <w:t xml:space="preserve">Return on Assets = </w:t>
      </w:r>
    </w:p>
    <w:p w14:paraId="468D6EEF" w14:textId="34FEAA8C" w:rsidR="00A32D3F" w:rsidRPr="00A32D3F" w:rsidRDefault="00A32D3F" w:rsidP="00A32D3F">
      <w:r w:rsidRPr="00A32D3F">
        <w:object w:dxaOrig="2280" w:dyaOrig="560" w14:anchorId="1C917F77">
          <v:shape id="_x0000_i1026" type="#_x0000_t75" style="width:114pt;height:28.2pt" o:ole="" fillcolor="window">
            <v:imagedata r:id="rId12" o:title=""/>
          </v:shape>
          <o:OLEObject Type="Embed" ProgID="Equation.3" ShapeID="_x0000_i1026" DrawAspect="Content" ObjectID="_1647016623" r:id="rId13"/>
        </w:object>
      </w:r>
      <w:r w:rsidRPr="00A32D3F">
        <w:t>16,37 %</w:t>
      </w:r>
    </w:p>
    <w:p w14:paraId="3AE5A1DD" w14:textId="77777777" w:rsidR="00A32D3F" w:rsidRPr="00A32D3F" w:rsidRDefault="00A32D3F" w:rsidP="00A32D3F">
      <w:r w:rsidRPr="00A32D3F">
        <w:t xml:space="preserve">Alternatively, the Return on </w:t>
      </w:r>
      <w:proofErr w:type="gramStart"/>
      <w:r w:rsidRPr="00A32D3F">
        <w:t>assets ( ROA</w:t>
      </w:r>
      <w:proofErr w:type="gramEnd"/>
      <w:r w:rsidRPr="00A32D3F">
        <w:t>) can be calculated based on the following relationship:</w:t>
      </w:r>
    </w:p>
    <w:p w14:paraId="167F695D" w14:textId="77777777" w:rsidR="00A32D3F" w:rsidRPr="00A32D3F" w:rsidRDefault="00A32D3F" w:rsidP="00A32D3F">
      <w:r w:rsidRPr="00A32D3F">
        <w:t xml:space="preserve">ROA = </w:t>
      </w:r>
      <w:r w:rsidRPr="00A32D3F">
        <w:object w:dxaOrig="5780" w:dyaOrig="560" w14:anchorId="14D3C8A2">
          <v:shape id="_x0000_i1027" type="#_x0000_t75" style="width:289.2pt;height:28.2pt" o:ole="" fillcolor="window">
            <v:imagedata r:id="rId14" o:title=""/>
          </v:shape>
          <o:OLEObject Type="Embed" ProgID="Equation.3" ShapeID="_x0000_i1027" DrawAspect="Content" ObjectID="_1647016624" r:id="rId15"/>
        </w:object>
      </w:r>
      <w:r w:rsidRPr="00A32D3F">
        <w:t>23,17 %</w:t>
      </w:r>
    </w:p>
    <w:p w14:paraId="28A377E0" w14:textId="77777777" w:rsidR="00987F5E" w:rsidRDefault="00987F5E" w:rsidP="00A32D3F"/>
    <w:p w14:paraId="44BDCBB1" w14:textId="3129B8CE" w:rsidR="00987F5E" w:rsidRDefault="00A32D3F" w:rsidP="00A32D3F">
      <w:r w:rsidRPr="00A32D3F">
        <w:t xml:space="preserve">Return on Sales (Revenues) = </w:t>
      </w:r>
    </w:p>
    <w:p w14:paraId="30F9D29A" w14:textId="6A11B79C" w:rsidR="00A32D3F" w:rsidRPr="00A32D3F" w:rsidRDefault="00A32D3F" w:rsidP="00A32D3F">
      <w:r w:rsidRPr="00A32D3F">
        <w:object w:dxaOrig="2240" w:dyaOrig="600" w14:anchorId="1BC49E82">
          <v:shape id="_x0000_i1028" type="#_x0000_t75" style="width:112.2pt;height:30pt" o:ole="" fillcolor="window">
            <v:imagedata r:id="rId16" o:title=""/>
          </v:shape>
          <o:OLEObject Type="Embed" ProgID="Equation.3" ShapeID="_x0000_i1028" DrawAspect="Content" ObjectID="_1647016625" r:id="rId17"/>
        </w:object>
      </w:r>
      <w:r w:rsidRPr="00A32D3F">
        <w:t>35,45 %</w:t>
      </w:r>
    </w:p>
    <w:p w14:paraId="7B113229" w14:textId="77FAF954" w:rsidR="00A32D3F" w:rsidRDefault="00A32D3F" w:rsidP="00A32D3F">
      <w:r w:rsidRPr="00A32D3F">
        <w:t>ratios 1 to 3 are: profitability ratios</w:t>
      </w:r>
    </w:p>
    <w:p w14:paraId="723BFCBB" w14:textId="77777777" w:rsidR="00495FD4" w:rsidRPr="00A32D3F" w:rsidRDefault="00495FD4" w:rsidP="00A32D3F"/>
    <w:p w14:paraId="5DBE5564" w14:textId="77777777" w:rsidR="00A32D3F" w:rsidRPr="00A32D3F" w:rsidRDefault="00A32D3F" w:rsidP="00A32D3F">
      <w:r w:rsidRPr="00A32D3F">
        <w:t xml:space="preserve">Debt ratio = </w:t>
      </w:r>
      <w:r w:rsidRPr="00A32D3F">
        <w:object w:dxaOrig="2140" w:dyaOrig="560" w14:anchorId="6101A8C8">
          <v:shape id="_x0000_i1029" type="#_x0000_t75" style="width:106.8pt;height:28.2pt" o:ole="" fillcolor="window">
            <v:imagedata r:id="rId18" o:title=""/>
          </v:shape>
          <o:OLEObject Type="Embed" ProgID="Equation.3" ShapeID="_x0000_i1029" DrawAspect="Content" ObjectID="_1647016626" r:id="rId19"/>
        </w:object>
      </w:r>
      <w:r w:rsidRPr="00A32D3F">
        <w:t>19,80 %</w:t>
      </w:r>
    </w:p>
    <w:p w14:paraId="69DEB8F7" w14:textId="77777777" w:rsidR="00A32D3F" w:rsidRPr="00A32D3F" w:rsidRDefault="00A32D3F" w:rsidP="00A32D3F">
      <w:r w:rsidRPr="00A32D3F">
        <w:t xml:space="preserve">Interest Coverage = </w:t>
      </w:r>
      <w:r w:rsidRPr="00A32D3F">
        <w:object w:dxaOrig="1540" w:dyaOrig="560" w14:anchorId="17B4EC68">
          <v:shape id="_x0000_i1030" type="#_x0000_t75" style="width:76.8pt;height:28.2pt" o:ole="" fillcolor="window">
            <v:imagedata r:id="rId20" o:title=""/>
          </v:shape>
          <o:OLEObject Type="Embed" ProgID="Equation.3" ShapeID="_x0000_i1030" DrawAspect="Content" ObjectID="_1647016627" r:id="rId21"/>
        </w:object>
      </w:r>
      <w:r w:rsidRPr="00A32D3F">
        <w:t>7,81 -times</w:t>
      </w:r>
    </w:p>
    <w:p w14:paraId="2F5ACCC4" w14:textId="77777777" w:rsidR="00495FD4" w:rsidRDefault="00495FD4" w:rsidP="00A32D3F"/>
    <w:p w14:paraId="206ABB31" w14:textId="3147B2CA" w:rsidR="00A32D3F" w:rsidRDefault="00A32D3F" w:rsidP="00A32D3F">
      <w:r w:rsidRPr="00A32D3F">
        <w:t>ratios 4 a 5 are: debt ratios</w:t>
      </w:r>
    </w:p>
    <w:p w14:paraId="26A2BC43" w14:textId="77777777" w:rsidR="00495FD4" w:rsidRPr="00A32D3F" w:rsidRDefault="00495FD4" w:rsidP="00A32D3F"/>
    <w:p w14:paraId="524DC728" w14:textId="77777777" w:rsidR="00987F5E" w:rsidRDefault="00A32D3F" w:rsidP="00A32D3F">
      <w:r w:rsidRPr="00A32D3F">
        <w:t xml:space="preserve">Break Even Point = </w:t>
      </w:r>
    </w:p>
    <w:p w14:paraId="399C0A03" w14:textId="317E3897" w:rsidR="00A32D3F" w:rsidRPr="00A32D3F" w:rsidRDefault="00A32D3F" w:rsidP="00A32D3F">
      <w:r w:rsidRPr="00A32D3F">
        <w:object w:dxaOrig="2260" w:dyaOrig="600" w14:anchorId="12DE0CE7">
          <v:shape id="_x0000_i1031" type="#_x0000_t75" style="width:112.8pt;height:30pt" o:ole="">
            <v:imagedata r:id="rId22" o:title=""/>
          </v:shape>
          <o:OLEObject Type="Embed" ProgID="Equation.3" ShapeID="_x0000_i1031" DrawAspect="Content" ObjectID="_1647016628" r:id="rId23"/>
        </w:object>
      </w:r>
    </w:p>
    <w:p w14:paraId="0A417039" w14:textId="77777777" w:rsidR="00987F5E" w:rsidRDefault="00A32D3F" w:rsidP="00A32D3F">
      <w:r w:rsidRPr="00A32D3F">
        <w:t>Product  A =</w:t>
      </w:r>
    </w:p>
    <w:p w14:paraId="3238EC4F" w14:textId="34D5D461" w:rsidR="00A32D3F" w:rsidRPr="00A32D3F" w:rsidRDefault="00A32D3F" w:rsidP="00A32D3F">
      <w:r w:rsidRPr="00A32D3F">
        <w:t xml:space="preserve"> </w:t>
      </w:r>
      <w:r w:rsidRPr="00A32D3F">
        <w:object w:dxaOrig="1080" w:dyaOrig="620" w14:anchorId="6BA1B974">
          <v:shape id="_x0000_i1032" type="#_x0000_t75" style="width:54pt;height:31.2pt" o:ole="" fillcolor="window">
            <v:imagedata r:id="rId24" o:title=""/>
          </v:shape>
          <o:OLEObject Type="Embed" ProgID="Equation.3" ShapeID="_x0000_i1032" DrawAspect="Content" ObjectID="_1647016629" r:id="rId25"/>
        </w:object>
      </w:r>
      <w:r w:rsidRPr="00A32D3F">
        <w:t xml:space="preserve"> 2 929 pc.</w:t>
      </w:r>
    </w:p>
    <w:p w14:paraId="7D4E969B" w14:textId="77777777" w:rsidR="00987F5E" w:rsidRDefault="00A32D3F" w:rsidP="00A32D3F">
      <w:r w:rsidRPr="00A32D3F">
        <w:t xml:space="preserve">Product  B = </w:t>
      </w:r>
    </w:p>
    <w:p w14:paraId="4CCE56A9" w14:textId="18407ED6" w:rsidR="00A32D3F" w:rsidRPr="00A32D3F" w:rsidRDefault="00A32D3F" w:rsidP="00A32D3F">
      <w:r w:rsidRPr="00A32D3F">
        <w:object w:dxaOrig="1320" w:dyaOrig="660" w14:anchorId="3654988B">
          <v:shape id="_x0000_i1033" type="#_x0000_t75" style="width:66pt;height:33pt" o:ole="" fillcolor="window">
            <v:imagedata r:id="rId26" o:title=""/>
          </v:shape>
          <o:OLEObject Type="Embed" ProgID="Equation.3" ShapeID="_x0000_i1033" DrawAspect="Content" ObjectID="_1647016630" r:id="rId27"/>
        </w:object>
      </w:r>
      <w:r w:rsidRPr="00A32D3F">
        <w:t xml:space="preserve"> 5 859 pc.</w:t>
      </w:r>
    </w:p>
    <w:p w14:paraId="3DC813EA" w14:textId="77777777" w:rsidR="00987F5E" w:rsidRDefault="00987F5E" w:rsidP="00A32D3F"/>
    <w:p w14:paraId="22DF6192" w14:textId="703509DB" w:rsidR="00A32D3F" w:rsidRPr="00A32D3F" w:rsidRDefault="00A32D3F" w:rsidP="00A32D3F">
      <w:r w:rsidRPr="00A32D3F">
        <w:t>The Break Even Point at constant prices and linear development of costs: after it was achieved, a profit is generated, which becomes higher the more products are manufactured.</w:t>
      </w:r>
    </w:p>
    <w:p w14:paraId="21FFF276" w14:textId="77777777" w:rsidR="00987F5E" w:rsidRDefault="00A32D3F" w:rsidP="00A32D3F">
      <w:r w:rsidRPr="00A32D3F">
        <w:t xml:space="preserve">Payback Period = </w:t>
      </w:r>
    </w:p>
    <w:p w14:paraId="6EAEDF26" w14:textId="272DC589" w:rsidR="00A32D3F" w:rsidRPr="00A32D3F" w:rsidRDefault="00A32D3F" w:rsidP="00A32D3F">
      <w:r w:rsidRPr="00A32D3F">
        <w:object w:dxaOrig="2960" w:dyaOrig="600" w14:anchorId="666CDAA5">
          <v:shape id="_x0000_i1034" type="#_x0000_t75" style="width:148.2pt;height:30pt" o:ole="" fillcolor="window">
            <v:imagedata r:id="rId28" o:title=""/>
          </v:shape>
          <o:OLEObject Type="Embed" ProgID="Equation.3" ShapeID="_x0000_i1034" DrawAspect="Content" ObjectID="_1647016631" r:id="rId29"/>
        </w:object>
      </w:r>
      <w:r w:rsidRPr="00A32D3F">
        <w:t xml:space="preserve"> 3,57 years</w:t>
      </w:r>
    </w:p>
    <w:p w14:paraId="45B3AF16" w14:textId="77777777" w:rsidR="00A32D3F" w:rsidRPr="00A32D3F" w:rsidRDefault="00A32D3F" w:rsidP="00A32D3F">
      <w:r w:rsidRPr="00A32D3F">
        <w:t>Ratio 7 is: Indicator of investment efficiency</w:t>
      </w:r>
    </w:p>
    <w:p w14:paraId="1950C99E" w14:textId="77777777" w:rsidR="00A32D3F" w:rsidRPr="00A32D3F" w:rsidRDefault="00A32D3F" w:rsidP="00A32D3F"/>
    <w:p w14:paraId="4B537815" w14:textId="77777777" w:rsidR="00A32D3F" w:rsidRPr="00A32D3F" w:rsidRDefault="00A32D3F" w:rsidP="00A32D3F">
      <w:r w:rsidRPr="00A32D3F">
        <w:t>Conclusion:</w:t>
      </w:r>
    </w:p>
    <w:p w14:paraId="5C32949F" w14:textId="77777777" w:rsidR="00A32D3F" w:rsidRPr="00A32D3F" w:rsidRDefault="00A32D3F" w:rsidP="00A32D3F">
      <w:r w:rsidRPr="00A32D3F">
        <w:t>Because the decisive indicators  used for the project evaluation are favourable, founding of the joint-stock company in question can be recommended. It may be expected to prosper during the next five years.</w:t>
      </w:r>
    </w:p>
    <w:p w14:paraId="7E13AA4B" w14:textId="6E13AE15" w:rsidR="00987F5E" w:rsidRDefault="00987F5E" w:rsidP="009343C9">
      <w:pPr>
        <w:pStyle w:val="Nadpis3"/>
        <w:rPr>
          <w:lang w:val="en-US"/>
        </w:rPr>
      </w:pPr>
      <w:r w:rsidRPr="00987F5E">
        <w:rPr>
          <w:lang w:val="en-US"/>
        </w:rPr>
        <w:lastRenderedPageBreak/>
        <w:t>Example to practice</w:t>
      </w:r>
    </w:p>
    <w:p w14:paraId="51382033" w14:textId="74A1CBC8" w:rsidR="007457C2" w:rsidRPr="007457C2" w:rsidRDefault="007457C2" w:rsidP="007457C2">
      <w:pPr>
        <w:rPr>
          <w:lang w:val="en-US"/>
        </w:rPr>
      </w:pPr>
      <w:r w:rsidRPr="007457C2">
        <w:rPr>
          <w:lang w:val="en-US"/>
        </w:rPr>
        <w:t>Draw up an establishing budget based on the following data:</w:t>
      </w:r>
    </w:p>
    <w:p w14:paraId="71381AB1" w14:textId="77777777" w:rsidR="007457C2" w:rsidRPr="007457C2" w:rsidRDefault="007457C2" w:rsidP="00745F67">
      <w:pPr>
        <w:numPr>
          <w:ilvl w:val="0"/>
          <w:numId w:val="56"/>
        </w:numPr>
        <w:rPr>
          <w:lang w:val="en-US"/>
        </w:rPr>
      </w:pPr>
      <w:r w:rsidRPr="007457C2">
        <w:rPr>
          <w:lang w:val="en-US"/>
        </w:rPr>
        <w:t>a market survey found that it would be possible to sell every month up to 3000 pieces of a certain product priced 72 CZK a piece;</w:t>
      </w:r>
    </w:p>
    <w:p w14:paraId="1064F429" w14:textId="77777777" w:rsidR="007457C2" w:rsidRPr="007457C2" w:rsidRDefault="007457C2" w:rsidP="00745F67">
      <w:pPr>
        <w:numPr>
          <w:ilvl w:val="0"/>
          <w:numId w:val="56"/>
        </w:numPr>
        <w:rPr>
          <w:lang w:val="en-US"/>
        </w:rPr>
      </w:pPr>
      <w:r w:rsidRPr="007457C2">
        <w:rPr>
          <w:lang w:val="en-US"/>
        </w:rPr>
        <w:t>the assumed annual production capacity is 35 000 pieces of the product;</w:t>
      </w:r>
    </w:p>
    <w:p w14:paraId="0BF7861D" w14:textId="77777777" w:rsidR="007457C2" w:rsidRPr="007457C2" w:rsidRDefault="007457C2" w:rsidP="00745F67">
      <w:pPr>
        <w:numPr>
          <w:ilvl w:val="0"/>
          <w:numId w:val="56"/>
        </w:numPr>
        <w:rPr>
          <w:lang w:val="en-US"/>
        </w:rPr>
      </w:pPr>
      <w:r w:rsidRPr="007457C2">
        <w:rPr>
          <w:lang w:val="en-US"/>
        </w:rPr>
        <w:t>a preliminary costing per 1 piece has been calculated, giving the following parameters:</w:t>
      </w:r>
    </w:p>
    <w:p w14:paraId="31E0C95F" w14:textId="77777777" w:rsidR="007457C2" w:rsidRPr="007457C2" w:rsidRDefault="007457C2" w:rsidP="007457C2">
      <w:pPr>
        <w:rPr>
          <w:lang w:val="en-US"/>
        </w:rPr>
      </w:pPr>
      <w:r w:rsidRPr="007457C2">
        <w:rPr>
          <w:lang w:val="en-US"/>
        </w:rPr>
        <w:t>total costing of output</w:t>
      </w:r>
      <w:r w:rsidRPr="007457C2">
        <w:rPr>
          <w:lang w:val="en-US"/>
        </w:rPr>
        <w:tab/>
      </w:r>
      <w:r w:rsidRPr="007457C2">
        <w:rPr>
          <w:lang w:val="en-US"/>
        </w:rPr>
        <w:tab/>
      </w:r>
      <w:r w:rsidRPr="007457C2">
        <w:rPr>
          <w:lang w:val="en-US"/>
        </w:rPr>
        <w:tab/>
      </w:r>
      <w:r w:rsidRPr="007457C2">
        <w:rPr>
          <w:lang w:val="en-US"/>
        </w:rPr>
        <w:tab/>
      </w:r>
      <w:r w:rsidRPr="007457C2">
        <w:rPr>
          <w:lang w:val="en-US"/>
        </w:rPr>
        <w:tab/>
        <w:t>42 CZK</w:t>
      </w:r>
    </w:p>
    <w:p w14:paraId="179A1C41" w14:textId="77777777" w:rsidR="007457C2" w:rsidRPr="007457C2" w:rsidRDefault="007457C2" w:rsidP="007457C2">
      <w:pPr>
        <w:rPr>
          <w:lang w:val="en-US"/>
        </w:rPr>
      </w:pPr>
      <w:r w:rsidRPr="007457C2">
        <w:rPr>
          <w:lang w:val="en-US"/>
        </w:rPr>
        <w:t>from that</w:t>
      </w:r>
      <w:r w:rsidRPr="007457C2">
        <w:rPr>
          <w:lang w:val="en-US"/>
        </w:rPr>
        <w:tab/>
      </w:r>
      <w:r w:rsidRPr="007457C2">
        <w:rPr>
          <w:lang w:val="en-US"/>
        </w:rPr>
        <w:tab/>
        <w:t>-variable costs</w:t>
      </w:r>
      <w:r w:rsidRPr="007457C2">
        <w:rPr>
          <w:lang w:val="en-US"/>
        </w:rPr>
        <w:tab/>
      </w:r>
      <w:r w:rsidRPr="007457C2">
        <w:rPr>
          <w:lang w:val="en-US"/>
        </w:rPr>
        <w:tab/>
      </w:r>
      <w:r w:rsidRPr="007457C2">
        <w:rPr>
          <w:lang w:val="en-US"/>
        </w:rPr>
        <w:tab/>
        <w:t>32 CZK</w:t>
      </w:r>
    </w:p>
    <w:p w14:paraId="0E3A9BD2" w14:textId="67910180" w:rsidR="007457C2" w:rsidRPr="007457C2" w:rsidRDefault="007457C2" w:rsidP="007457C2">
      <w:pPr>
        <w:rPr>
          <w:lang w:val="en-US"/>
        </w:rPr>
      </w:pPr>
      <w:r w:rsidRPr="007457C2">
        <w:rPr>
          <w:lang w:val="en-US"/>
        </w:rPr>
        <w:tab/>
      </w:r>
      <w:r w:rsidRPr="007457C2">
        <w:rPr>
          <w:lang w:val="en-US"/>
        </w:rPr>
        <w:tab/>
      </w:r>
      <w:r>
        <w:rPr>
          <w:lang w:val="en-US"/>
        </w:rPr>
        <w:t xml:space="preserve">                  </w:t>
      </w:r>
      <w:r w:rsidRPr="007457C2">
        <w:rPr>
          <w:lang w:val="en-US"/>
        </w:rPr>
        <w:t>-fixed costs</w:t>
      </w:r>
      <w:r w:rsidRPr="007457C2">
        <w:rPr>
          <w:lang w:val="en-US"/>
        </w:rPr>
        <w:tab/>
      </w:r>
      <w:r w:rsidRPr="007457C2">
        <w:rPr>
          <w:lang w:val="en-US"/>
        </w:rPr>
        <w:tab/>
      </w:r>
      <w:r w:rsidRPr="007457C2">
        <w:rPr>
          <w:lang w:val="en-US"/>
        </w:rPr>
        <w:tab/>
        <w:t>10 CZK</w:t>
      </w:r>
    </w:p>
    <w:p w14:paraId="79786F39" w14:textId="5694747B" w:rsidR="007457C2" w:rsidRPr="007457C2" w:rsidRDefault="007457C2" w:rsidP="007457C2">
      <w:pPr>
        <w:rPr>
          <w:lang w:val="en-US"/>
        </w:rPr>
      </w:pPr>
      <w:r w:rsidRPr="007457C2">
        <w:rPr>
          <w:lang w:val="en-US"/>
        </w:rPr>
        <w:tab/>
      </w:r>
      <w:r w:rsidRPr="007457C2">
        <w:rPr>
          <w:lang w:val="en-US"/>
        </w:rPr>
        <w:tab/>
        <w:t xml:space="preserve">  </w:t>
      </w:r>
      <w:r w:rsidRPr="007457C2">
        <w:rPr>
          <w:lang w:val="en-US"/>
        </w:rPr>
        <w:tab/>
        <w:t>(depreciation</w:t>
      </w:r>
      <w:r w:rsidRPr="007457C2">
        <w:rPr>
          <w:lang w:val="en-US"/>
        </w:rPr>
        <w:tab/>
      </w:r>
      <w:r w:rsidRPr="007457C2">
        <w:rPr>
          <w:lang w:val="en-US"/>
        </w:rPr>
        <w:tab/>
      </w:r>
      <w:r w:rsidRPr="007457C2">
        <w:rPr>
          <w:lang w:val="en-US"/>
        </w:rPr>
        <w:tab/>
        <w:t xml:space="preserve">   6 CZK);</w:t>
      </w:r>
    </w:p>
    <w:p w14:paraId="1C4FD6CB" w14:textId="77777777" w:rsidR="007457C2" w:rsidRPr="007457C2" w:rsidRDefault="007457C2" w:rsidP="00745F67">
      <w:pPr>
        <w:numPr>
          <w:ilvl w:val="0"/>
          <w:numId w:val="56"/>
        </w:numPr>
        <w:rPr>
          <w:lang w:val="en-US"/>
        </w:rPr>
      </w:pPr>
      <w:r w:rsidRPr="007457C2">
        <w:rPr>
          <w:lang w:val="en-US"/>
        </w:rPr>
        <w:t>the sales period for the product is expected to be at least 5 years, after which time the equipment will be used for manufacture of other products;</w:t>
      </w:r>
    </w:p>
    <w:p w14:paraId="3DEFF19A" w14:textId="3BA8D39C" w:rsidR="007457C2" w:rsidRPr="007457C2" w:rsidRDefault="007457C2" w:rsidP="00745F67">
      <w:pPr>
        <w:numPr>
          <w:ilvl w:val="0"/>
          <w:numId w:val="56"/>
        </w:numPr>
        <w:rPr>
          <w:lang w:val="en-US"/>
        </w:rPr>
      </w:pPr>
      <w:r w:rsidRPr="007457C2">
        <w:rPr>
          <w:lang w:val="en-US"/>
        </w:rPr>
        <w:t>the expected financial income remains unchanged during the 5-year period;</w:t>
      </w:r>
    </w:p>
    <w:p w14:paraId="39148234" w14:textId="77777777" w:rsidR="007457C2" w:rsidRPr="007457C2" w:rsidRDefault="007457C2" w:rsidP="00745F67">
      <w:pPr>
        <w:numPr>
          <w:ilvl w:val="0"/>
          <w:numId w:val="56"/>
        </w:numPr>
        <w:rPr>
          <w:lang w:val="en-US"/>
        </w:rPr>
      </w:pPr>
      <w:r w:rsidRPr="007457C2">
        <w:rPr>
          <w:lang w:val="en-US"/>
        </w:rPr>
        <w:t>the current assets (working assets) turnover period is expected to be approx. 2 months;</w:t>
      </w:r>
    </w:p>
    <w:p w14:paraId="62D3D5E3" w14:textId="77777777" w:rsidR="007457C2" w:rsidRPr="007457C2" w:rsidRDefault="007457C2" w:rsidP="00745F67">
      <w:pPr>
        <w:numPr>
          <w:ilvl w:val="0"/>
          <w:numId w:val="56"/>
        </w:numPr>
        <w:rPr>
          <w:lang w:val="en-US"/>
        </w:rPr>
      </w:pPr>
      <w:r w:rsidRPr="007457C2">
        <w:rPr>
          <w:lang w:val="en-US"/>
        </w:rPr>
        <w:t>in order to ensure the desired level of production, we need: a building costing 2 400 000 CZK, machines and production equipment costing 600 000 CZK, other equipment costing 150 000 CZK with a service life of 5 years and a plot of land costing 60 000 CZK.</w:t>
      </w:r>
    </w:p>
    <w:p w14:paraId="73C14CDD" w14:textId="77777777" w:rsidR="007457C2" w:rsidRPr="007457C2" w:rsidRDefault="007457C2" w:rsidP="00745F67">
      <w:pPr>
        <w:numPr>
          <w:ilvl w:val="0"/>
          <w:numId w:val="56"/>
        </w:numPr>
        <w:rPr>
          <w:lang w:val="en-US"/>
        </w:rPr>
      </w:pPr>
      <w:r w:rsidRPr="007457C2">
        <w:rPr>
          <w:lang w:val="en-US"/>
        </w:rPr>
        <w:t>this means founding a smaller enterprise in the form of a limited-liability company, to be founded by 3 partners, each contributing 900 000 CZK;</w:t>
      </w:r>
    </w:p>
    <w:p w14:paraId="59AEAD99" w14:textId="77777777" w:rsidR="007457C2" w:rsidRPr="007457C2" w:rsidRDefault="007457C2" w:rsidP="00745F67">
      <w:pPr>
        <w:numPr>
          <w:ilvl w:val="0"/>
          <w:numId w:val="56"/>
        </w:numPr>
      </w:pPr>
      <w:r w:rsidRPr="007457C2">
        <w:t>in case of lack of equity it is possible to obtain a bank credit loan for 5 years at 17 % interest rate.</w:t>
      </w:r>
    </w:p>
    <w:p w14:paraId="1D46B567" w14:textId="77777777" w:rsidR="007457C2" w:rsidRPr="007457C2" w:rsidRDefault="007457C2" w:rsidP="00745F67">
      <w:pPr>
        <w:numPr>
          <w:ilvl w:val="0"/>
          <w:numId w:val="56"/>
        </w:numPr>
        <w:rPr>
          <w:lang w:val="en-US"/>
        </w:rPr>
      </w:pPr>
      <w:r w:rsidRPr="007457C2">
        <w:rPr>
          <w:lang w:val="en-US"/>
        </w:rPr>
        <w:t>the income tax of legal persons for 2018 is 19 %;</w:t>
      </w:r>
    </w:p>
    <w:p w14:paraId="3CA9FCB2" w14:textId="77777777" w:rsidR="007457C2" w:rsidRPr="007457C2" w:rsidRDefault="007457C2" w:rsidP="00745F67">
      <w:pPr>
        <w:numPr>
          <w:ilvl w:val="0"/>
          <w:numId w:val="56"/>
        </w:numPr>
        <w:rPr>
          <w:lang w:val="en-US"/>
        </w:rPr>
      </w:pPr>
      <w:r w:rsidRPr="007457C2">
        <w:rPr>
          <w:lang w:val="en-US"/>
        </w:rPr>
        <w:t>using the net profit, the company is supposed to replenish the reserve fund every year (according to the articles of partnership) by the amount representing 5% of net profit and to set aside 160 000 CZK a year for further development of the enterprise;</w:t>
      </w:r>
    </w:p>
    <w:p w14:paraId="60500F0E" w14:textId="77777777" w:rsidR="007457C2" w:rsidRPr="007457C2" w:rsidRDefault="007457C2" w:rsidP="007457C2">
      <w:pPr>
        <w:rPr>
          <w:lang w:val="en-US"/>
        </w:rPr>
      </w:pPr>
      <w:r w:rsidRPr="007457C2">
        <w:rPr>
          <w:lang w:val="en-US"/>
        </w:rPr>
        <w:t>work out:</w:t>
      </w:r>
    </w:p>
    <w:p w14:paraId="7A5E767B" w14:textId="77777777" w:rsidR="007457C2" w:rsidRPr="007457C2" w:rsidRDefault="007457C2" w:rsidP="00745F67">
      <w:pPr>
        <w:numPr>
          <w:ilvl w:val="0"/>
          <w:numId w:val="57"/>
        </w:numPr>
        <w:rPr>
          <w:lang w:val="en-US"/>
        </w:rPr>
      </w:pPr>
      <w:r w:rsidRPr="007457C2">
        <w:rPr>
          <w:lang w:val="en-US"/>
        </w:rPr>
        <w:t>Annual Revenues, Cost and Profit/Loss Budget (in thousand CZK);</w:t>
      </w:r>
    </w:p>
    <w:p w14:paraId="14F44A31" w14:textId="6A1A6FA1" w:rsidR="007457C2" w:rsidRPr="007457C2" w:rsidRDefault="007457C2" w:rsidP="00745F67">
      <w:pPr>
        <w:numPr>
          <w:ilvl w:val="0"/>
          <w:numId w:val="57"/>
        </w:numPr>
        <w:rPr>
          <w:lang w:val="en-US"/>
        </w:rPr>
      </w:pPr>
      <w:r w:rsidRPr="007457C2">
        <w:rPr>
          <w:lang w:val="en-US"/>
        </w:rPr>
        <w:t>The Budget of Fixed and Current Assets and Liabilities (Capital) in thousand CZK;</w:t>
      </w:r>
    </w:p>
    <w:p w14:paraId="7ACEF6DD" w14:textId="77777777" w:rsidR="007457C2" w:rsidRPr="007457C2" w:rsidRDefault="007457C2" w:rsidP="00745F67">
      <w:pPr>
        <w:numPr>
          <w:ilvl w:val="0"/>
          <w:numId w:val="57"/>
        </w:numPr>
      </w:pPr>
      <w:r w:rsidRPr="007457C2">
        <w:t>Expected Profitability of the Enterprise.</w:t>
      </w:r>
    </w:p>
    <w:p w14:paraId="70E17DE9" w14:textId="09E06D16" w:rsidR="007457C2" w:rsidRDefault="007457C2" w:rsidP="007457C2"/>
    <w:p w14:paraId="01C5A8CE" w14:textId="30005F77" w:rsidR="00987F5E" w:rsidRDefault="00987F5E" w:rsidP="007457C2"/>
    <w:p w14:paraId="195B379E" w14:textId="72A858E6" w:rsidR="00987F5E" w:rsidRDefault="00987F5E" w:rsidP="007457C2"/>
    <w:p w14:paraId="3F67578E" w14:textId="6B4FFEB0" w:rsidR="00987F5E" w:rsidRDefault="00987F5E" w:rsidP="007457C2"/>
    <w:p w14:paraId="76EAA6D0" w14:textId="4CC126C7" w:rsidR="00987F5E" w:rsidRDefault="00987F5E" w:rsidP="007457C2"/>
    <w:p w14:paraId="28F971E4" w14:textId="07127B9D" w:rsidR="00987F5E" w:rsidRDefault="00987F5E" w:rsidP="007457C2"/>
    <w:p w14:paraId="6B1CF93E" w14:textId="53BEEDBD" w:rsidR="0035443E" w:rsidRDefault="0035443E" w:rsidP="007457C2"/>
    <w:p w14:paraId="5EB35322" w14:textId="77777777" w:rsidR="0035443E" w:rsidRDefault="0035443E" w:rsidP="007457C2"/>
    <w:p w14:paraId="4B549EA4" w14:textId="39ACAE7D" w:rsidR="00987F5E" w:rsidRDefault="00987F5E" w:rsidP="007457C2"/>
    <w:p w14:paraId="30AED178" w14:textId="77777777" w:rsidR="009343C9" w:rsidRDefault="009343C9" w:rsidP="007457C2"/>
    <w:p w14:paraId="774E263E" w14:textId="758500B4" w:rsidR="00987F5E" w:rsidRDefault="00987F5E" w:rsidP="007457C2"/>
    <w:p w14:paraId="5050FE7C" w14:textId="77777777" w:rsidR="00716750" w:rsidRPr="00716750" w:rsidRDefault="00716750" w:rsidP="00716750">
      <w:pPr>
        <w:pStyle w:val="Nadpis1"/>
      </w:pPr>
      <w:bookmarkStart w:id="14" w:name="_Toc36403740"/>
      <w:r w:rsidRPr="00716750">
        <w:lastRenderedPageBreak/>
        <w:t>The property structure of the company, Depreciation of Fixed Assets</w:t>
      </w:r>
      <w:bookmarkEnd w:id="14"/>
    </w:p>
    <w:p w14:paraId="7B7E8BFB" w14:textId="77777777" w:rsidR="00716750" w:rsidRPr="00A64DEA" w:rsidRDefault="00716750" w:rsidP="00716750">
      <w:pPr>
        <w:rPr>
          <w:lang w:val="en-GB"/>
        </w:rPr>
      </w:pPr>
      <w:r w:rsidRPr="00A64DEA">
        <w:rPr>
          <w:lang w:val="en-GB"/>
        </w:rPr>
        <w:t>Fixed assets serve the enterprise for a longer period of time and therefore the cost of acquiring them cannot be included in the expenses of the period, during which they were incurred. While the fixed assets are being used, they may undergo both physical depreciation (natural wear and tear either as a result of them being used for work, or caused by the environment) and obsolescence (as a result of technological advances – improvements to and reduction in price of those assets).</w:t>
      </w:r>
    </w:p>
    <w:p w14:paraId="40CD1531" w14:textId="77777777" w:rsidR="00716750" w:rsidRPr="00A64DEA" w:rsidRDefault="00716750" w:rsidP="00716750">
      <w:pPr>
        <w:rPr>
          <w:lang w:val="en-GB"/>
        </w:rPr>
      </w:pPr>
    </w:p>
    <w:p w14:paraId="16B2E021" w14:textId="4B587D4B" w:rsidR="00716750" w:rsidRDefault="00495FD4" w:rsidP="00716750">
      <w:pPr>
        <w:pStyle w:val="Nadpis2"/>
        <w:rPr>
          <w:lang w:val="en-GB"/>
        </w:rPr>
      </w:pPr>
      <w:bookmarkStart w:id="15" w:name="_Toc36403741"/>
      <w:r w:rsidRPr="00A64DEA">
        <w:rPr>
          <w:lang w:val="en-GB"/>
        </w:rPr>
        <w:t>Financial Statement</w:t>
      </w:r>
      <w:bookmarkEnd w:id="15"/>
    </w:p>
    <w:p w14:paraId="1CCB93CB" w14:textId="77777777" w:rsidR="00495FD4" w:rsidRPr="00495FD4" w:rsidRDefault="00495FD4" w:rsidP="00495FD4">
      <w:pPr>
        <w:rPr>
          <w:lang w:val="en-GB"/>
        </w:rPr>
      </w:pPr>
    </w:p>
    <w:p w14:paraId="674D17F8" w14:textId="77777777" w:rsidR="00716750" w:rsidRPr="00A64DEA" w:rsidRDefault="00716750" w:rsidP="00716750">
      <w:pPr>
        <w:rPr>
          <w:lang w:val="en-GB"/>
        </w:rPr>
      </w:pPr>
      <w:r w:rsidRPr="00A64DEA">
        <w:rPr>
          <w:b/>
          <w:lang w:val="en-GB"/>
        </w:rPr>
        <w:t xml:space="preserve">Balance sheet </w:t>
      </w:r>
      <w:r w:rsidRPr="00A64DEA">
        <w:rPr>
          <w:lang w:val="en-GB"/>
        </w:rPr>
        <w:t>(statement of financial position, statement of net worth) provides a snapshot of assets, liabilities and owner´s (or stockholders´) equity of the accounting entity at a point of time.</w:t>
      </w:r>
    </w:p>
    <w:p w14:paraId="139D77F6" w14:textId="77777777" w:rsidR="00716750" w:rsidRPr="00A64DEA" w:rsidRDefault="00716750" w:rsidP="00716750">
      <w:pPr>
        <w:rPr>
          <w:lang w:val="en-GB"/>
        </w:rPr>
      </w:pPr>
    </w:p>
    <w:tbl>
      <w:tblPr>
        <w:tblStyle w:val="CLARA"/>
        <w:tblW w:w="0" w:type="auto"/>
        <w:tblLook w:val="04A0" w:firstRow="1" w:lastRow="0" w:firstColumn="1" w:lastColumn="0" w:noHBand="0" w:noVBand="1"/>
      </w:tblPr>
      <w:tblGrid>
        <w:gridCol w:w="3338"/>
        <w:gridCol w:w="3338"/>
      </w:tblGrid>
      <w:tr w:rsidR="00716750" w:rsidRPr="00A64DEA" w14:paraId="4AA9B102" w14:textId="77777777" w:rsidTr="00716750">
        <w:trPr>
          <w:cnfStyle w:val="100000000000" w:firstRow="1" w:lastRow="0" w:firstColumn="0" w:lastColumn="0" w:oddVBand="0" w:evenVBand="0" w:oddHBand="0"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676" w:type="dxa"/>
            <w:gridSpan w:val="2"/>
          </w:tcPr>
          <w:p w14:paraId="1B0FDD4E" w14:textId="77777777" w:rsidR="00716750" w:rsidRPr="00A64DEA" w:rsidRDefault="00716750" w:rsidP="00716750">
            <w:pPr>
              <w:jc w:val="center"/>
              <w:rPr>
                <w:b w:val="0"/>
                <w:bCs/>
                <w:lang w:val="en-GB"/>
              </w:rPr>
            </w:pPr>
            <w:r w:rsidRPr="00A32D3F">
              <w:rPr>
                <w:bCs/>
                <w:color w:val="FFFFFF" w:themeColor="background1"/>
                <w:lang w:val="en-GB"/>
              </w:rPr>
              <w:t>Balance Sheet</w:t>
            </w:r>
          </w:p>
        </w:tc>
      </w:tr>
      <w:tr w:rsidR="00716750" w:rsidRPr="00A64DEA" w14:paraId="42A1A718" w14:textId="77777777" w:rsidTr="00716750">
        <w:trPr>
          <w:trHeight w:val="255"/>
        </w:trPr>
        <w:tc>
          <w:tcPr>
            <w:cnfStyle w:val="001000000000" w:firstRow="0" w:lastRow="0" w:firstColumn="1" w:lastColumn="0" w:oddVBand="0" w:evenVBand="0" w:oddHBand="0" w:evenHBand="0" w:firstRowFirstColumn="0" w:firstRowLastColumn="0" w:lastRowFirstColumn="0" w:lastRowLastColumn="0"/>
            <w:tcW w:w="3338" w:type="dxa"/>
          </w:tcPr>
          <w:p w14:paraId="6AF871FD" w14:textId="77777777" w:rsidR="00716750" w:rsidRPr="00A64DEA" w:rsidRDefault="00716750" w:rsidP="00716750">
            <w:pPr>
              <w:rPr>
                <w:lang w:val="en-GB"/>
              </w:rPr>
            </w:pPr>
            <w:r w:rsidRPr="00A64DEA">
              <w:rPr>
                <w:lang w:val="en-GB"/>
              </w:rPr>
              <w:t>Assets (Property)</w:t>
            </w:r>
          </w:p>
        </w:tc>
        <w:tc>
          <w:tcPr>
            <w:tcW w:w="3338" w:type="dxa"/>
          </w:tcPr>
          <w:p w14:paraId="5839F610" w14:textId="77777777" w:rsidR="00716750" w:rsidRPr="00A64DEA" w:rsidRDefault="00716750" w:rsidP="00716750">
            <w:pPr>
              <w:cnfStyle w:val="000000000000" w:firstRow="0" w:lastRow="0" w:firstColumn="0" w:lastColumn="0" w:oddVBand="0" w:evenVBand="0" w:oddHBand="0" w:evenHBand="0" w:firstRowFirstColumn="0" w:firstRowLastColumn="0" w:lastRowFirstColumn="0" w:lastRowLastColumn="0"/>
              <w:rPr>
                <w:lang w:val="en-GB"/>
              </w:rPr>
            </w:pPr>
            <w:r w:rsidRPr="00A64DEA">
              <w:rPr>
                <w:lang w:val="en-GB"/>
              </w:rPr>
              <w:t>Liabilities &amp;Equity (Capital)</w:t>
            </w:r>
          </w:p>
        </w:tc>
      </w:tr>
      <w:tr w:rsidR="00716750" w:rsidRPr="00A64DEA" w14:paraId="4AB44169" w14:textId="77777777" w:rsidTr="00716750">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38" w:type="dxa"/>
          </w:tcPr>
          <w:p w14:paraId="4E94110B" w14:textId="77777777" w:rsidR="00716750" w:rsidRPr="00A64DEA" w:rsidRDefault="00716750" w:rsidP="00716750">
            <w:pPr>
              <w:rPr>
                <w:lang w:val="en-GB"/>
              </w:rPr>
            </w:pPr>
            <w:r w:rsidRPr="00A64DEA">
              <w:rPr>
                <w:lang w:val="en-GB"/>
              </w:rPr>
              <w:t>Fixed Assets</w:t>
            </w:r>
          </w:p>
        </w:tc>
        <w:tc>
          <w:tcPr>
            <w:tcW w:w="3338" w:type="dxa"/>
          </w:tcPr>
          <w:p w14:paraId="215EBE38" w14:textId="77777777" w:rsidR="00716750" w:rsidRPr="00A64DEA" w:rsidRDefault="00716750" w:rsidP="00716750">
            <w:pPr>
              <w:cnfStyle w:val="000000010000" w:firstRow="0" w:lastRow="0" w:firstColumn="0" w:lastColumn="0" w:oddVBand="0" w:evenVBand="0" w:oddHBand="0" w:evenHBand="1" w:firstRowFirstColumn="0" w:firstRowLastColumn="0" w:lastRowFirstColumn="0" w:lastRowLastColumn="0"/>
              <w:rPr>
                <w:lang w:val="en-GB"/>
              </w:rPr>
            </w:pPr>
            <w:r w:rsidRPr="00A64DEA">
              <w:rPr>
                <w:lang w:val="en-GB"/>
              </w:rPr>
              <w:t>Equity</w:t>
            </w:r>
          </w:p>
        </w:tc>
      </w:tr>
      <w:tr w:rsidR="00716750" w:rsidRPr="00A64DEA" w14:paraId="350FCFE1" w14:textId="77777777" w:rsidTr="00716750">
        <w:trPr>
          <w:trHeight w:val="255"/>
        </w:trPr>
        <w:tc>
          <w:tcPr>
            <w:cnfStyle w:val="001000000000" w:firstRow="0" w:lastRow="0" w:firstColumn="1" w:lastColumn="0" w:oddVBand="0" w:evenVBand="0" w:oddHBand="0" w:evenHBand="0" w:firstRowFirstColumn="0" w:firstRowLastColumn="0" w:lastRowFirstColumn="0" w:lastRowLastColumn="0"/>
            <w:tcW w:w="3338" w:type="dxa"/>
            <w:vMerge w:val="restart"/>
          </w:tcPr>
          <w:p w14:paraId="003E3589" w14:textId="77777777" w:rsidR="00716750" w:rsidRPr="00A64DEA" w:rsidRDefault="00716750" w:rsidP="00716750">
            <w:pPr>
              <w:rPr>
                <w:lang w:val="en-GB"/>
              </w:rPr>
            </w:pPr>
          </w:p>
          <w:p w14:paraId="6D987AD2" w14:textId="77777777" w:rsidR="00716750" w:rsidRPr="00A64DEA" w:rsidRDefault="00716750" w:rsidP="00716750">
            <w:pPr>
              <w:rPr>
                <w:lang w:val="en-GB"/>
              </w:rPr>
            </w:pPr>
            <w:r w:rsidRPr="00A64DEA">
              <w:rPr>
                <w:lang w:val="en-GB"/>
              </w:rPr>
              <w:t>Current Assets</w:t>
            </w:r>
          </w:p>
        </w:tc>
        <w:tc>
          <w:tcPr>
            <w:tcW w:w="3338" w:type="dxa"/>
          </w:tcPr>
          <w:p w14:paraId="0DACB105" w14:textId="77777777" w:rsidR="00716750" w:rsidRPr="00A64DEA" w:rsidRDefault="00716750" w:rsidP="00716750">
            <w:pPr>
              <w:cnfStyle w:val="000000000000" w:firstRow="0" w:lastRow="0" w:firstColumn="0" w:lastColumn="0" w:oddVBand="0" w:evenVBand="0" w:oddHBand="0" w:evenHBand="0" w:firstRowFirstColumn="0" w:firstRowLastColumn="0" w:lastRowFirstColumn="0" w:lastRowLastColumn="0"/>
              <w:rPr>
                <w:lang w:val="en-GB"/>
              </w:rPr>
            </w:pPr>
            <w:r w:rsidRPr="00A64DEA">
              <w:rPr>
                <w:lang w:val="en-GB"/>
              </w:rPr>
              <w:t>Long Term Liabilities (Loans)</w:t>
            </w:r>
          </w:p>
        </w:tc>
      </w:tr>
      <w:tr w:rsidR="00716750" w:rsidRPr="00A64DEA" w14:paraId="5D88BF3D" w14:textId="77777777" w:rsidTr="00716750">
        <w:trPr>
          <w:cnfStyle w:val="000000010000" w:firstRow="0" w:lastRow="0" w:firstColumn="0" w:lastColumn="0" w:oddVBand="0" w:evenVBand="0" w:oddHBand="0" w:evenHBand="1"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338" w:type="dxa"/>
            <w:vMerge/>
          </w:tcPr>
          <w:p w14:paraId="3AA6B405" w14:textId="77777777" w:rsidR="00716750" w:rsidRPr="00A64DEA" w:rsidRDefault="00716750" w:rsidP="00716750">
            <w:pPr>
              <w:rPr>
                <w:lang w:val="en-GB"/>
              </w:rPr>
            </w:pPr>
          </w:p>
        </w:tc>
        <w:tc>
          <w:tcPr>
            <w:tcW w:w="3338" w:type="dxa"/>
          </w:tcPr>
          <w:p w14:paraId="2854F005" w14:textId="77777777" w:rsidR="00716750" w:rsidRPr="00A64DEA" w:rsidRDefault="00716750" w:rsidP="00716750">
            <w:pPr>
              <w:cnfStyle w:val="000000010000" w:firstRow="0" w:lastRow="0" w:firstColumn="0" w:lastColumn="0" w:oddVBand="0" w:evenVBand="0" w:oddHBand="0" w:evenHBand="1" w:firstRowFirstColumn="0" w:firstRowLastColumn="0" w:lastRowFirstColumn="0" w:lastRowLastColumn="0"/>
              <w:rPr>
                <w:lang w:val="en-GB"/>
              </w:rPr>
            </w:pPr>
            <w:r w:rsidRPr="00A64DEA">
              <w:rPr>
                <w:lang w:val="en-GB"/>
              </w:rPr>
              <w:t>Current Liabilities</w:t>
            </w:r>
          </w:p>
        </w:tc>
      </w:tr>
    </w:tbl>
    <w:p w14:paraId="621D75AD" w14:textId="77777777" w:rsidR="00716750" w:rsidRPr="00A64DEA" w:rsidRDefault="00716750" w:rsidP="00716750">
      <w:pPr>
        <w:widowControl/>
        <w:spacing w:before="0" w:after="0"/>
        <w:jc w:val="left"/>
        <w:rPr>
          <w:rFonts w:ascii="Times New Roman" w:hAnsi="Times New Roman"/>
          <w:color w:val="auto"/>
          <w:sz w:val="24"/>
          <w:lang w:val="en-GB"/>
        </w:rPr>
      </w:pPr>
    </w:p>
    <w:p w14:paraId="1F386AFB" w14:textId="77777777" w:rsidR="00716750" w:rsidRPr="00A64DEA" w:rsidRDefault="00716750" w:rsidP="00716750">
      <w:pPr>
        <w:widowControl/>
        <w:spacing w:before="0" w:after="0"/>
        <w:jc w:val="left"/>
        <w:rPr>
          <w:rFonts w:ascii="Times New Roman" w:hAnsi="Times New Roman"/>
          <w:color w:val="auto"/>
          <w:sz w:val="24"/>
          <w:lang w:val="en-GB"/>
        </w:rPr>
      </w:pPr>
    </w:p>
    <w:p w14:paraId="526CDFB2" w14:textId="77777777" w:rsidR="00716750" w:rsidRPr="00A64DEA" w:rsidRDefault="00716750" w:rsidP="00716750">
      <w:pPr>
        <w:widowControl/>
        <w:spacing w:before="0" w:after="0"/>
        <w:jc w:val="left"/>
        <w:rPr>
          <w:rFonts w:ascii="Times New Roman" w:hAnsi="Times New Roman"/>
          <w:color w:val="auto"/>
          <w:sz w:val="24"/>
          <w:lang w:val="en-GB"/>
        </w:rPr>
      </w:pPr>
    </w:p>
    <w:p w14:paraId="35CE9891" w14:textId="77777777" w:rsidR="00716750" w:rsidRPr="00A64DEA" w:rsidRDefault="00716750" w:rsidP="00716750">
      <w:pPr>
        <w:widowControl/>
        <w:spacing w:before="0" w:after="0"/>
        <w:jc w:val="left"/>
        <w:rPr>
          <w:rFonts w:ascii="Times New Roman" w:hAnsi="Times New Roman"/>
          <w:color w:val="auto"/>
          <w:sz w:val="24"/>
          <w:lang w:val="en-GB"/>
        </w:rPr>
      </w:pPr>
    </w:p>
    <w:p w14:paraId="51BFB18A" w14:textId="77777777" w:rsidR="00716750" w:rsidRPr="00A64DEA" w:rsidRDefault="00716750" w:rsidP="00716750">
      <w:pPr>
        <w:widowControl/>
        <w:spacing w:before="0" w:after="0"/>
        <w:jc w:val="left"/>
        <w:rPr>
          <w:rFonts w:ascii="Times New Roman" w:hAnsi="Times New Roman"/>
          <w:color w:val="auto"/>
          <w:sz w:val="24"/>
          <w:lang w:val="en-GB"/>
        </w:rPr>
      </w:pPr>
    </w:p>
    <w:p w14:paraId="420AE42F" w14:textId="77777777" w:rsidR="00716750" w:rsidRPr="00A64DEA" w:rsidRDefault="00716750" w:rsidP="00716750">
      <w:pPr>
        <w:widowControl/>
        <w:spacing w:before="0" w:after="0"/>
        <w:jc w:val="left"/>
        <w:rPr>
          <w:rFonts w:ascii="Times New Roman" w:hAnsi="Times New Roman"/>
          <w:color w:val="auto"/>
          <w:sz w:val="24"/>
          <w:lang w:val="en-GB"/>
        </w:rPr>
      </w:pPr>
    </w:p>
    <w:p w14:paraId="36E0ABE0" w14:textId="77777777" w:rsidR="00716750" w:rsidRPr="00A64DEA" w:rsidRDefault="00716750" w:rsidP="00716750">
      <w:pPr>
        <w:widowControl/>
        <w:spacing w:before="0" w:after="0"/>
        <w:jc w:val="left"/>
        <w:rPr>
          <w:rFonts w:ascii="Times New Roman" w:hAnsi="Times New Roman"/>
          <w:color w:val="auto"/>
          <w:sz w:val="24"/>
          <w:lang w:val="en-GB"/>
        </w:rPr>
      </w:pPr>
    </w:p>
    <w:p w14:paraId="642E912E" w14:textId="133969CE" w:rsidR="00716750" w:rsidRDefault="00716750" w:rsidP="00716750">
      <w:pPr>
        <w:widowControl/>
        <w:spacing w:before="0" w:after="0"/>
        <w:jc w:val="left"/>
        <w:rPr>
          <w:rFonts w:ascii="Times New Roman" w:hAnsi="Times New Roman"/>
          <w:color w:val="auto"/>
          <w:sz w:val="24"/>
          <w:lang w:val="en-GB"/>
        </w:rPr>
      </w:pPr>
    </w:p>
    <w:p w14:paraId="1C9CB00C" w14:textId="421A7647" w:rsidR="007457C2" w:rsidRDefault="007457C2" w:rsidP="00716750">
      <w:pPr>
        <w:widowControl/>
        <w:spacing w:before="0" w:after="0"/>
        <w:jc w:val="left"/>
        <w:rPr>
          <w:rFonts w:ascii="Times New Roman" w:hAnsi="Times New Roman"/>
          <w:color w:val="auto"/>
          <w:sz w:val="24"/>
          <w:lang w:val="en-GB"/>
        </w:rPr>
      </w:pPr>
    </w:p>
    <w:p w14:paraId="0C386B4C" w14:textId="6B78EC7E" w:rsidR="007457C2" w:rsidRDefault="007457C2" w:rsidP="00716750">
      <w:pPr>
        <w:widowControl/>
        <w:spacing w:before="0" w:after="0"/>
        <w:jc w:val="left"/>
        <w:rPr>
          <w:rFonts w:ascii="Times New Roman" w:hAnsi="Times New Roman"/>
          <w:color w:val="auto"/>
          <w:sz w:val="24"/>
          <w:lang w:val="en-GB"/>
        </w:rPr>
      </w:pPr>
    </w:p>
    <w:p w14:paraId="19158C38" w14:textId="6AB1104A" w:rsidR="007457C2" w:rsidRDefault="007457C2" w:rsidP="00716750">
      <w:pPr>
        <w:widowControl/>
        <w:spacing w:before="0" w:after="0"/>
        <w:jc w:val="left"/>
        <w:rPr>
          <w:rFonts w:ascii="Times New Roman" w:hAnsi="Times New Roman"/>
          <w:color w:val="auto"/>
          <w:sz w:val="24"/>
          <w:lang w:val="en-GB"/>
        </w:rPr>
      </w:pPr>
    </w:p>
    <w:p w14:paraId="25CADFD2" w14:textId="72F93535" w:rsidR="007457C2" w:rsidRDefault="007457C2" w:rsidP="00716750">
      <w:pPr>
        <w:widowControl/>
        <w:spacing w:before="0" w:after="0"/>
        <w:jc w:val="left"/>
        <w:rPr>
          <w:rFonts w:ascii="Times New Roman" w:hAnsi="Times New Roman"/>
          <w:color w:val="auto"/>
          <w:sz w:val="24"/>
          <w:lang w:val="en-GB"/>
        </w:rPr>
      </w:pPr>
    </w:p>
    <w:p w14:paraId="5D7B1BC0" w14:textId="56E48B5C" w:rsidR="007457C2" w:rsidRDefault="007457C2" w:rsidP="00716750">
      <w:pPr>
        <w:widowControl/>
        <w:spacing w:before="0" w:after="0"/>
        <w:jc w:val="left"/>
        <w:rPr>
          <w:rFonts w:ascii="Times New Roman" w:hAnsi="Times New Roman"/>
          <w:color w:val="auto"/>
          <w:sz w:val="24"/>
          <w:lang w:val="en-GB"/>
        </w:rPr>
      </w:pPr>
    </w:p>
    <w:p w14:paraId="18C336DE" w14:textId="141CB273" w:rsidR="007457C2" w:rsidRDefault="007457C2" w:rsidP="00716750">
      <w:pPr>
        <w:widowControl/>
        <w:spacing w:before="0" w:after="0"/>
        <w:jc w:val="left"/>
        <w:rPr>
          <w:rFonts w:ascii="Times New Roman" w:hAnsi="Times New Roman"/>
          <w:color w:val="auto"/>
          <w:sz w:val="24"/>
          <w:lang w:val="en-GB"/>
        </w:rPr>
      </w:pPr>
    </w:p>
    <w:p w14:paraId="2BF6AA6A" w14:textId="30F466AC" w:rsidR="007457C2" w:rsidRDefault="007457C2" w:rsidP="00716750">
      <w:pPr>
        <w:widowControl/>
        <w:spacing w:before="0" w:after="0"/>
        <w:jc w:val="left"/>
        <w:rPr>
          <w:rFonts w:ascii="Times New Roman" w:hAnsi="Times New Roman"/>
          <w:color w:val="auto"/>
          <w:sz w:val="24"/>
          <w:lang w:val="en-GB"/>
        </w:rPr>
      </w:pPr>
    </w:p>
    <w:p w14:paraId="2B1396DF" w14:textId="298FC04E" w:rsidR="007457C2" w:rsidRDefault="007457C2" w:rsidP="00716750">
      <w:pPr>
        <w:widowControl/>
        <w:spacing w:before="0" w:after="0"/>
        <w:jc w:val="left"/>
        <w:rPr>
          <w:rFonts w:ascii="Times New Roman" w:hAnsi="Times New Roman"/>
          <w:color w:val="auto"/>
          <w:sz w:val="24"/>
          <w:lang w:val="en-GB"/>
        </w:rPr>
      </w:pPr>
    </w:p>
    <w:p w14:paraId="0AD13B45" w14:textId="17DB6BC2" w:rsidR="007457C2" w:rsidRDefault="007457C2" w:rsidP="00716750">
      <w:pPr>
        <w:widowControl/>
        <w:spacing w:before="0" w:after="0"/>
        <w:jc w:val="left"/>
        <w:rPr>
          <w:rFonts w:ascii="Times New Roman" w:hAnsi="Times New Roman"/>
          <w:color w:val="auto"/>
          <w:sz w:val="24"/>
          <w:lang w:val="en-GB"/>
        </w:rPr>
      </w:pPr>
    </w:p>
    <w:p w14:paraId="57C1B2F6" w14:textId="3CFB7E21" w:rsidR="007457C2" w:rsidRDefault="007457C2" w:rsidP="00716750">
      <w:pPr>
        <w:widowControl/>
        <w:spacing w:before="0" w:after="0"/>
        <w:jc w:val="left"/>
        <w:rPr>
          <w:rFonts w:ascii="Times New Roman" w:hAnsi="Times New Roman"/>
          <w:color w:val="auto"/>
          <w:sz w:val="24"/>
          <w:lang w:val="en-GB"/>
        </w:rPr>
      </w:pPr>
    </w:p>
    <w:p w14:paraId="17228E02" w14:textId="77777777" w:rsidR="007457C2" w:rsidRPr="00A64DEA" w:rsidRDefault="007457C2" w:rsidP="00716750">
      <w:pPr>
        <w:widowControl/>
        <w:spacing w:before="0" w:after="0"/>
        <w:jc w:val="left"/>
        <w:rPr>
          <w:rFonts w:ascii="Times New Roman" w:hAnsi="Times New Roman"/>
          <w:color w:val="auto"/>
          <w:sz w:val="24"/>
          <w:lang w:val="en-GB"/>
        </w:rPr>
      </w:pPr>
    </w:p>
    <w:p w14:paraId="6984859F" w14:textId="77777777" w:rsidR="00716750" w:rsidRPr="00A64DEA" w:rsidRDefault="00716750" w:rsidP="00716750">
      <w:pPr>
        <w:widowControl/>
        <w:spacing w:before="0" w:after="0"/>
        <w:jc w:val="left"/>
        <w:rPr>
          <w:rFonts w:ascii="Times New Roman" w:hAnsi="Times New Roman"/>
          <w:color w:val="auto"/>
          <w:sz w:val="24"/>
          <w:lang w:val="en-GB"/>
        </w:rPr>
      </w:pPr>
    </w:p>
    <w:p w14:paraId="1C0724E4" w14:textId="77777777" w:rsidR="00716750" w:rsidRPr="00A64DEA" w:rsidRDefault="00716750" w:rsidP="00716750">
      <w:pPr>
        <w:widowControl/>
        <w:spacing w:before="0" w:after="0"/>
        <w:jc w:val="left"/>
        <w:rPr>
          <w:rFonts w:ascii="Times New Roman" w:hAnsi="Times New Roman"/>
          <w:color w:val="auto"/>
          <w:sz w:val="24"/>
          <w:lang w:val="en-GB"/>
        </w:rPr>
      </w:pPr>
    </w:p>
    <w:p w14:paraId="591F0988" w14:textId="657F7F35" w:rsidR="00716750" w:rsidRDefault="00716750" w:rsidP="00716750">
      <w:pPr>
        <w:widowControl/>
        <w:spacing w:before="0" w:after="0"/>
        <w:jc w:val="left"/>
        <w:rPr>
          <w:rFonts w:ascii="Times New Roman" w:hAnsi="Times New Roman"/>
          <w:color w:val="auto"/>
          <w:sz w:val="24"/>
          <w:lang w:val="en-GB"/>
        </w:rPr>
      </w:pPr>
    </w:p>
    <w:p w14:paraId="674007F1" w14:textId="77777777" w:rsidR="00987F5E" w:rsidRPr="00A64DEA" w:rsidRDefault="00987F5E" w:rsidP="00716750">
      <w:pPr>
        <w:widowControl/>
        <w:spacing w:before="0" w:after="0"/>
        <w:jc w:val="left"/>
        <w:rPr>
          <w:rFonts w:ascii="Times New Roman" w:hAnsi="Times New Roman"/>
          <w:color w:val="auto"/>
          <w:sz w:val="24"/>
          <w:lang w:val="en-GB"/>
        </w:rPr>
      </w:pPr>
    </w:p>
    <w:p w14:paraId="16BD83EB" w14:textId="77777777" w:rsidR="00716750" w:rsidRPr="00A64DEA" w:rsidRDefault="00716750" w:rsidP="00716750">
      <w:pPr>
        <w:widowControl/>
        <w:spacing w:before="0" w:after="0"/>
        <w:jc w:val="left"/>
        <w:rPr>
          <w:rFonts w:ascii="Times New Roman" w:hAnsi="Times New Roman"/>
          <w:color w:val="auto"/>
          <w:sz w:val="24"/>
          <w:lang w:val="en-GB"/>
        </w:rPr>
      </w:pPr>
    </w:p>
    <w:p w14:paraId="1DC805FC" w14:textId="77777777" w:rsidR="00716750" w:rsidRPr="00A64DEA" w:rsidRDefault="00716750" w:rsidP="00716750">
      <w:pPr>
        <w:widowControl/>
        <w:spacing w:before="0" w:after="0"/>
        <w:jc w:val="left"/>
        <w:rPr>
          <w:rFonts w:ascii="Times New Roman" w:hAnsi="Times New Roman"/>
          <w:color w:val="auto"/>
          <w:sz w:val="24"/>
          <w:lang w:val="en-GB"/>
        </w:rPr>
      </w:pPr>
    </w:p>
    <w:p w14:paraId="327DF256" w14:textId="77777777" w:rsidR="00716750" w:rsidRPr="00A64DEA" w:rsidRDefault="00716750" w:rsidP="00716750">
      <w:pPr>
        <w:widowControl/>
        <w:spacing w:before="0" w:after="0"/>
        <w:jc w:val="left"/>
        <w:rPr>
          <w:lang w:val="en-GB"/>
        </w:rPr>
      </w:pPr>
      <w:r w:rsidRPr="00A64DEA">
        <w:rPr>
          <w:lang w:val="en-GB"/>
        </w:rPr>
        <w:t>The property structure of the company is characterized by the following scheme:</w:t>
      </w:r>
    </w:p>
    <w:p w14:paraId="24C6A236" w14:textId="77777777" w:rsidR="00716750" w:rsidRPr="00A64DEA" w:rsidRDefault="00716750" w:rsidP="00716750">
      <w:pPr>
        <w:widowControl/>
        <w:spacing w:before="0" w:after="0"/>
        <w:jc w:val="left"/>
        <w:rPr>
          <w:rFonts w:ascii="Times New Roman" w:hAnsi="Times New Roman"/>
          <w:color w:val="auto"/>
          <w:sz w:val="24"/>
          <w:lang w:val="en-GB"/>
        </w:rPr>
      </w:pPr>
    </w:p>
    <w:p w14:paraId="7349CAB4" w14:textId="77777777" w:rsidR="00716750" w:rsidRPr="00A64DEA" w:rsidRDefault="00716750" w:rsidP="00716750">
      <w:pPr>
        <w:widowControl/>
        <w:spacing w:before="0" w:after="0"/>
        <w:jc w:val="left"/>
        <w:rPr>
          <w:rFonts w:ascii="Times New Roman" w:hAnsi="Times New Roman"/>
          <w:color w:val="auto"/>
          <w:sz w:val="24"/>
          <w:lang w:val="en-GB"/>
        </w:rPr>
      </w:pPr>
    </w:p>
    <w:p w14:paraId="70F25A77"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Tangible</w:t>
      </w:r>
    </w:p>
    <w:p w14:paraId="1C8589D5" w14:textId="77777777" w:rsidR="00716750" w:rsidRPr="00A64DEA" w:rsidRDefault="00716750" w:rsidP="00906E01">
      <w:pPr>
        <w:spacing w:before="0" w:after="0"/>
        <w:rPr>
          <w:lang w:val="en-GB"/>
        </w:rPr>
      </w:pPr>
      <w:r w:rsidRPr="00A64DEA">
        <w:rPr>
          <w:noProof/>
        </w:rPr>
        <mc:AlternateContent>
          <mc:Choice Requires="wps">
            <w:drawing>
              <wp:anchor distT="0" distB="0" distL="114300" distR="114300" simplePos="0" relativeHeight="251684352" behindDoc="0" locked="0" layoutInCell="0" allowOverlap="1" wp14:anchorId="0B9D7858" wp14:editId="331E8CC1">
                <wp:simplePos x="0" y="0"/>
                <wp:positionH relativeFrom="column">
                  <wp:posOffset>2117725</wp:posOffset>
                </wp:positionH>
                <wp:positionV relativeFrom="paragraph">
                  <wp:posOffset>121285</wp:posOffset>
                </wp:positionV>
                <wp:extent cx="457200" cy="548640"/>
                <wp:effectExtent l="0" t="0" r="0" b="0"/>
                <wp:wrapNone/>
                <wp:docPr id="28" name="Přímá spojnic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486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E1F5E28" id="Přímá spojnice 28"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9.55pt" to="202.75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" o:allowincell="f"/>
            </w:pict>
          </mc:Fallback>
        </mc:AlternateContent>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Fixed</w:t>
      </w:r>
    </w:p>
    <w:p w14:paraId="4A057AEF"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Assets</w:t>
      </w:r>
    </w:p>
    <w:p w14:paraId="4F49F266" w14:textId="160B324A" w:rsidR="00716750" w:rsidRPr="00A64DEA" w:rsidRDefault="00716750" w:rsidP="00716750">
      <w:pPr>
        <w:rPr>
          <w:lang w:val="en-GB"/>
        </w:rPr>
      </w:pPr>
    </w:p>
    <w:p w14:paraId="62E50925" w14:textId="6165E5F1" w:rsidR="00716750" w:rsidRPr="00A64DEA" w:rsidRDefault="00716750" w:rsidP="00906E01">
      <w:pPr>
        <w:spacing w:before="0" w:after="0"/>
        <w:rPr>
          <w:lang w:val="en-GB"/>
        </w:rPr>
      </w:pPr>
      <w:r w:rsidRPr="00A64DEA">
        <w:rPr>
          <w:noProof/>
        </w:rPr>
        <mc:AlternateContent>
          <mc:Choice Requires="wps">
            <w:drawing>
              <wp:anchor distT="0" distB="0" distL="114300" distR="114300" simplePos="0" relativeHeight="251686400" behindDoc="0" locked="0" layoutInCell="0" allowOverlap="1" wp14:anchorId="360A9836" wp14:editId="03549B4C">
                <wp:simplePos x="0" y="0"/>
                <wp:positionH relativeFrom="column">
                  <wp:posOffset>2117725</wp:posOffset>
                </wp:positionH>
                <wp:positionV relativeFrom="paragraph">
                  <wp:posOffset>144145</wp:posOffset>
                </wp:positionV>
                <wp:extent cx="457200" cy="822960"/>
                <wp:effectExtent l="0" t="0" r="0" b="0"/>
                <wp:wrapNone/>
                <wp:docPr id="27" name="Přímá spojnic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97DB4A" id="Přímá spojnice 27" o:spid="_x0000_s1026" style="position:absolute;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11.35pt" to="202.75pt,7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" o:allowincell="f"/>
            </w:pict>
          </mc:Fallback>
        </mc:AlternateContent>
      </w:r>
      <w:r w:rsidRPr="00A64DEA">
        <w:rPr>
          <w:noProof/>
        </w:rPr>
        <mc:AlternateContent>
          <mc:Choice Requires="wps">
            <w:drawing>
              <wp:anchor distT="0" distB="0" distL="114300" distR="114300" simplePos="0" relativeHeight="251685376" behindDoc="0" locked="0" layoutInCell="0" allowOverlap="1" wp14:anchorId="370913AB" wp14:editId="72444B01">
                <wp:simplePos x="0" y="0"/>
                <wp:positionH relativeFrom="column">
                  <wp:posOffset>2117725</wp:posOffset>
                </wp:positionH>
                <wp:positionV relativeFrom="paragraph">
                  <wp:posOffset>144145</wp:posOffset>
                </wp:positionV>
                <wp:extent cx="457200" cy="91440"/>
                <wp:effectExtent l="0" t="0" r="0" b="0"/>
                <wp:wrapNone/>
                <wp:docPr id="26" name="Přímá spojnic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0EF350" id="Přímá spojnice 2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75pt,11.35pt" to="202.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" o:allowincell="f"/>
            </w:pict>
          </mc:Fallback>
        </mc:AlternateContent>
      </w:r>
      <w:r w:rsidRPr="00A64DEA">
        <w:rPr>
          <w:lang w:val="en-GB"/>
        </w:rPr>
        <w:tab/>
      </w:r>
      <w:r w:rsidRPr="00A64DEA">
        <w:rPr>
          <w:lang w:val="en-GB"/>
        </w:rPr>
        <w:tab/>
      </w:r>
      <w:r w:rsidRPr="00A64DEA">
        <w:rPr>
          <w:lang w:val="en-GB"/>
        </w:rPr>
        <w:tab/>
        <w:t xml:space="preserve">Fixed   </w:t>
      </w:r>
      <w:r w:rsidRPr="00A64DEA">
        <w:rPr>
          <w:lang w:val="en-GB"/>
        </w:rPr>
        <w:tab/>
      </w:r>
      <w:r w:rsidRPr="00A64DEA">
        <w:rPr>
          <w:lang w:val="en-GB"/>
        </w:rPr>
        <w:tab/>
        <w:t xml:space="preserve">                </w:t>
      </w:r>
      <w:r w:rsidR="0040300D" w:rsidRPr="00A64DEA">
        <w:rPr>
          <w:lang w:val="en-GB"/>
        </w:rPr>
        <w:t>Intangible</w:t>
      </w:r>
    </w:p>
    <w:p w14:paraId="079CC555" w14:textId="24922DA8"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proofErr w:type="gramStart"/>
      <w:r w:rsidRPr="00A64DEA">
        <w:rPr>
          <w:lang w:val="en-GB"/>
        </w:rPr>
        <w:t xml:space="preserve">Assets  </w:t>
      </w:r>
      <w:r w:rsidRPr="00A64DEA">
        <w:rPr>
          <w:lang w:val="en-GB"/>
        </w:rPr>
        <w:tab/>
      </w:r>
      <w:proofErr w:type="gramEnd"/>
      <w:r w:rsidRPr="00A64DEA">
        <w:rPr>
          <w:lang w:val="en-GB"/>
        </w:rPr>
        <w:tab/>
        <w:t xml:space="preserve">                 Fixed</w:t>
      </w:r>
    </w:p>
    <w:p w14:paraId="244B0F25" w14:textId="43DDACDD" w:rsidR="00716750" w:rsidRPr="00A64DEA" w:rsidRDefault="00906E01" w:rsidP="00906E01">
      <w:pPr>
        <w:spacing w:before="0" w:after="0"/>
        <w:rPr>
          <w:lang w:val="en-GB"/>
        </w:rPr>
      </w:pPr>
      <w:r w:rsidRPr="00A64DEA">
        <w:rPr>
          <w:noProof/>
        </w:rPr>
        <mc:AlternateContent>
          <mc:Choice Requires="wps">
            <w:drawing>
              <wp:anchor distT="0" distB="0" distL="114300" distR="114300" simplePos="0" relativeHeight="251682304" behindDoc="0" locked="0" layoutInCell="0" allowOverlap="1" wp14:anchorId="40FE54EF" wp14:editId="41640761">
                <wp:simplePos x="0" y="0"/>
                <wp:positionH relativeFrom="column">
                  <wp:posOffset>495934</wp:posOffset>
                </wp:positionH>
                <wp:positionV relativeFrom="paragraph">
                  <wp:posOffset>17145</wp:posOffset>
                </wp:positionV>
                <wp:extent cx="828675" cy="1009650"/>
                <wp:effectExtent l="0" t="0" r="28575" b="19050"/>
                <wp:wrapNone/>
                <wp:docPr id="25" name="Přímá spojnic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8675" cy="1009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93676B0" id="Přímá spojnice 25" o:spid="_x0000_s1026" style="position:absolute;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5pt,1.35pt" to="104.3pt,8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" o:allowincell="f"/>
            </w:pict>
          </mc:Fallback>
        </mc:AlternateContent>
      </w:r>
      <w:r w:rsidR="00716750" w:rsidRPr="00A64DEA">
        <w:rPr>
          <w:lang w:val="en-GB"/>
        </w:rPr>
        <w:tab/>
      </w:r>
      <w:r w:rsidR="00716750" w:rsidRPr="00A64DEA">
        <w:rPr>
          <w:lang w:val="en-GB"/>
        </w:rPr>
        <w:tab/>
      </w:r>
      <w:r w:rsidR="00716750" w:rsidRPr="00A64DEA">
        <w:rPr>
          <w:lang w:val="en-GB"/>
        </w:rPr>
        <w:tab/>
      </w:r>
      <w:r w:rsidR="00716750" w:rsidRPr="00A64DEA">
        <w:rPr>
          <w:lang w:val="en-GB"/>
        </w:rPr>
        <w:tab/>
      </w:r>
      <w:r w:rsidR="00716750" w:rsidRPr="00A64DEA">
        <w:rPr>
          <w:lang w:val="en-GB"/>
        </w:rPr>
        <w:tab/>
      </w:r>
      <w:r w:rsidR="00716750" w:rsidRPr="00A64DEA">
        <w:rPr>
          <w:lang w:val="en-GB"/>
        </w:rPr>
        <w:tab/>
        <w:t>Assets</w:t>
      </w:r>
    </w:p>
    <w:p w14:paraId="6E90B9EF" w14:textId="3949E318" w:rsidR="00716750" w:rsidRPr="00A64DEA" w:rsidRDefault="00716750" w:rsidP="00716750">
      <w:pPr>
        <w:rPr>
          <w:lang w:val="en-GB"/>
        </w:rPr>
      </w:pPr>
    </w:p>
    <w:p w14:paraId="4139E835"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Long-term</w:t>
      </w:r>
    </w:p>
    <w:p w14:paraId="658DFFC2"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Financial</w:t>
      </w:r>
    </w:p>
    <w:p w14:paraId="1399B2C2" w14:textId="6F960849"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Assets</w:t>
      </w:r>
    </w:p>
    <w:p w14:paraId="33E78017" w14:textId="4B322ED9" w:rsidR="00716750" w:rsidRPr="00A64DEA" w:rsidRDefault="00906E01" w:rsidP="00716750">
      <w:pPr>
        <w:rPr>
          <w:lang w:val="en-GB"/>
        </w:rPr>
      </w:pPr>
      <w:r w:rsidRPr="00A64DEA">
        <w:rPr>
          <w:noProof/>
        </w:rPr>
        <mc:AlternateContent>
          <mc:Choice Requires="wps">
            <w:drawing>
              <wp:anchor distT="0" distB="0" distL="114300" distR="114300" simplePos="0" relativeHeight="251683328" behindDoc="0" locked="0" layoutInCell="0" allowOverlap="1" wp14:anchorId="29B064DE" wp14:editId="2F8603BF">
                <wp:simplePos x="0" y="0"/>
                <wp:positionH relativeFrom="column">
                  <wp:posOffset>486410</wp:posOffset>
                </wp:positionH>
                <wp:positionV relativeFrom="paragraph">
                  <wp:posOffset>89535</wp:posOffset>
                </wp:positionV>
                <wp:extent cx="685800" cy="649605"/>
                <wp:effectExtent l="0" t="0" r="19050" b="36195"/>
                <wp:wrapNone/>
                <wp:docPr id="24" name="Přímá spojnic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49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CA02F6" id="Přímá spojnice 24"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pt,7.05pt" to="92.3pt,5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" o:allowincell="f"/>
            </w:pict>
          </mc:Fallback>
        </mc:AlternateContent>
      </w:r>
      <w:r w:rsidR="00716750" w:rsidRPr="00A64DEA">
        <w:rPr>
          <w:lang w:val="en-GB"/>
        </w:rPr>
        <w:t>Assets</w:t>
      </w:r>
      <w:r w:rsidR="00716750" w:rsidRPr="00A64DEA">
        <w:rPr>
          <w:lang w:val="en-GB"/>
        </w:rPr>
        <w:tab/>
      </w:r>
      <w:r w:rsidR="00716750" w:rsidRPr="00A64DEA">
        <w:rPr>
          <w:lang w:val="en-GB"/>
        </w:rPr>
        <w:tab/>
      </w:r>
      <w:r w:rsidR="00716750" w:rsidRPr="00A64DEA">
        <w:rPr>
          <w:lang w:val="en-GB"/>
        </w:rPr>
        <w:tab/>
      </w:r>
      <w:r w:rsidR="00716750" w:rsidRPr="00A64DEA">
        <w:rPr>
          <w:lang w:val="en-GB"/>
        </w:rPr>
        <w:tab/>
        <w:t xml:space="preserve">            </w:t>
      </w:r>
      <w:r w:rsidR="00716750" w:rsidRPr="00A64DEA">
        <w:rPr>
          <w:lang w:val="en-GB"/>
        </w:rPr>
        <w:tab/>
      </w:r>
      <w:r w:rsidR="00716750" w:rsidRPr="00A64DEA">
        <w:rPr>
          <w:lang w:val="en-GB"/>
        </w:rPr>
        <w:tab/>
      </w:r>
      <w:r w:rsidR="00716750" w:rsidRPr="00A64DEA">
        <w:rPr>
          <w:lang w:val="en-GB"/>
        </w:rPr>
        <w:tab/>
      </w:r>
      <w:r w:rsidR="00716750" w:rsidRPr="00A64DEA">
        <w:rPr>
          <w:lang w:val="en-GB"/>
        </w:rPr>
        <w:tab/>
      </w:r>
    </w:p>
    <w:p w14:paraId="5329D45C" w14:textId="7AF60531" w:rsidR="00716750" w:rsidRPr="00A64DEA" w:rsidRDefault="00716750" w:rsidP="00716750">
      <w:pPr>
        <w:rPr>
          <w:lang w:val="en-GB"/>
        </w:rPr>
      </w:pPr>
      <w:r w:rsidRPr="00A64DEA">
        <w:rPr>
          <w:lang w:val="en-GB"/>
        </w:rPr>
        <w:t>(Property)</w:t>
      </w:r>
    </w:p>
    <w:p w14:paraId="06C4BDBE" w14:textId="77777777" w:rsidR="00716750" w:rsidRPr="00A64DEA" w:rsidRDefault="00716750" w:rsidP="00716750">
      <w:pPr>
        <w:rPr>
          <w:lang w:val="en-GB"/>
        </w:rPr>
      </w:pPr>
      <w:r w:rsidRPr="00A64DEA">
        <w:rPr>
          <w:lang w:val="en-GB"/>
        </w:rPr>
        <w:tab/>
      </w:r>
      <w:r w:rsidRPr="00A64DEA">
        <w:rPr>
          <w:lang w:val="en-GB"/>
        </w:rPr>
        <w:tab/>
      </w:r>
      <w:r w:rsidRPr="00A64DEA">
        <w:rPr>
          <w:lang w:val="en-GB"/>
        </w:rPr>
        <w:tab/>
      </w:r>
    </w:p>
    <w:p w14:paraId="44AFE037" w14:textId="029ECCCE" w:rsidR="00716750" w:rsidRPr="00A64DEA" w:rsidRDefault="00716750" w:rsidP="00716750">
      <w:pPr>
        <w:rPr>
          <w:lang w:val="en-GB"/>
        </w:rPr>
      </w:pPr>
      <w:r w:rsidRPr="00A64DEA">
        <w:rPr>
          <w:noProof/>
        </w:rPr>
        <mc:AlternateContent>
          <mc:Choice Requires="wps">
            <w:drawing>
              <wp:anchor distT="0" distB="0" distL="114300" distR="114300" simplePos="0" relativeHeight="251689472" behindDoc="0" locked="0" layoutInCell="0" allowOverlap="1" wp14:anchorId="61541D5C" wp14:editId="72F74A87">
                <wp:simplePos x="0" y="0"/>
                <wp:positionH relativeFrom="column">
                  <wp:posOffset>1934209</wp:posOffset>
                </wp:positionH>
                <wp:positionV relativeFrom="paragraph">
                  <wp:posOffset>143509</wp:posOffset>
                </wp:positionV>
                <wp:extent cx="676275" cy="3552825"/>
                <wp:effectExtent l="0" t="0" r="28575" b="28575"/>
                <wp:wrapNone/>
                <wp:docPr id="19" name="Přímá spojnic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35528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E46F86" id="Přímá spojnice 19"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pt,11.3pt" to="205.55pt,2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" o:allowincell="f"/>
            </w:pict>
          </mc:Fallback>
        </mc:AlternateContent>
      </w:r>
      <w:r w:rsidRPr="00A64DEA">
        <w:rPr>
          <w:noProof/>
        </w:rPr>
        <mc:AlternateContent>
          <mc:Choice Requires="wps">
            <w:drawing>
              <wp:anchor distT="0" distB="0" distL="114300" distR="114300" simplePos="0" relativeHeight="251693568" behindDoc="0" locked="0" layoutInCell="0" allowOverlap="1" wp14:anchorId="13F323C4" wp14:editId="71AFE074">
                <wp:simplePos x="0" y="0"/>
                <wp:positionH relativeFrom="column">
                  <wp:posOffset>3272155</wp:posOffset>
                </wp:positionH>
                <wp:positionV relativeFrom="paragraph">
                  <wp:posOffset>106045</wp:posOffset>
                </wp:positionV>
                <wp:extent cx="752475" cy="1198245"/>
                <wp:effectExtent l="0" t="0" r="0" b="0"/>
                <wp:wrapNone/>
                <wp:docPr id="23" name="Přímá spojnic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11982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B9F2498" id="Přímá spojnice 23"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65pt,8.35pt" to="316.9pt,10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" o:allowincell="f"/>
            </w:pict>
          </mc:Fallback>
        </mc:AlternateContent>
      </w:r>
      <w:r w:rsidRPr="00A64DEA">
        <w:rPr>
          <w:noProof/>
        </w:rPr>
        <mc:AlternateContent>
          <mc:Choice Requires="wps">
            <w:drawing>
              <wp:anchor distT="0" distB="0" distL="114300" distR="114300" simplePos="0" relativeHeight="251692544" behindDoc="0" locked="0" layoutInCell="0" allowOverlap="1" wp14:anchorId="0342C292" wp14:editId="332F1B67">
                <wp:simplePos x="0" y="0"/>
                <wp:positionH relativeFrom="column">
                  <wp:posOffset>3272155</wp:posOffset>
                </wp:positionH>
                <wp:positionV relativeFrom="paragraph">
                  <wp:posOffset>106045</wp:posOffset>
                </wp:positionV>
                <wp:extent cx="788670" cy="1916430"/>
                <wp:effectExtent l="0" t="0" r="0" b="0"/>
                <wp:wrapNone/>
                <wp:docPr id="22"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8670" cy="1916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F7E5DA" id="Přímá spojnice 2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65pt,8.35pt" to="319.75pt,1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" o:allowincell="f"/>
            </w:pict>
          </mc:Fallback>
        </mc:AlternateContent>
      </w:r>
      <w:r w:rsidRPr="00A64DEA">
        <w:rPr>
          <w:noProof/>
        </w:rPr>
        <mc:AlternateContent>
          <mc:Choice Requires="wps">
            <w:drawing>
              <wp:anchor distT="0" distB="0" distL="114300" distR="114300" simplePos="0" relativeHeight="251691520" behindDoc="0" locked="0" layoutInCell="0" allowOverlap="1" wp14:anchorId="313B1962" wp14:editId="4349A2B6">
                <wp:simplePos x="0" y="0"/>
                <wp:positionH relativeFrom="column">
                  <wp:posOffset>3291205</wp:posOffset>
                </wp:positionH>
                <wp:positionV relativeFrom="paragraph">
                  <wp:posOffset>120650</wp:posOffset>
                </wp:positionV>
                <wp:extent cx="638175" cy="332105"/>
                <wp:effectExtent l="0" t="0" r="0" b="0"/>
                <wp:wrapNone/>
                <wp:docPr id="21" name="Přímá spojnic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3321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CB09419" id="Přímá spojnice 21"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9.5pt" to="309.4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" o:allowincell="f"/>
            </w:pict>
          </mc:Fallback>
        </mc:AlternateContent>
      </w:r>
      <w:r w:rsidRPr="00A64DEA">
        <w:rPr>
          <w:noProof/>
        </w:rPr>
        <mc:AlternateContent>
          <mc:Choice Requires="wps">
            <w:drawing>
              <wp:anchor distT="0" distB="0" distL="114300" distR="114300" simplePos="0" relativeHeight="251690496" behindDoc="0" locked="0" layoutInCell="0" allowOverlap="1" wp14:anchorId="7AF3FF59" wp14:editId="7D97F45C">
                <wp:simplePos x="0" y="0"/>
                <wp:positionH relativeFrom="column">
                  <wp:posOffset>3291205</wp:posOffset>
                </wp:positionH>
                <wp:positionV relativeFrom="paragraph">
                  <wp:posOffset>94615</wp:posOffset>
                </wp:positionV>
                <wp:extent cx="712470" cy="20955"/>
                <wp:effectExtent l="0" t="0" r="0" b="0"/>
                <wp:wrapNone/>
                <wp:docPr id="20" name="Přímá spojnic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2470" cy="209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E91DC6" id="Přímá spojnice 20" o:spid="_x0000_s1026" style="position:absolute;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15pt,7.45pt" to="315.2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" o:allowincell="f"/>
            </w:pict>
          </mc:Fallback>
        </mc:AlternateContent>
      </w:r>
      <w:r w:rsidRPr="00A64DEA">
        <w:rPr>
          <w:noProof/>
        </w:rPr>
        <mc:AlternateContent>
          <mc:Choice Requires="wps">
            <w:drawing>
              <wp:anchor distT="0" distB="0" distL="114300" distR="114300" simplePos="0" relativeHeight="251688448" behindDoc="0" locked="0" layoutInCell="0" allowOverlap="1" wp14:anchorId="49867784" wp14:editId="46A3D3CD">
                <wp:simplePos x="0" y="0"/>
                <wp:positionH relativeFrom="column">
                  <wp:posOffset>1934845</wp:posOffset>
                </wp:positionH>
                <wp:positionV relativeFrom="paragraph">
                  <wp:posOffset>144145</wp:posOffset>
                </wp:positionV>
                <wp:extent cx="640080" cy="2560320"/>
                <wp:effectExtent l="0" t="0" r="0" b="0"/>
                <wp:wrapNone/>
                <wp:docPr id="18" name="Přímá spojnic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25603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E30AAC" id="Přímá spojnice 18"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5pt,11.35pt" to="202.75pt,2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" o:allowincell="f"/>
            </w:pict>
          </mc:Fallback>
        </mc:AlternateContent>
      </w:r>
      <w:r w:rsidRPr="00A64DEA">
        <w:rPr>
          <w:noProof/>
        </w:rPr>
        <mc:AlternateContent>
          <mc:Choice Requires="wps">
            <w:drawing>
              <wp:anchor distT="0" distB="0" distL="114300" distR="114300" simplePos="0" relativeHeight="251687424" behindDoc="0" locked="0" layoutInCell="0" allowOverlap="1" wp14:anchorId="160138F1" wp14:editId="47F22461">
                <wp:simplePos x="0" y="0"/>
                <wp:positionH relativeFrom="column">
                  <wp:posOffset>1934845</wp:posOffset>
                </wp:positionH>
                <wp:positionV relativeFrom="paragraph">
                  <wp:posOffset>52705</wp:posOffset>
                </wp:positionV>
                <wp:extent cx="640080" cy="91440"/>
                <wp:effectExtent l="0" t="0" r="0" b="0"/>
                <wp:wrapNone/>
                <wp:docPr id="17" name="Přímá spojnic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63B367" id="Přímá spojnice 17" o:spid="_x0000_s1026" style="position:absolute;flip:y;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35pt,4.15pt" to="202.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" o:allowincell="f"/>
            </w:pict>
          </mc:Fallback>
        </mc:AlternateContent>
      </w:r>
      <w:r w:rsidRPr="00A64DEA">
        <w:rPr>
          <w:lang w:val="en-GB"/>
        </w:rPr>
        <w:tab/>
      </w:r>
      <w:r w:rsidRPr="00A64DEA">
        <w:rPr>
          <w:lang w:val="en-GB"/>
        </w:rPr>
        <w:tab/>
      </w:r>
      <w:r w:rsidRPr="00A64DEA">
        <w:rPr>
          <w:lang w:val="en-GB"/>
        </w:rPr>
        <w:tab/>
        <w:t>Current</w:t>
      </w:r>
      <w:r w:rsidRPr="00A64DEA">
        <w:rPr>
          <w:lang w:val="en-GB"/>
        </w:rPr>
        <w:tab/>
        <w:t xml:space="preserve">                                 Inventory</w:t>
      </w:r>
      <w:r w:rsidRPr="00A64DEA">
        <w:rPr>
          <w:lang w:val="en-GB"/>
        </w:rPr>
        <w:tab/>
      </w:r>
      <w:r w:rsidRPr="00A64DEA">
        <w:rPr>
          <w:lang w:val="en-GB"/>
        </w:rPr>
        <w:tab/>
        <w:t xml:space="preserve">                   Material</w:t>
      </w:r>
    </w:p>
    <w:p w14:paraId="7857D4BC" w14:textId="11937F39" w:rsidR="00716750" w:rsidRPr="00A64DEA" w:rsidRDefault="00906E01" w:rsidP="00906E01">
      <w:pPr>
        <w:spacing w:before="0" w:after="0"/>
        <w:rPr>
          <w:lang w:val="en-GB"/>
        </w:rPr>
      </w:pPr>
      <w:r w:rsidRPr="00A64DEA">
        <w:rPr>
          <w:lang w:val="en-GB"/>
        </w:rPr>
        <w:t xml:space="preserve">                                                                                                                                                             </w:t>
      </w:r>
      <w:r w:rsidR="00716750" w:rsidRPr="00A64DEA">
        <w:rPr>
          <w:lang w:val="en-GB"/>
        </w:rPr>
        <w:t xml:space="preserve">Work </w:t>
      </w:r>
      <w:r w:rsidR="00716750" w:rsidRPr="00A64DEA">
        <w:rPr>
          <w:lang w:val="en-GB"/>
        </w:rPr>
        <w:tab/>
      </w:r>
      <w:r w:rsidR="00716750" w:rsidRPr="00A64DEA">
        <w:rPr>
          <w:lang w:val="en-GB"/>
        </w:rPr>
        <w:tab/>
      </w:r>
    </w:p>
    <w:p w14:paraId="5C893418"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in progress</w:t>
      </w:r>
      <w:r w:rsidRPr="00A64DEA">
        <w:rPr>
          <w:lang w:val="en-GB"/>
        </w:rPr>
        <w:tab/>
      </w:r>
      <w:r w:rsidRPr="00A64DEA">
        <w:rPr>
          <w:lang w:val="en-GB"/>
        </w:rPr>
        <w:tab/>
      </w:r>
    </w:p>
    <w:p w14:paraId="16A06A0B" w14:textId="5504D11E" w:rsidR="00716750" w:rsidRPr="00A64DEA" w:rsidRDefault="00716750" w:rsidP="00906E01">
      <w:pPr>
        <w:spacing w:before="0" w:after="0"/>
        <w:rPr>
          <w:lang w:val="en-GB"/>
        </w:rPr>
      </w:pPr>
      <w:r w:rsidRPr="00A64DEA">
        <w:rPr>
          <w:lang w:val="en-GB"/>
        </w:rPr>
        <w:t xml:space="preserve">                                                                                                                                                        </w:t>
      </w:r>
      <w:r w:rsidR="00906E01" w:rsidRPr="00A64DEA">
        <w:rPr>
          <w:lang w:val="en-GB"/>
        </w:rPr>
        <w:t xml:space="preserve">      </w:t>
      </w:r>
      <w:r w:rsidRPr="00A64DEA">
        <w:rPr>
          <w:lang w:val="en-GB"/>
        </w:rPr>
        <w:t>goods</w:t>
      </w:r>
    </w:p>
    <w:p w14:paraId="2310DC00" w14:textId="77777777" w:rsidR="00716750" w:rsidRPr="00A64DEA" w:rsidRDefault="00716750" w:rsidP="00716750">
      <w:pPr>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p>
    <w:p w14:paraId="58D4A1B9" w14:textId="77777777" w:rsidR="00716750" w:rsidRPr="00A64DEA" w:rsidRDefault="00716750" w:rsidP="00716750">
      <w:pPr>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p>
    <w:p w14:paraId="704D191C" w14:textId="39DC99D0" w:rsidR="00716750" w:rsidRPr="00A64DEA" w:rsidRDefault="00716750" w:rsidP="00906E01">
      <w:pPr>
        <w:spacing w:before="0" w:after="0"/>
        <w:rPr>
          <w:lang w:val="en-GB"/>
        </w:rPr>
      </w:pPr>
      <w:r w:rsidRPr="00A64DEA">
        <w:rPr>
          <w:lang w:val="en-GB"/>
        </w:rPr>
        <w:t xml:space="preserve">                                                                                                           </w:t>
      </w:r>
      <w:r w:rsidR="00906E01" w:rsidRPr="00A64DEA">
        <w:rPr>
          <w:lang w:val="en-GB"/>
        </w:rPr>
        <w:t xml:space="preserve">                                                      </w:t>
      </w:r>
      <w:r w:rsidRPr="00A64DEA">
        <w:rPr>
          <w:lang w:val="en-GB"/>
        </w:rPr>
        <w:t xml:space="preserve"> Finished</w:t>
      </w:r>
    </w:p>
    <w:p w14:paraId="58C93E62"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Products and</w:t>
      </w:r>
    </w:p>
    <w:p w14:paraId="3B6B0F24" w14:textId="2716C9EF" w:rsidR="00716750" w:rsidRPr="00A64DEA" w:rsidRDefault="00716750" w:rsidP="00906E01">
      <w:pPr>
        <w:spacing w:before="0" w:after="0"/>
        <w:rPr>
          <w:lang w:val="en-GB"/>
        </w:rPr>
      </w:pPr>
      <w:r w:rsidRPr="00A64DEA">
        <w:rPr>
          <w:lang w:val="en-GB"/>
        </w:rPr>
        <w:t xml:space="preserve">                                                                                                             </w:t>
      </w:r>
      <w:r w:rsidR="00906E01" w:rsidRPr="00A64DEA">
        <w:rPr>
          <w:lang w:val="en-GB"/>
        </w:rPr>
        <w:t xml:space="preserve">                                                     </w:t>
      </w:r>
      <w:r w:rsidRPr="00A64DEA">
        <w:rPr>
          <w:lang w:val="en-GB"/>
        </w:rPr>
        <w:t xml:space="preserve">Goods   </w:t>
      </w:r>
    </w:p>
    <w:p w14:paraId="1530B43E" w14:textId="77777777" w:rsidR="00716750" w:rsidRPr="00A64DEA" w:rsidRDefault="00716750" w:rsidP="00716750">
      <w:pPr>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p>
    <w:p w14:paraId="087F720A" w14:textId="2C47704E" w:rsidR="00716750" w:rsidRPr="00A64DEA" w:rsidRDefault="00716750" w:rsidP="00906E01">
      <w:pPr>
        <w:spacing w:before="0" w:after="0"/>
        <w:rPr>
          <w:lang w:val="en-GB"/>
        </w:rPr>
      </w:pPr>
      <w:r w:rsidRPr="00A64DEA">
        <w:rPr>
          <w:lang w:val="en-GB"/>
        </w:rPr>
        <w:t xml:space="preserve">                                                                                                           </w:t>
      </w:r>
      <w:r w:rsidR="00906E01" w:rsidRPr="00A64DEA">
        <w:rPr>
          <w:lang w:val="en-GB"/>
        </w:rPr>
        <w:t xml:space="preserve">                                                       </w:t>
      </w:r>
      <w:r w:rsidRPr="00A64DEA">
        <w:rPr>
          <w:lang w:val="en-GB"/>
        </w:rPr>
        <w:t xml:space="preserve"> Young and </w:t>
      </w:r>
    </w:p>
    <w:p w14:paraId="1C469000"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other animals</w:t>
      </w:r>
    </w:p>
    <w:p w14:paraId="5A0F0379" w14:textId="69F2E8B9" w:rsidR="00716750" w:rsidRPr="00A64DEA" w:rsidRDefault="00716750" w:rsidP="00906E01">
      <w:pPr>
        <w:spacing w:before="0" w:after="0"/>
        <w:rPr>
          <w:lang w:val="en-GB"/>
        </w:rPr>
      </w:pPr>
      <w:r w:rsidRPr="00A64DEA">
        <w:rPr>
          <w:lang w:val="en-GB"/>
        </w:rPr>
        <w:t xml:space="preserve">                                                                                                            </w:t>
      </w:r>
      <w:r w:rsidR="00906E01" w:rsidRPr="00A64DEA">
        <w:rPr>
          <w:lang w:val="en-GB"/>
        </w:rPr>
        <w:t xml:space="preserve">                                                      </w:t>
      </w:r>
      <w:r w:rsidRPr="00A64DEA">
        <w:rPr>
          <w:lang w:val="en-GB"/>
        </w:rPr>
        <w:t>and groups thereof</w:t>
      </w:r>
    </w:p>
    <w:p w14:paraId="0D0530FF" w14:textId="77777777" w:rsidR="00716750" w:rsidRPr="00A64DEA" w:rsidRDefault="00716750" w:rsidP="00716750">
      <w:pPr>
        <w:rPr>
          <w:lang w:val="en-GB"/>
        </w:rPr>
      </w:pPr>
    </w:p>
    <w:p w14:paraId="1B3559AA" w14:textId="32811C67" w:rsidR="00716750" w:rsidRPr="00A64DEA" w:rsidRDefault="00716750" w:rsidP="00906E01">
      <w:pPr>
        <w:spacing w:before="0" w:after="0"/>
        <w:rPr>
          <w:lang w:val="en-GB"/>
        </w:rPr>
      </w:pPr>
      <w:r w:rsidRPr="00A64DEA">
        <w:rPr>
          <w:noProof/>
        </w:rPr>
        <mc:AlternateContent>
          <mc:Choice Requires="wps">
            <w:drawing>
              <wp:anchor distT="0" distB="0" distL="114300" distR="114300" simplePos="0" relativeHeight="251694592" behindDoc="0" locked="0" layoutInCell="0" allowOverlap="1" wp14:anchorId="2F6A8B3C" wp14:editId="256C4927">
                <wp:simplePos x="0" y="0"/>
                <wp:positionH relativeFrom="column">
                  <wp:posOffset>3306445</wp:posOffset>
                </wp:positionH>
                <wp:positionV relativeFrom="paragraph">
                  <wp:posOffset>160020</wp:posOffset>
                </wp:positionV>
                <wp:extent cx="640080" cy="91440"/>
                <wp:effectExtent l="0" t="0" r="0" b="0"/>
                <wp:wrapNone/>
                <wp:docPr id="16" name="Přímá spojnic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0080" cy="9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DC0236A" id="Přímá spojnice 16" o:spid="_x0000_s1026" style="position:absolute;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12.6pt" to="310.7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" o:allowincell="f"/>
            </w:pict>
          </mc:Fallback>
        </mc:AlternateContent>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w:t>
      </w:r>
      <w:r w:rsidR="00906E01" w:rsidRPr="00A64DEA">
        <w:rPr>
          <w:lang w:val="en-GB"/>
        </w:rPr>
        <w:t xml:space="preserve">    </w:t>
      </w:r>
      <w:r w:rsidRPr="00A64DEA">
        <w:rPr>
          <w:lang w:val="en-GB"/>
        </w:rPr>
        <w:t>Short-term</w:t>
      </w:r>
      <w:r w:rsidRPr="00A64DEA">
        <w:rPr>
          <w:lang w:val="en-GB"/>
        </w:rPr>
        <w:tab/>
      </w:r>
      <w:r w:rsidRPr="00A64DEA">
        <w:rPr>
          <w:lang w:val="en-GB"/>
        </w:rPr>
        <w:tab/>
        <w:t>Cash and</w:t>
      </w:r>
    </w:p>
    <w:p w14:paraId="68BD9CFB" w14:textId="45A0F124" w:rsidR="00716750" w:rsidRPr="00A64DEA" w:rsidRDefault="00716750" w:rsidP="00906E01">
      <w:pPr>
        <w:spacing w:before="0" w:after="0"/>
        <w:rPr>
          <w:lang w:val="en-GB"/>
        </w:rPr>
      </w:pPr>
      <w:r w:rsidRPr="00A64DEA">
        <w:rPr>
          <w:noProof/>
        </w:rPr>
        <mc:AlternateContent>
          <mc:Choice Requires="wps">
            <w:drawing>
              <wp:anchor distT="0" distB="0" distL="114300" distR="114300" simplePos="0" relativeHeight="251695616" behindDoc="0" locked="0" layoutInCell="0" allowOverlap="1" wp14:anchorId="463F142A" wp14:editId="7CF57588">
                <wp:simplePos x="0" y="0"/>
                <wp:positionH relativeFrom="column">
                  <wp:posOffset>3306445</wp:posOffset>
                </wp:positionH>
                <wp:positionV relativeFrom="paragraph">
                  <wp:posOffset>76200</wp:posOffset>
                </wp:positionV>
                <wp:extent cx="640080" cy="457200"/>
                <wp:effectExtent l="0" t="0" r="0" b="0"/>
                <wp:wrapNone/>
                <wp:docPr id="15" name="Přímá spojnic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C7EF2D" id="Přímá spojnice 15" o:spid="_x0000_s1026"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35pt,6pt" to="310.7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" o:allowincell="f"/>
            </w:pict>
          </mc:Fallback>
        </mc:AlternateContent>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w:t>
      </w:r>
      <w:r w:rsidR="00906E01" w:rsidRPr="00A64DEA">
        <w:rPr>
          <w:lang w:val="en-GB"/>
        </w:rPr>
        <w:t xml:space="preserve">     </w:t>
      </w:r>
      <w:r w:rsidRPr="00A64DEA">
        <w:rPr>
          <w:lang w:val="en-GB"/>
        </w:rPr>
        <w:t>financial</w:t>
      </w:r>
      <w:r w:rsidRPr="00A64DEA">
        <w:rPr>
          <w:lang w:val="en-GB"/>
        </w:rPr>
        <w:tab/>
      </w:r>
      <w:r w:rsidRPr="00A64DEA">
        <w:rPr>
          <w:lang w:val="en-GB"/>
        </w:rPr>
        <w:tab/>
      </w:r>
      <w:r w:rsidR="00906E01" w:rsidRPr="00A64DEA">
        <w:rPr>
          <w:lang w:val="en-GB"/>
        </w:rPr>
        <w:t xml:space="preserve">                  </w:t>
      </w:r>
      <w:r w:rsidRPr="00A64DEA">
        <w:rPr>
          <w:lang w:val="en-GB"/>
        </w:rPr>
        <w:t>Bank accounts</w:t>
      </w:r>
      <w:r w:rsidRPr="00A64DEA">
        <w:rPr>
          <w:lang w:val="en-GB"/>
        </w:rPr>
        <w:tab/>
      </w:r>
    </w:p>
    <w:p w14:paraId="4D3C3B4D"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assets</w:t>
      </w:r>
    </w:p>
    <w:p w14:paraId="1ABBC4F4" w14:textId="77777777" w:rsidR="00716750" w:rsidRPr="00A64DEA" w:rsidRDefault="00716750" w:rsidP="00906E01">
      <w:pPr>
        <w:spacing w:before="0" w:after="0"/>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Short-term</w:t>
      </w:r>
    </w:p>
    <w:p w14:paraId="263E1C6A" w14:textId="56B1ED0D" w:rsidR="00716750" w:rsidRPr="00A64DEA" w:rsidRDefault="00716750" w:rsidP="00906E01">
      <w:pPr>
        <w:spacing w:before="0" w:after="0"/>
        <w:rPr>
          <w:lang w:val="en-GB"/>
        </w:rPr>
      </w:pPr>
      <w:r w:rsidRPr="00A64DEA">
        <w:rPr>
          <w:lang w:val="en-GB"/>
        </w:rPr>
        <w:t xml:space="preserve">                                                                                                         </w:t>
      </w:r>
      <w:r w:rsidR="00906E01" w:rsidRPr="00A64DEA">
        <w:rPr>
          <w:lang w:val="en-GB"/>
        </w:rPr>
        <w:t xml:space="preserve">                                                      </w:t>
      </w:r>
      <w:r w:rsidRPr="00A64DEA">
        <w:rPr>
          <w:lang w:val="en-GB"/>
        </w:rPr>
        <w:t xml:space="preserve"> Shares</w:t>
      </w:r>
      <w:r w:rsidRPr="00A64DEA">
        <w:rPr>
          <w:lang w:val="en-GB"/>
        </w:rPr>
        <w:tab/>
      </w:r>
    </w:p>
    <w:p w14:paraId="37D4E427" w14:textId="77777777" w:rsidR="00716750" w:rsidRPr="00A64DEA" w:rsidRDefault="00716750" w:rsidP="00716750">
      <w:pPr>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Receivable</w:t>
      </w:r>
    </w:p>
    <w:p w14:paraId="7D41773E" w14:textId="77777777" w:rsidR="00716750" w:rsidRPr="00A64DEA" w:rsidRDefault="00716750" w:rsidP="00716750">
      <w:pPr>
        <w:rPr>
          <w:lang w:val="en-GB"/>
        </w:rPr>
      </w:pPr>
    </w:p>
    <w:p w14:paraId="538885E0" w14:textId="77777777" w:rsidR="00716750" w:rsidRPr="00A64DEA" w:rsidRDefault="00716750" w:rsidP="00716750">
      <w:pPr>
        <w:rPr>
          <w:lang w:val="en-GB"/>
        </w:rPr>
      </w:pPr>
    </w:p>
    <w:p w14:paraId="3784C20F" w14:textId="77777777" w:rsidR="00716750" w:rsidRPr="00A64DEA" w:rsidRDefault="00716750" w:rsidP="00716750">
      <w:pPr>
        <w:rPr>
          <w:lang w:val="en-GB"/>
        </w:rPr>
      </w:pPr>
    </w:p>
    <w:p w14:paraId="7B159190" w14:textId="77777777" w:rsidR="00716750" w:rsidRPr="00A64DEA" w:rsidRDefault="00716750" w:rsidP="00716750">
      <w:pPr>
        <w:rPr>
          <w:lang w:val="en-GB"/>
        </w:rPr>
      </w:pPr>
    </w:p>
    <w:p w14:paraId="057E3288" w14:textId="77777777" w:rsidR="00716750" w:rsidRPr="00A64DEA" w:rsidRDefault="00716750" w:rsidP="00716750">
      <w:pPr>
        <w:rPr>
          <w:lang w:val="en-GB"/>
        </w:rPr>
      </w:pPr>
    </w:p>
    <w:p w14:paraId="2DD01E4A" w14:textId="51062910" w:rsidR="00716750" w:rsidRDefault="00495FD4" w:rsidP="00906E01">
      <w:pPr>
        <w:pStyle w:val="Nadpis2"/>
        <w:rPr>
          <w:lang w:val="en-GB"/>
        </w:rPr>
      </w:pPr>
      <w:bookmarkStart w:id="16" w:name="_Toc36403742"/>
      <w:r>
        <w:rPr>
          <w:lang w:val="en-GB"/>
        </w:rPr>
        <w:lastRenderedPageBreak/>
        <w:t>Depreciation o</w:t>
      </w:r>
      <w:r w:rsidRPr="00A64DEA">
        <w:rPr>
          <w:lang w:val="en-GB"/>
        </w:rPr>
        <w:t>f Fixed Assets</w:t>
      </w:r>
      <w:bookmarkEnd w:id="16"/>
    </w:p>
    <w:p w14:paraId="74622CE4" w14:textId="77777777" w:rsidR="00495FD4" w:rsidRPr="00495FD4" w:rsidRDefault="00495FD4" w:rsidP="00495FD4">
      <w:pPr>
        <w:rPr>
          <w:lang w:val="en-GB"/>
        </w:rPr>
      </w:pPr>
    </w:p>
    <w:p w14:paraId="2426D227" w14:textId="77777777" w:rsidR="00716750" w:rsidRPr="00A64DEA" w:rsidRDefault="00716750" w:rsidP="00716750">
      <w:pPr>
        <w:rPr>
          <w:lang w:val="en-GB"/>
        </w:rPr>
      </w:pPr>
      <w:r w:rsidRPr="00A64DEA">
        <w:rPr>
          <w:lang w:val="en-GB"/>
        </w:rPr>
        <w:t>Through</w:t>
      </w:r>
      <w:r w:rsidRPr="00A64DEA">
        <w:rPr>
          <w:b/>
          <w:lang w:val="en-GB"/>
        </w:rPr>
        <w:t xml:space="preserve"> depreciation</w:t>
      </w:r>
      <w:r w:rsidRPr="00A64DEA">
        <w:rPr>
          <w:lang w:val="en-GB"/>
        </w:rPr>
        <w:t>, the initial value of fixed assets is gradually being transferred to operating costs.</w:t>
      </w:r>
    </w:p>
    <w:p w14:paraId="0058F0C6" w14:textId="77777777" w:rsidR="00716750" w:rsidRPr="00A64DEA" w:rsidRDefault="00716750" w:rsidP="00716750">
      <w:pPr>
        <w:rPr>
          <w:lang w:val="en-GB"/>
        </w:rPr>
      </w:pPr>
      <w:r w:rsidRPr="00A64DEA">
        <w:rPr>
          <w:b/>
          <w:lang w:val="en-GB"/>
        </w:rPr>
        <w:t>Depreciation</w:t>
      </w:r>
    </w:p>
    <w:p w14:paraId="6F197DCB" w14:textId="77777777" w:rsidR="00716750" w:rsidRPr="00A64DEA" w:rsidRDefault="00716750" w:rsidP="00906E01">
      <w:pPr>
        <w:pStyle w:val="Odrka1"/>
        <w:rPr>
          <w:lang w:val="en-GB"/>
        </w:rPr>
      </w:pPr>
      <w:r w:rsidRPr="00A64DEA">
        <w:rPr>
          <w:lang w:val="en-GB"/>
        </w:rPr>
        <w:t>allows expressing gradual reduction in price of fixed assets (enumerating residual value of fixed assets).</w:t>
      </w:r>
    </w:p>
    <w:p w14:paraId="3FFBD8D9" w14:textId="77777777" w:rsidR="00716750" w:rsidRPr="00A64DEA" w:rsidRDefault="00716750" w:rsidP="00906E01">
      <w:pPr>
        <w:pStyle w:val="Odrka1"/>
        <w:rPr>
          <w:lang w:val="en-GB"/>
        </w:rPr>
      </w:pPr>
      <w:r w:rsidRPr="00A64DEA">
        <w:rPr>
          <w:lang w:val="en-GB"/>
        </w:rPr>
        <w:t>is part of costs and therefore allows the enumeration of true operating costs.</w:t>
      </w:r>
    </w:p>
    <w:p w14:paraId="3BBAC7B0" w14:textId="77777777" w:rsidR="00716750" w:rsidRPr="00A64DEA" w:rsidRDefault="00716750" w:rsidP="00716750">
      <w:pPr>
        <w:rPr>
          <w:lang w:val="en-GB"/>
        </w:rPr>
      </w:pPr>
    </w:p>
    <w:p w14:paraId="078B7006" w14:textId="77777777" w:rsidR="00716750" w:rsidRPr="00A64DEA" w:rsidRDefault="00716750" w:rsidP="00716750">
      <w:pPr>
        <w:rPr>
          <w:b/>
          <w:lang w:val="en-GB"/>
        </w:rPr>
      </w:pPr>
      <w:r w:rsidRPr="00A64DEA">
        <w:rPr>
          <w:b/>
          <w:lang w:val="en-GB"/>
        </w:rPr>
        <w:t xml:space="preserve"> Methods of depreciation of Fixed assets</w:t>
      </w:r>
    </w:p>
    <w:p w14:paraId="0B555BCB" w14:textId="77777777" w:rsidR="00716750" w:rsidRPr="00A64DEA" w:rsidRDefault="00716750" w:rsidP="00716750">
      <w:pPr>
        <w:rPr>
          <w:lang w:val="en-GB"/>
        </w:rPr>
      </w:pPr>
    </w:p>
    <w:p w14:paraId="64AF2468" w14:textId="77777777" w:rsidR="00716750" w:rsidRPr="00A64DEA" w:rsidRDefault="00716750" w:rsidP="00716750">
      <w:pPr>
        <w:rPr>
          <w:lang w:val="en-GB"/>
        </w:rPr>
      </w:pPr>
      <w:r w:rsidRPr="00A64DEA">
        <w:rPr>
          <w:lang w:val="en-GB"/>
        </w:rPr>
        <w:t>We may distinguish basically three methods of depreciation of fixed assets (FA):</w:t>
      </w:r>
    </w:p>
    <w:p w14:paraId="2E148352" w14:textId="77777777" w:rsidR="00716750" w:rsidRPr="00A64DEA" w:rsidRDefault="00716750" w:rsidP="00906E01">
      <w:pPr>
        <w:pStyle w:val="Odrka1"/>
        <w:rPr>
          <w:lang w:val="en-GB"/>
        </w:rPr>
      </w:pPr>
      <w:r w:rsidRPr="00A64DEA">
        <w:rPr>
          <w:lang w:val="en-GB"/>
        </w:rPr>
        <w:t>linear (uniform),</w:t>
      </w:r>
    </w:p>
    <w:p w14:paraId="63FEBCF3" w14:textId="77777777" w:rsidR="00716750" w:rsidRPr="00A64DEA" w:rsidRDefault="00716750" w:rsidP="00906E01">
      <w:pPr>
        <w:pStyle w:val="Odrka1"/>
        <w:rPr>
          <w:lang w:val="en-GB"/>
        </w:rPr>
      </w:pPr>
      <w:r w:rsidRPr="00A64DEA">
        <w:rPr>
          <w:lang w:val="en-GB"/>
        </w:rPr>
        <w:t>degressive (declining),</w:t>
      </w:r>
    </w:p>
    <w:p w14:paraId="3EA3A027" w14:textId="77777777" w:rsidR="00716750" w:rsidRPr="00A64DEA" w:rsidRDefault="00716750" w:rsidP="00906E01">
      <w:pPr>
        <w:pStyle w:val="Odrka1"/>
        <w:rPr>
          <w:lang w:val="en-GB"/>
        </w:rPr>
      </w:pPr>
      <w:r w:rsidRPr="00A64DEA">
        <w:rPr>
          <w:lang w:val="en-GB"/>
        </w:rPr>
        <w:t>progressive (increasing).</w:t>
      </w:r>
    </w:p>
    <w:p w14:paraId="2643C4E5" w14:textId="77777777" w:rsidR="00716750" w:rsidRPr="00A64DEA" w:rsidRDefault="00716750" w:rsidP="00716750">
      <w:pPr>
        <w:rPr>
          <w:lang w:val="en-GB"/>
        </w:rPr>
      </w:pPr>
    </w:p>
    <w:p w14:paraId="10E55F09" w14:textId="1EFF9F89" w:rsidR="00716750" w:rsidRPr="00A64DEA" w:rsidRDefault="00495FD4" w:rsidP="00906E01">
      <w:pPr>
        <w:pStyle w:val="Nadpis3"/>
        <w:rPr>
          <w:lang w:val="en-GB"/>
        </w:rPr>
      </w:pPr>
      <w:r w:rsidRPr="00A64DEA">
        <w:rPr>
          <w:lang w:val="en-GB"/>
        </w:rPr>
        <w:t>The Linear Depreciation Method</w:t>
      </w:r>
    </w:p>
    <w:p w14:paraId="4A7B8794" w14:textId="77777777" w:rsidR="00716750" w:rsidRPr="00A64DEA" w:rsidRDefault="00716750" w:rsidP="00A32D3F">
      <w:pPr>
        <w:rPr>
          <w:lang w:val="en-GB"/>
        </w:rPr>
      </w:pPr>
      <w:r w:rsidRPr="00A64DEA">
        <w:rPr>
          <w:lang w:val="en-GB"/>
        </w:rPr>
        <w:t>This lies in depreciating fixed assets during their service life (or useful life). The amount of annual depreciation is the same for each year of their useful life. Use of this method relies on applying annual depreciation rate, expressed as a fraction (in %) of the initial value of fixed assets. This method is one of the simplest and most frequently used.</w:t>
      </w:r>
    </w:p>
    <w:p w14:paraId="000D1229" w14:textId="4FB54996" w:rsidR="00716750" w:rsidRPr="00A64DEA" w:rsidRDefault="00716750" w:rsidP="00716750">
      <w:pPr>
        <w:rPr>
          <w:lang w:val="en-GB"/>
        </w:rPr>
      </w:pPr>
      <w:r w:rsidRPr="00A64DEA">
        <w:rPr>
          <w:lang w:val="en-GB"/>
        </w:rPr>
        <w:t xml:space="preserve">General </w:t>
      </w:r>
      <w:r w:rsidR="0040300D" w:rsidRPr="00A64DEA">
        <w:rPr>
          <w:lang w:val="en-GB"/>
        </w:rPr>
        <w:t>relationships for</w:t>
      </w:r>
      <w:r w:rsidRPr="00A64DEA">
        <w:rPr>
          <w:lang w:val="en-GB"/>
        </w:rPr>
        <w:t xml:space="preserve"> the linear depreciation:</w:t>
      </w:r>
    </w:p>
    <w:p w14:paraId="107E56C2" w14:textId="002BF862" w:rsidR="00716750" w:rsidRPr="00A64DEA" w:rsidRDefault="00716750" w:rsidP="00906E01">
      <w:pPr>
        <w:pStyle w:val="Odrka1"/>
        <w:rPr>
          <w:lang w:val="en-GB"/>
        </w:rPr>
      </w:pPr>
      <w:r w:rsidRPr="00A64DEA">
        <w:rPr>
          <w:lang w:val="en-GB"/>
        </w:rPr>
        <w:t>if we consider the final value of FA:</w:t>
      </w:r>
    </w:p>
    <w:p w14:paraId="31E484F8" w14:textId="77777777" w:rsidR="00906E01" w:rsidRPr="00A64DEA" w:rsidRDefault="00906E01" w:rsidP="00906E01">
      <w:pPr>
        <w:pStyle w:val="Odrka1"/>
        <w:numPr>
          <w:ilvl w:val="0"/>
          <w:numId w:val="0"/>
        </w:numPr>
        <w:ind w:left="567"/>
        <w:rPr>
          <w:lang w:val="en-GB"/>
        </w:rPr>
      </w:pPr>
    </w:p>
    <w:p w14:paraId="59D31C3B" w14:textId="77777777" w:rsidR="00716750" w:rsidRPr="00A64DEA" w:rsidRDefault="00716750" w:rsidP="00716750">
      <w:pPr>
        <w:rPr>
          <w:lang w:val="en-GB"/>
        </w:rPr>
      </w:pPr>
      <w:r w:rsidRPr="00A64DEA">
        <w:rPr>
          <w:lang w:val="en-GB"/>
        </w:rPr>
        <w:object w:dxaOrig="1380" w:dyaOrig="620" w14:anchorId="39561541">
          <v:shape id="_x0000_i1035" type="#_x0000_t75" style="width:69pt;height:30.6pt" o:ole="" fillcolor="window">
            <v:imagedata r:id="rId30" o:title=""/>
          </v:shape>
          <o:OLEObject Type="Embed" ProgID="Equation.3" ShapeID="_x0000_i1035" DrawAspect="Content" ObjectID="_1647016632" r:id="rId31"/>
        </w:object>
      </w:r>
      <w:r w:rsidRPr="00A64DEA">
        <w:rPr>
          <w:lang w:val="en-GB"/>
        </w:rPr>
        <w:t xml:space="preserve">     ;          </w:t>
      </w:r>
      <w:r w:rsidRPr="00A64DEA">
        <w:rPr>
          <w:lang w:val="en-GB"/>
        </w:rPr>
        <w:object w:dxaOrig="920" w:dyaOrig="620" w14:anchorId="367A26FF">
          <v:shape id="_x0000_i1036" type="#_x0000_t75" style="width:45.6pt;height:30.6pt" o:ole="" fillcolor="window">
            <v:imagedata r:id="rId32" o:title=""/>
          </v:shape>
          <o:OLEObject Type="Embed" ProgID="Equation.3" ShapeID="_x0000_i1036" DrawAspect="Content" ObjectID="_1647016633" r:id="rId33"/>
        </w:object>
      </w:r>
      <w:r w:rsidRPr="00A64DEA">
        <w:rPr>
          <w:lang w:val="en-GB"/>
        </w:rPr>
        <w:t xml:space="preserve">     ;</w:t>
      </w:r>
    </w:p>
    <w:p w14:paraId="12EEDD12" w14:textId="77777777" w:rsidR="00716750" w:rsidRPr="00A64DEA" w:rsidRDefault="00716750" w:rsidP="00716750">
      <w:pPr>
        <w:rPr>
          <w:lang w:val="en-GB"/>
        </w:rPr>
      </w:pPr>
      <w:r w:rsidRPr="00A64DEA">
        <w:rPr>
          <w:lang w:val="en-GB"/>
        </w:rPr>
        <w:object w:dxaOrig="1180" w:dyaOrig="620" w14:anchorId="0736C9F3">
          <v:shape id="_x0000_i1037" type="#_x0000_t75" style="width:59.4pt;height:30.6pt" o:ole="" fillcolor="window">
            <v:imagedata r:id="rId34" o:title=""/>
          </v:shape>
          <o:OLEObject Type="Embed" ProgID="Equation.3" ShapeID="_x0000_i1037" DrawAspect="Content" ObjectID="_1647016634" r:id="rId35"/>
        </w:object>
      </w:r>
      <w:r w:rsidRPr="00A64DEA">
        <w:rPr>
          <w:lang w:val="en-GB"/>
        </w:rPr>
        <w:t xml:space="preserve">     ;          </w:t>
      </w:r>
      <w:r w:rsidRPr="00A64DEA">
        <w:rPr>
          <w:lang w:val="en-GB"/>
        </w:rPr>
        <w:object w:dxaOrig="2060" w:dyaOrig="620" w14:anchorId="5BEE236D">
          <v:shape id="_x0000_i1038" type="#_x0000_t75" style="width:102.6pt;height:30.6pt" o:ole="" fillcolor="window">
            <v:imagedata r:id="rId36" o:title=""/>
          </v:shape>
          <o:OLEObject Type="Embed" ProgID="Equation.3" ShapeID="_x0000_i1038" DrawAspect="Content" ObjectID="_1647016635" r:id="rId37"/>
        </w:object>
      </w:r>
      <w:r w:rsidRPr="00A64DEA">
        <w:rPr>
          <w:lang w:val="en-GB"/>
        </w:rPr>
        <w:t xml:space="preserve">     ;</w:t>
      </w:r>
    </w:p>
    <w:p w14:paraId="70A3B070" w14:textId="77777777" w:rsidR="00716750" w:rsidRPr="00A64DEA" w:rsidRDefault="00716750" w:rsidP="00716750">
      <w:pPr>
        <w:rPr>
          <w:lang w:val="en-GB"/>
        </w:rPr>
      </w:pPr>
      <w:r w:rsidRPr="00A64DEA">
        <w:rPr>
          <w:lang w:val="en-GB"/>
        </w:rPr>
        <w:object w:dxaOrig="1120" w:dyaOrig="620" w14:anchorId="59D1F69F">
          <v:shape id="_x0000_i1039" type="#_x0000_t75" style="width:56.4pt;height:30.6pt" o:ole="" fillcolor="window">
            <v:imagedata r:id="rId38" o:title=""/>
          </v:shape>
          <o:OLEObject Type="Embed" ProgID="Equation.3" ShapeID="_x0000_i1039" DrawAspect="Content" ObjectID="_1647016636" r:id="rId39"/>
        </w:object>
      </w:r>
      <w:r w:rsidRPr="00A64DEA">
        <w:rPr>
          <w:lang w:val="en-GB"/>
        </w:rPr>
        <w:t xml:space="preserve">     ;</w:t>
      </w:r>
    </w:p>
    <w:p w14:paraId="52B49BAB" w14:textId="77777777" w:rsidR="00716750" w:rsidRPr="00A64DEA" w:rsidRDefault="00716750" w:rsidP="00745F67">
      <w:pPr>
        <w:numPr>
          <w:ilvl w:val="0"/>
          <w:numId w:val="14"/>
        </w:numPr>
        <w:rPr>
          <w:lang w:val="en-GB"/>
        </w:rPr>
      </w:pPr>
      <w:r w:rsidRPr="00A64DEA">
        <w:rPr>
          <w:lang w:val="en-GB"/>
        </w:rPr>
        <w:t>if we do not consider the final value of FA:</w:t>
      </w:r>
    </w:p>
    <w:p w14:paraId="0A2462D3" w14:textId="77777777" w:rsidR="00906E01" w:rsidRPr="00A64DEA" w:rsidRDefault="00716750" w:rsidP="00716750">
      <w:pPr>
        <w:rPr>
          <w:lang w:val="en-GB"/>
        </w:rPr>
      </w:pPr>
      <w:r w:rsidRPr="00A64DEA">
        <w:rPr>
          <w:lang w:val="en-GB"/>
        </w:rPr>
        <w:object w:dxaOrig="820" w:dyaOrig="620" w14:anchorId="66EF0C6C">
          <v:shape id="_x0000_i1040" type="#_x0000_t75" style="width:41.4pt;height:30.6pt" o:ole="" fillcolor="window">
            <v:imagedata r:id="rId40" o:title=""/>
          </v:shape>
          <o:OLEObject Type="Embed" ProgID="Equation.3" ShapeID="_x0000_i1040" DrawAspect="Content" ObjectID="_1647016637" r:id="rId41"/>
        </w:object>
      </w:r>
      <w:r w:rsidRPr="00A64DEA">
        <w:rPr>
          <w:lang w:val="en-GB"/>
        </w:rPr>
        <w:t xml:space="preserve">     ;          </w:t>
      </w:r>
      <w:r w:rsidRPr="00A64DEA">
        <w:rPr>
          <w:lang w:val="en-GB"/>
        </w:rPr>
        <w:object w:dxaOrig="859" w:dyaOrig="620" w14:anchorId="7BBC8331">
          <v:shape id="_x0000_i1041" type="#_x0000_t75" style="width:42.6pt;height:30.6pt" o:ole="" fillcolor="window">
            <v:imagedata r:id="rId42" o:title=""/>
          </v:shape>
          <o:OLEObject Type="Embed" ProgID="Equation.3" ShapeID="_x0000_i1041" DrawAspect="Content" ObjectID="_1647016638" r:id="rId43"/>
        </w:object>
      </w:r>
      <w:r w:rsidRPr="00A64DEA">
        <w:rPr>
          <w:lang w:val="en-GB"/>
        </w:rPr>
        <w:t xml:space="preserve">     ;          </w:t>
      </w:r>
      <w:r w:rsidRPr="00A64DEA">
        <w:rPr>
          <w:lang w:val="en-GB"/>
        </w:rPr>
        <w:object w:dxaOrig="1120" w:dyaOrig="620" w14:anchorId="0A01E797">
          <v:shape id="_x0000_i1042" type="#_x0000_t75" style="width:56.4pt;height:30.6pt" o:ole="" fillcolor="window">
            <v:imagedata r:id="rId44" o:title=""/>
          </v:shape>
          <o:OLEObject Type="Embed" ProgID="Equation.3" ShapeID="_x0000_i1042" DrawAspect="Content" ObjectID="_1647016639" r:id="rId45"/>
        </w:object>
      </w:r>
      <w:r w:rsidRPr="00A64DEA">
        <w:rPr>
          <w:lang w:val="en-GB"/>
        </w:rPr>
        <w:t xml:space="preserve">     </w:t>
      </w:r>
    </w:p>
    <w:p w14:paraId="75C4C702" w14:textId="3F6E6BA5" w:rsidR="00716750" w:rsidRPr="00A64DEA" w:rsidRDefault="00716750" w:rsidP="00716750">
      <w:pPr>
        <w:rPr>
          <w:lang w:val="en-GB"/>
        </w:rPr>
      </w:pPr>
      <w:r w:rsidRPr="00A64DEA">
        <w:rPr>
          <w:lang w:val="en-GB"/>
        </w:rPr>
        <w:t>;</w:t>
      </w:r>
    </w:p>
    <w:p w14:paraId="19139A67" w14:textId="30EFEFE0" w:rsidR="00716750" w:rsidRPr="00A64DEA" w:rsidRDefault="00716750" w:rsidP="00906E01">
      <w:pPr>
        <w:pStyle w:val="Odrka1"/>
        <w:rPr>
          <w:lang w:val="en-GB"/>
        </w:rPr>
      </w:pPr>
      <w:r w:rsidRPr="00A64DEA">
        <w:rPr>
          <w:lang w:val="en-GB"/>
        </w:rPr>
        <w:t>determining the residual value of FA:</w:t>
      </w:r>
    </w:p>
    <w:p w14:paraId="7FD23931" w14:textId="77777777" w:rsidR="00906E01" w:rsidRPr="00A64DEA" w:rsidRDefault="00906E01" w:rsidP="00906E01">
      <w:pPr>
        <w:pStyle w:val="Odrka1"/>
        <w:numPr>
          <w:ilvl w:val="0"/>
          <w:numId w:val="0"/>
        </w:numPr>
        <w:ind w:left="567"/>
        <w:rPr>
          <w:lang w:val="en-GB"/>
        </w:rPr>
      </w:pPr>
    </w:p>
    <w:p w14:paraId="201732DE" w14:textId="77777777" w:rsidR="00716750" w:rsidRPr="00A64DEA" w:rsidRDefault="00716750" w:rsidP="00716750">
      <w:pPr>
        <w:rPr>
          <w:lang w:val="en-GB"/>
        </w:rPr>
      </w:pPr>
      <w:r w:rsidRPr="00A64DEA">
        <w:rPr>
          <w:i/>
          <w:lang w:val="en-GB"/>
        </w:rPr>
        <w:object w:dxaOrig="1600" w:dyaOrig="279" w14:anchorId="061E37D8">
          <v:shape id="_x0000_i1043" type="#_x0000_t75" style="width:80.4pt;height:14.4pt" o:ole="" fillcolor="window">
            <v:imagedata r:id="rId46" o:title=""/>
          </v:shape>
          <o:OLEObject Type="Embed" ProgID="Equation.3" ShapeID="_x0000_i1043" DrawAspect="Content" ObjectID="_1647016640" r:id="rId47"/>
        </w:object>
      </w:r>
      <w:r w:rsidRPr="00A64DEA">
        <w:rPr>
          <w:i/>
          <w:lang w:val="en-GB"/>
        </w:rPr>
        <w:t xml:space="preserve">   </w:t>
      </w:r>
      <w:r w:rsidRPr="00A64DEA">
        <w:rPr>
          <w:lang w:val="en-GB"/>
        </w:rPr>
        <w:t xml:space="preserve">  ;</w:t>
      </w:r>
    </w:p>
    <w:p w14:paraId="35073322" w14:textId="77777777" w:rsidR="00716750" w:rsidRPr="00A64DEA" w:rsidRDefault="00716750" w:rsidP="00716750">
      <w:pPr>
        <w:rPr>
          <w:lang w:val="en-GB"/>
        </w:rPr>
      </w:pPr>
    </w:p>
    <w:p w14:paraId="704179F0" w14:textId="77777777" w:rsidR="00716750" w:rsidRPr="00A64DEA" w:rsidRDefault="00716750" w:rsidP="00716750">
      <w:pPr>
        <w:rPr>
          <w:lang w:val="en-GB"/>
        </w:rPr>
      </w:pPr>
      <w:r w:rsidRPr="00A64DEA">
        <w:rPr>
          <w:lang w:val="en-GB"/>
        </w:rPr>
        <w:t>where:</w:t>
      </w:r>
      <w:r w:rsidRPr="00A64DEA">
        <w:rPr>
          <w:lang w:val="en-GB"/>
        </w:rPr>
        <w:tab/>
      </w:r>
      <w:r w:rsidRPr="00A64DEA">
        <w:rPr>
          <w:i/>
          <w:lang w:val="en-GB"/>
        </w:rPr>
        <w:t xml:space="preserve">IV </w:t>
      </w:r>
      <w:r w:rsidRPr="00A64DEA">
        <w:rPr>
          <w:lang w:val="en-GB"/>
        </w:rPr>
        <w:t>– initial value of FA in CZK (initial value, or input cost = IV –</w:t>
      </w:r>
    </w:p>
    <w:p w14:paraId="1AEFDD2F" w14:textId="77777777" w:rsidR="00716750" w:rsidRPr="00A64DEA" w:rsidRDefault="00716750" w:rsidP="00716750">
      <w:pPr>
        <w:rPr>
          <w:lang w:val="en-GB"/>
        </w:rPr>
      </w:pPr>
      <w:r w:rsidRPr="00A64DEA">
        <w:rPr>
          <w:lang w:val="en-GB"/>
        </w:rPr>
        <w:t xml:space="preserve"> acquisition cost of FA, RAP – replacement acquisition price of FA, OC – own costs of FA in CZK),</w:t>
      </w:r>
    </w:p>
    <w:p w14:paraId="7F050440" w14:textId="77777777" w:rsidR="00716750" w:rsidRPr="00A64DEA" w:rsidRDefault="00716750" w:rsidP="00716750">
      <w:pPr>
        <w:rPr>
          <w:lang w:val="en-GB"/>
        </w:rPr>
      </w:pPr>
      <w:r w:rsidRPr="00A64DEA">
        <w:rPr>
          <w:lang w:val="en-GB"/>
        </w:rPr>
        <w:tab/>
      </w:r>
      <w:r w:rsidRPr="00A64DEA">
        <w:rPr>
          <w:i/>
          <w:lang w:val="en-GB"/>
        </w:rPr>
        <w:t>FV</w:t>
      </w:r>
      <w:r w:rsidRPr="00A64DEA">
        <w:rPr>
          <w:lang w:val="en-GB"/>
        </w:rPr>
        <w:t xml:space="preserve"> – final value of FA in CZK (</w:t>
      </w:r>
      <w:r w:rsidRPr="00A64DEA">
        <w:rPr>
          <w:i/>
          <w:lang w:val="en-GB"/>
        </w:rPr>
        <w:t>FV = V</w:t>
      </w:r>
      <w:r w:rsidRPr="00A64DEA">
        <w:rPr>
          <w:i/>
          <w:vertAlign w:val="subscript"/>
          <w:lang w:val="en-GB"/>
        </w:rPr>
        <w:t>liquid</w:t>
      </w:r>
      <w:r w:rsidRPr="00A64DEA">
        <w:rPr>
          <w:i/>
          <w:lang w:val="en-GB"/>
        </w:rPr>
        <w:t xml:space="preserve"> – C</w:t>
      </w:r>
      <w:r w:rsidRPr="00A64DEA">
        <w:rPr>
          <w:i/>
          <w:vertAlign w:val="subscript"/>
          <w:lang w:val="en-GB"/>
        </w:rPr>
        <w:t>liquid</w:t>
      </w:r>
      <w:r w:rsidRPr="00A64DEA">
        <w:rPr>
          <w:lang w:val="en-GB"/>
        </w:rPr>
        <w:t>),</w:t>
      </w:r>
    </w:p>
    <w:p w14:paraId="7E810395" w14:textId="77777777" w:rsidR="00716750" w:rsidRPr="00A64DEA" w:rsidRDefault="00716750" w:rsidP="00716750">
      <w:pPr>
        <w:rPr>
          <w:lang w:val="en-GB"/>
        </w:rPr>
      </w:pPr>
      <w:r w:rsidRPr="00A64DEA">
        <w:rPr>
          <w:lang w:val="en-GB"/>
        </w:rPr>
        <w:lastRenderedPageBreak/>
        <w:tab/>
      </w:r>
      <w:r w:rsidRPr="00A64DEA">
        <w:rPr>
          <w:i/>
          <w:lang w:val="en-GB"/>
        </w:rPr>
        <w:t>V</w:t>
      </w:r>
      <w:r w:rsidRPr="00A64DEA">
        <w:rPr>
          <w:i/>
          <w:vertAlign w:val="subscript"/>
          <w:lang w:val="en-GB"/>
        </w:rPr>
        <w:t>liquid</w:t>
      </w:r>
      <w:r w:rsidRPr="00A64DEA">
        <w:rPr>
          <w:lang w:val="en-GB"/>
        </w:rPr>
        <w:t xml:space="preserve"> – liquidation value of FA in CZK (price of FA at its retirement),</w:t>
      </w:r>
    </w:p>
    <w:p w14:paraId="3673608B" w14:textId="77777777" w:rsidR="00716750" w:rsidRPr="00A64DEA" w:rsidRDefault="00716750" w:rsidP="00716750">
      <w:pPr>
        <w:rPr>
          <w:lang w:val="en-GB"/>
        </w:rPr>
      </w:pPr>
      <w:r w:rsidRPr="00A64DEA">
        <w:rPr>
          <w:lang w:val="en-GB"/>
        </w:rPr>
        <w:tab/>
      </w:r>
      <w:r w:rsidRPr="00A64DEA">
        <w:rPr>
          <w:i/>
          <w:lang w:val="en-GB"/>
        </w:rPr>
        <w:t>C</w:t>
      </w:r>
      <w:r w:rsidRPr="00A64DEA">
        <w:rPr>
          <w:i/>
          <w:vertAlign w:val="subscript"/>
          <w:lang w:val="en-GB"/>
        </w:rPr>
        <w:t>liquid</w:t>
      </w:r>
      <w:r w:rsidRPr="00A64DEA">
        <w:rPr>
          <w:lang w:val="en-GB"/>
        </w:rPr>
        <w:t xml:space="preserve"> – cost of liquidating FA in CZK (cost of fixed assets retirement),</w:t>
      </w:r>
    </w:p>
    <w:p w14:paraId="034B8041" w14:textId="77777777" w:rsidR="00716750" w:rsidRPr="00A64DEA" w:rsidRDefault="00716750" w:rsidP="00716750">
      <w:pPr>
        <w:rPr>
          <w:lang w:val="en-GB"/>
        </w:rPr>
      </w:pPr>
      <w:r w:rsidRPr="00A64DEA">
        <w:rPr>
          <w:lang w:val="en-GB"/>
        </w:rPr>
        <w:tab/>
      </w:r>
      <w:r w:rsidRPr="00A64DEA">
        <w:rPr>
          <w:i/>
          <w:lang w:val="en-GB"/>
        </w:rPr>
        <w:t>DV</w:t>
      </w:r>
      <w:r w:rsidRPr="00A64DEA">
        <w:rPr>
          <w:lang w:val="en-GB"/>
        </w:rPr>
        <w:t xml:space="preserve"> – initial value of FA being depreciated, in CZK (</w:t>
      </w:r>
      <w:r w:rsidRPr="00A64DEA">
        <w:rPr>
          <w:i/>
          <w:lang w:val="en-GB"/>
        </w:rPr>
        <w:t>DV = IV– FV</w:t>
      </w:r>
      <w:r w:rsidRPr="00A64DEA">
        <w:rPr>
          <w:lang w:val="en-GB"/>
        </w:rPr>
        <w:t>),</w:t>
      </w:r>
    </w:p>
    <w:p w14:paraId="0283E33B" w14:textId="77777777" w:rsidR="00716750" w:rsidRPr="00A64DEA" w:rsidRDefault="00716750" w:rsidP="00716750">
      <w:pPr>
        <w:rPr>
          <w:lang w:val="en-GB"/>
        </w:rPr>
      </w:pPr>
      <w:r w:rsidRPr="00A64DEA">
        <w:rPr>
          <w:lang w:val="en-GB"/>
        </w:rPr>
        <w:tab/>
      </w:r>
      <w:r w:rsidRPr="00A64DEA">
        <w:rPr>
          <w:i/>
          <w:lang w:val="en-GB"/>
        </w:rPr>
        <w:t>t</w:t>
      </w:r>
      <w:r w:rsidRPr="00A64DEA">
        <w:rPr>
          <w:lang w:val="en-GB"/>
        </w:rPr>
        <w:t xml:space="preserve"> – service life (or useful life) expressed in years,</w:t>
      </w:r>
    </w:p>
    <w:p w14:paraId="18B108F5" w14:textId="77777777" w:rsidR="00716750" w:rsidRPr="00A64DEA" w:rsidRDefault="00716750" w:rsidP="00716750">
      <w:pPr>
        <w:rPr>
          <w:lang w:val="en-GB"/>
        </w:rPr>
      </w:pPr>
      <w:r w:rsidRPr="00A64DEA">
        <w:rPr>
          <w:lang w:val="en-GB"/>
        </w:rPr>
        <w:tab/>
      </w:r>
      <w:r w:rsidRPr="00A64DEA">
        <w:rPr>
          <w:i/>
          <w:lang w:val="en-GB"/>
        </w:rPr>
        <w:t>D</w:t>
      </w:r>
      <w:r w:rsidRPr="00A64DEA">
        <w:rPr>
          <w:lang w:val="en-GB"/>
        </w:rPr>
        <w:t xml:space="preserve"> – annual depreciation (annual depreciation value) in CZK,</w:t>
      </w:r>
    </w:p>
    <w:p w14:paraId="5AB16428" w14:textId="77777777" w:rsidR="00716750" w:rsidRPr="00A64DEA" w:rsidRDefault="00716750" w:rsidP="00716750">
      <w:pPr>
        <w:rPr>
          <w:lang w:val="en-GB"/>
        </w:rPr>
      </w:pPr>
      <w:r w:rsidRPr="00A64DEA">
        <w:rPr>
          <w:lang w:val="en-GB"/>
        </w:rPr>
        <w:tab/>
      </w:r>
      <w:r w:rsidRPr="00A64DEA">
        <w:rPr>
          <w:i/>
          <w:lang w:val="en-GB"/>
        </w:rPr>
        <w:t>p</w:t>
      </w:r>
      <w:r w:rsidRPr="00A64DEA">
        <w:rPr>
          <w:lang w:val="en-GB"/>
        </w:rPr>
        <w:t xml:space="preserve"> – annual depreciation rate in %,</w:t>
      </w:r>
    </w:p>
    <w:p w14:paraId="625C3DD8" w14:textId="77777777" w:rsidR="00716750" w:rsidRPr="00A64DEA" w:rsidRDefault="00716750" w:rsidP="00716750">
      <w:pPr>
        <w:rPr>
          <w:lang w:val="en-GB"/>
        </w:rPr>
      </w:pPr>
      <w:r w:rsidRPr="00A64DEA">
        <w:rPr>
          <w:lang w:val="en-GB"/>
        </w:rPr>
        <w:tab/>
      </w:r>
      <w:r w:rsidRPr="00A64DEA">
        <w:rPr>
          <w:i/>
          <w:lang w:val="en-GB"/>
        </w:rPr>
        <w:t>RV</w:t>
      </w:r>
      <w:r w:rsidRPr="00A64DEA">
        <w:rPr>
          <w:i/>
          <w:vertAlign w:val="subscript"/>
          <w:lang w:val="en-GB"/>
        </w:rPr>
        <w:t>n</w:t>
      </w:r>
      <w:r w:rsidRPr="00A64DEA">
        <w:rPr>
          <w:lang w:val="en-GB"/>
        </w:rPr>
        <w:t xml:space="preserve"> – residual value of FA in CZK after „</w:t>
      </w:r>
      <w:proofErr w:type="gramStart"/>
      <w:r w:rsidRPr="00A64DEA">
        <w:rPr>
          <w:i/>
          <w:lang w:val="en-GB"/>
        </w:rPr>
        <w:t>n</w:t>
      </w:r>
      <w:r w:rsidRPr="00A64DEA">
        <w:rPr>
          <w:lang w:val="en-GB"/>
        </w:rPr>
        <w:t>“ years</w:t>
      </w:r>
      <w:proofErr w:type="gramEnd"/>
      <w:r w:rsidRPr="00A64DEA">
        <w:rPr>
          <w:lang w:val="en-GB"/>
        </w:rPr>
        <w:t xml:space="preserve"> of use (depreciation),</w:t>
      </w:r>
    </w:p>
    <w:p w14:paraId="07BD8401" w14:textId="77777777" w:rsidR="00716750" w:rsidRPr="00A64DEA" w:rsidRDefault="00716750" w:rsidP="00716750">
      <w:pPr>
        <w:rPr>
          <w:lang w:val="en-GB"/>
        </w:rPr>
      </w:pPr>
      <w:r w:rsidRPr="00A64DEA">
        <w:rPr>
          <w:lang w:val="en-GB"/>
        </w:rPr>
        <w:tab/>
      </w:r>
      <w:r w:rsidRPr="00A64DEA">
        <w:rPr>
          <w:i/>
          <w:lang w:val="en-GB"/>
        </w:rPr>
        <w:t>n</w:t>
      </w:r>
      <w:r w:rsidRPr="00A64DEA">
        <w:rPr>
          <w:lang w:val="en-GB"/>
        </w:rPr>
        <w:t xml:space="preserve"> – years of use (depreciation) of FA, i.e. from </w:t>
      </w:r>
      <w:r w:rsidRPr="00A64DEA">
        <w:rPr>
          <w:i/>
          <w:lang w:val="en-GB"/>
        </w:rPr>
        <w:t>1</w:t>
      </w:r>
      <w:r w:rsidRPr="00A64DEA">
        <w:rPr>
          <w:lang w:val="en-GB"/>
        </w:rPr>
        <w:t xml:space="preserve"> to </w:t>
      </w:r>
      <w:r w:rsidRPr="00A64DEA">
        <w:rPr>
          <w:i/>
          <w:lang w:val="en-GB"/>
        </w:rPr>
        <w:t>t</w:t>
      </w:r>
      <w:r w:rsidRPr="00A64DEA">
        <w:rPr>
          <w:lang w:val="en-GB"/>
        </w:rPr>
        <w:t>, after which time the RV is assessed (</w:t>
      </w:r>
      <w:r w:rsidRPr="00A64DEA">
        <w:rPr>
          <w:i/>
          <w:lang w:val="en-GB"/>
        </w:rPr>
        <w:t>RV</w:t>
      </w:r>
      <w:r w:rsidRPr="00A64DEA">
        <w:rPr>
          <w:i/>
          <w:vertAlign w:val="subscript"/>
          <w:lang w:val="en-GB"/>
        </w:rPr>
        <w:t>0</w:t>
      </w:r>
      <w:r w:rsidRPr="00A64DEA">
        <w:rPr>
          <w:i/>
          <w:lang w:val="en-GB"/>
        </w:rPr>
        <w:t xml:space="preserve"> = InV</w:t>
      </w:r>
      <w:r w:rsidRPr="00A64DEA">
        <w:rPr>
          <w:lang w:val="en-GB"/>
        </w:rPr>
        <w:t>).</w:t>
      </w:r>
    </w:p>
    <w:p w14:paraId="0C7DC97F" w14:textId="77777777" w:rsidR="00716750" w:rsidRPr="00A64DEA" w:rsidRDefault="00716750" w:rsidP="00716750">
      <w:pPr>
        <w:rPr>
          <w:lang w:val="en-GB"/>
        </w:rPr>
      </w:pPr>
    </w:p>
    <w:p w14:paraId="50A7CA47" w14:textId="2844727C" w:rsidR="00716750" w:rsidRPr="00A64DEA" w:rsidRDefault="00495FD4" w:rsidP="00906E01">
      <w:pPr>
        <w:pStyle w:val="Nadpis3"/>
        <w:rPr>
          <w:lang w:val="en-GB"/>
        </w:rPr>
      </w:pPr>
      <w:r w:rsidRPr="00A64DEA">
        <w:rPr>
          <w:lang w:val="en-GB"/>
        </w:rPr>
        <w:t>The Degressive Depreciation Method</w:t>
      </w:r>
    </w:p>
    <w:p w14:paraId="5007E806" w14:textId="75B2E099" w:rsidR="00716750" w:rsidRPr="00A64DEA" w:rsidRDefault="00716750" w:rsidP="00987F5E">
      <w:pPr>
        <w:rPr>
          <w:lang w:val="en-GB"/>
        </w:rPr>
      </w:pPr>
      <w:r w:rsidRPr="00A64DEA">
        <w:rPr>
          <w:lang w:val="en-GB"/>
        </w:rPr>
        <w:t>This is characterized by decreasing annual depreciation amounts for single years of depreciation. There are several variants of this method, the most common of which is a special case of degressive depreciation decreasing geometrically – the so-called „</w:t>
      </w:r>
      <w:r w:rsidRPr="00A64DEA">
        <w:rPr>
          <w:b/>
          <w:lang w:val="en-GB"/>
        </w:rPr>
        <w:t xml:space="preserve">fixed-percentage </w:t>
      </w:r>
      <w:r w:rsidR="0040300D" w:rsidRPr="00A64DEA">
        <w:rPr>
          <w:b/>
          <w:lang w:val="en-GB"/>
        </w:rPr>
        <w:t>method</w:t>
      </w:r>
      <w:r w:rsidR="0040300D" w:rsidRPr="00A64DEA">
        <w:rPr>
          <w:lang w:val="en-GB"/>
        </w:rPr>
        <w:t xml:space="preserve"> “</w:t>
      </w:r>
      <w:r w:rsidRPr="00A64DEA">
        <w:rPr>
          <w:lang w:val="en-GB"/>
        </w:rPr>
        <w:t>.</w:t>
      </w:r>
    </w:p>
    <w:p w14:paraId="5A5D0D0A" w14:textId="20D46955" w:rsidR="00716750" w:rsidRPr="00A64DEA" w:rsidRDefault="00716750" w:rsidP="00987F5E">
      <w:pPr>
        <w:rPr>
          <w:lang w:val="en-GB"/>
        </w:rPr>
      </w:pPr>
      <w:r w:rsidRPr="00A64DEA">
        <w:rPr>
          <w:lang w:val="en-GB"/>
        </w:rPr>
        <w:t>Another method of degressive depreciation is the „</w:t>
      </w:r>
      <w:r w:rsidRPr="00A64DEA">
        <w:rPr>
          <w:b/>
          <w:lang w:val="en-GB"/>
        </w:rPr>
        <w:t xml:space="preserve">SYD </w:t>
      </w:r>
      <w:r w:rsidR="0040300D" w:rsidRPr="00A64DEA">
        <w:rPr>
          <w:b/>
          <w:lang w:val="en-GB"/>
        </w:rPr>
        <w:t>method</w:t>
      </w:r>
      <w:r w:rsidR="0040300D" w:rsidRPr="00A64DEA">
        <w:rPr>
          <w:lang w:val="en-GB"/>
        </w:rPr>
        <w:t xml:space="preserve"> “(</w:t>
      </w:r>
      <w:r w:rsidRPr="00A64DEA">
        <w:rPr>
          <w:lang w:val="en-GB"/>
        </w:rPr>
        <w:t xml:space="preserve">Sum of the Years Digits Method). It is based on decreasing depreciation rate and constant depreciation base. Its name is derived from the sum of single years of service life. The </w:t>
      </w:r>
      <w:r w:rsidRPr="00A64DEA">
        <w:rPr>
          <w:b/>
          <w:lang w:val="en-GB"/>
        </w:rPr>
        <w:t>DDB method</w:t>
      </w:r>
      <w:r w:rsidRPr="00A64DEA">
        <w:rPr>
          <w:lang w:val="en-GB"/>
        </w:rPr>
        <w:t xml:space="preserve"> (Double Declining Balance Method) lies in constant depreciation rate and decreasing depreciation base. The depreciation rate is expressed as the double of the linear depreciation rate (but different multiples may also be used). Annual depreciation amounts in single years are calculated by means of this constant depreciation rate as a percentage of decreasing residual value of fixed assets.</w:t>
      </w:r>
    </w:p>
    <w:p w14:paraId="3ECA10D3" w14:textId="77777777" w:rsidR="00716750" w:rsidRPr="00A64DEA" w:rsidRDefault="00716750" w:rsidP="00716750">
      <w:pPr>
        <w:rPr>
          <w:lang w:val="en-GB"/>
        </w:rPr>
      </w:pPr>
    </w:p>
    <w:p w14:paraId="68F44079" w14:textId="1ECF90B7" w:rsidR="00716750" w:rsidRPr="00A64DEA" w:rsidRDefault="00495FD4" w:rsidP="00906E01">
      <w:pPr>
        <w:pStyle w:val="Nadpis3"/>
        <w:rPr>
          <w:lang w:val="en-GB"/>
        </w:rPr>
      </w:pPr>
      <w:r w:rsidRPr="00A64DEA">
        <w:rPr>
          <w:lang w:val="en-GB"/>
        </w:rPr>
        <w:t>The Progressive Depreciation Method</w:t>
      </w:r>
    </w:p>
    <w:p w14:paraId="7D5A4948" w14:textId="3B39ED14" w:rsidR="00716750" w:rsidRPr="00A64DEA" w:rsidRDefault="00716750" w:rsidP="00716750">
      <w:pPr>
        <w:rPr>
          <w:lang w:val="en-GB"/>
        </w:rPr>
      </w:pPr>
      <w:r w:rsidRPr="00A64DEA">
        <w:rPr>
          <w:lang w:val="en-GB"/>
        </w:rPr>
        <w:t>This is characterized by increasing annual depreciation amounts for single years of depreciation. The most well-known variant is the „</w:t>
      </w:r>
      <w:r w:rsidRPr="00A64DEA">
        <w:rPr>
          <w:b/>
          <w:lang w:val="en-GB"/>
        </w:rPr>
        <w:t xml:space="preserve">annuity </w:t>
      </w:r>
      <w:r w:rsidR="0040300D" w:rsidRPr="00A64DEA">
        <w:rPr>
          <w:b/>
          <w:lang w:val="en-GB"/>
        </w:rPr>
        <w:t>method</w:t>
      </w:r>
      <w:r w:rsidR="0040300D" w:rsidRPr="00A64DEA">
        <w:rPr>
          <w:lang w:val="en-GB"/>
        </w:rPr>
        <w:t xml:space="preserve"> “(</w:t>
      </w:r>
      <w:r w:rsidRPr="00A64DEA">
        <w:rPr>
          <w:lang w:val="en-GB"/>
        </w:rPr>
        <w:t>redemption reserve method). Its procedure is to calculate the annual redemption amount – the annuity (the annual depreciation amount with interest) and then to divide this amount on interest and depreciation.</w:t>
      </w:r>
    </w:p>
    <w:p w14:paraId="0BBA3B82" w14:textId="134555D5" w:rsidR="00716750" w:rsidRPr="00A64DEA" w:rsidRDefault="00716750" w:rsidP="00716750">
      <w:pPr>
        <w:rPr>
          <w:lang w:val="en-GB"/>
        </w:rPr>
      </w:pPr>
      <w:r w:rsidRPr="00A64DEA">
        <w:rPr>
          <w:lang w:val="en-GB"/>
        </w:rPr>
        <w:t>In connection with progressive depreciation, the so-called „</w:t>
      </w:r>
      <w:r w:rsidRPr="00A64DEA">
        <w:rPr>
          <w:b/>
          <w:lang w:val="en-GB"/>
        </w:rPr>
        <w:t xml:space="preserve">decelerated depreciation </w:t>
      </w:r>
      <w:r w:rsidR="0040300D" w:rsidRPr="00A64DEA">
        <w:rPr>
          <w:b/>
          <w:lang w:val="en-GB"/>
        </w:rPr>
        <w:t>method “</w:t>
      </w:r>
      <w:r w:rsidR="0040300D" w:rsidRPr="00A64DEA">
        <w:rPr>
          <w:lang w:val="en-GB"/>
        </w:rPr>
        <w:t>is</w:t>
      </w:r>
      <w:r w:rsidRPr="00A64DEA">
        <w:rPr>
          <w:lang w:val="en-GB"/>
        </w:rPr>
        <w:t xml:space="preserve"> sometimes mentioned. This method is based on increasing depreciation rate and constant depreciation base. It is somewhat analogous to the SYD method.</w:t>
      </w:r>
    </w:p>
    <w:p w14:paraId="02899085" w14:textId="77777777" w:rsidR="00716750" w:rsidRPr="00A64DEA" w:rsidRDefault="00716750" w:rsidP="00716750">
      <w:pPr>
        <w:rPr>
          <w:lang w:val="en-GB"/>
        </w:rPr>
      </w:pPr>
    </w:p>
    <w:p w14:paraId="7279EAD2" w14:textId="586EEA8E" w:rsidR="00716750" w:rsidRPr="00A64DEA" w:rsidRDefault="00716750" w:rsidP="00716750">
      <w:pPr>
        <w:rPr>
          <w:lang w:val="en-GB"/>
        </w:rPr>
      </w:pPr>
      <w:r w:rsidRPr="00A64DEA">
        <w:rPr>
          <w:lang w:val="en-GB"/>
        </w:rPr>
        <w:t xml:space="preserve">The </w:t>
      </w:r>
      <w:r w:rsidR="0040300D" w:rsidRPr="00A64DEA">
        <w:rPr>
          <w:lang w:val="en-GB"/>
        </w:rPr>
        <w:t>above-mentioned</w:t>
      </w:r>
      <w:r w:rsidRPr="00A64DEA">
        <w:rPr>
          <w:lang w:val="en-GB"/>
        </w:rPr>
        <w:t xml:space="preserve"> depreciation methods are sometimes termed </w:t>
      </w:r>
      <w:r w:rsidRPr="00A64DEA">
        <w:rPr>
          <w:b/>
          <w:lang w:val="en-GB"/>
        </w:rPr>
        <w:t>time methods</w:t>
      </w:r>
      <w:r w:rsidRPr="00A64DEA">
        <w:rPr>
          <w:lang w:val="en-GB"/>
        </w:rPr>
        <w:t xml:space="preserve">, based on the expected service life (usable life). However, for depreciating fixed assets, the </w:t>
      </w:r>
      <w:r w:rsidRPr="00A64DEA">
        <w:rPr>
          <w:b/>
          <w:lang w:val="en-GB"/>
        </w:rPr>
        <w:t xml:space="preserve">units-of-output method </w:t>
      </w:r>
      <w:r w:rsidRPr="00A64DEA">
        <w:rPr>
          <w:lang w:val="en-GB"/>
        </w:rPr>
        <w:t>may also be used.</w:t>
      </w:r>
    </w:p>
    <w:p w14:paraId="4A327673" w14:textId="77777777" w:rsidR="00716750" w:rsidRPr="00A64DEA" w:rsidRDefault="00716750" w:rsidP="00716750">
      <w:pPr>
        <w:rPr>
          <w:lang w:val="en-GB"/>
        </w:rPr>
      </w:pPr>
    </w:p>
    <w:p w14:paraId="0CF6E36F" w14:textId="77777777" w:rsidR="00716750" w:rsidRPr="00A64DEA" w:rsidRDefault="00716750" w:rsidP="00906E01">
      <w:pPr>
        <w:pStyle w:val="Nadpis3"/>
        <w:rPr>
          <w:lang w:val="en-GB"/>
        </w:rPr>
      </w:pPr>
      <w:r w:rsidRPr="00A64DEA">
        <w:rPr>
          <w:lang w:val="en-GB"/>
        </w:rPr>
        <w:t xml:space="preserve">The units-of-output method </w:t>
      </w:r>
    </w:p>
    <w:p w14:paraId="767FE200" w14:textId="77777777" w:rsidR="00716750" w:rsidRPr="00A64DEA" w:rsidRDefault="00716750" w:rsidP="00716750">
      <w:pPr>
        <w:rPr>
          <w:lang w:val="en-GB"/>
        </w:rPr>
      </w:pPr>
      <w:r w:rsidRPr="00A64DEA">
        <w:rPr>
          <w:lang w:val="en-GB"/>
        </w:rPr>
        <w:t>This method is used for fixed assets, whose wear and tear degree is dependent on the degree of its actual use, on its output volume and how this is distributed throughout the time of its operation (in case of e.g. manufacturing equipment, means of transport etc.).</w:t>
      </w:r>
    </w:p>
    <w:p w14:paraId="230E218C" w14:textId="77777777" w:rsidR="00716750" w:rsidRPr="00A64DEA" w:rsidRDefault="00716750" w:rsidP="00716750">
      <w:pPr>
        <w:rPr>
          <w:lang w:val="en-GB"/>
        </w:rPr>
      </w:pPr>
    </w:p>
    <w:p w14:paraId="7029C1F6" w14:textId="77777777" w:rsidR="00716750" w:rsidRPr="00A64DEA" w:rsidRDefault="00716750" w:rsidP="00716750">
      <w:pPr>
        <w:rPr>
          <w:lang w:val="en-GB"/>
        </w:rPr>
      </w:pPr>
      <w:r w:rsidRPr="00A64DEA">
        <w:rPr>
          <w:lang w:val="en-GB"/>
        </w:rPr>
        <w:t>The knowledge of general methods of depreciation of fixed assets is useful in current economic practice in the field of book depreciations.</w:t>
      </w:r>
    </w:p>
    <w:p w14:paraId="0D02ECDC" w14:textId="77777777" w:rsidR="00716750" w:rsidRPr="00A64DEA" w:rsidRDefault="00716750" w:rsidP="00716750">
      <w:pPr>
        <w:rPr>
          <w:lang w:val="en-GB"/>
        </w:rPr>
      </w:pPr>
    </w:p>
    <w:p w14:paraId="44457C61" w14:textId="28ECC374" w:rsidR="00716750" w:rsidRPr="00A64DEA" w:rsidRDefault="00495FD4" w:rsidP="00906E01">
      <w:pPr>
        <w:pStyle w:val="Nadpis2"/>
        <w:rPr>
          <w:lang w:val="en-GB"/>
        </w:rPr>
      </w:pPr>
      <w:bookmarkStart w:id="17" w:name="_Toc36403743"/>
      <w:r w:rsidRPr="00A64DEA">
        <w:rPr>
          <w:lang w:val="en-GB"/>
        </w:rPr>
        <w:lastRenderedPageBreak/>
        <w:t>Book Depreciations</w:t>
      </w:r>
      <w:bookmarkEnd w:id="17"/>
    </w:p>
    <w:p w14:paraId="38C16184" w14:textId="77777777" w:rsidR="00716750" w:rsidRPr="00A64DEA" w:rsidRDefault="00716750" w:rsidP="00716750">
      <w:pPr>
        <w:rPr>
          <w:lang w:val="en-GB"/>
        </w:rPr>
      </w:pPr>
      <w:r w:rsidRPr="00A64DEA">
        <w:rPr>
          <w:lang w:val="en-GB"/>
        </w:rPr>
        <w:t xml:space="preserve">(by ACCOUNTING ACT, Act No. 563/1991 Coll. on Accountancy) </w:t>
      </w:r>
    </w:p>
    <w:p w14:paraId="6DC6DB58" w14:textId="77777777" w:rsidR="00716750" w:rsidRPr="00A64DEA" w:rsidRDefault="00716750" w:rsidP="00716750">
      <w:pPr>
        <w:rPr>
          <w:lang w:val="en-GB"/>
        </w:rPr>
      </w:pPr>
    </w:p>
    <w:p w14:paraId="00D9A95F" w14:textId="77777777" w:rsidR="00716750" w:rsidRPr="00A64DEA" w:rsidRDefault="00716750" w:rsidP="00716750">
      <w:pPr>
        <w:rPr>
          <w:lang w:val="en-GB"/>
        </w:rPr>
      </w:pPr>
      <w:r w:rsidRPr="00A64DEA">
        <w:rPr>
          <w:lang w:val="en-GB"/>
        </w:rPr>
        <w:t>Tangible and intangible fixed assets (or their parts) are written off based on the depreciation plan by means of book depreciations:</w:t>
      </w:r>
    </w:p>
    <w:p w14:paraId="3943524A" w14:textId="77777777" w:rsidR="00716750" w:rsidRPr="00A64DEA" w:rsidRDefault="00716750" w:rsidP="00906E01">
      <w:pPr>
        <w:pStyle w:val="Odrka1"/>
        <w:rPr>
          <w:lang w:val="en-GB"/>
        </w:rPr>
      </w:pPr>
      <w:r w:rsidRPr="00A64DEA">
        <w:rPr>
          <w:b/>
          <w:lang w:val="en-GB"/>
        </w:rPr>
        <w:t xml:space="preserve">subject to depreciation </w:t>
      </w:r>
      <w:r w:rsidRPr="00A64DEA">
        <w:rPr>
          <w:lang w:val="en-GB"/>
        </w:rPr>
        <w:t>are tangible and intangible fixed assets (or their parts);</w:t>
      </w:r>
    </w:p>
    <w:p w14:paraId="66B8C43D" w14:textId="77777777" w:rsidR="00716750" w:rsidRPr="00A64DEA" w:rsidRDefault="00716750" w:rsidP="00906E01">
      <w:pPr>
        <w:pStyle w:val="Odrka1"/>
        <w:rPr>
          <w:lang w:val="en-GB"/>
        </w:rPr>
      </w:pPr>
      <w:r w:rsidRPr="00A64DEA">
        <w:rPr>
          <w:b/>
          <w:lang w:val="en-GB"/>
        </w:rPr>
        <w:t xml:space="preserve">not subject to depreciation </w:t>
      </w:r>
      <w:r w:rsidRPr="00A64DEA">
        <w:rPr>
          <w:lang w:val="en-GB"/>
        </w:rPr>
        <w:t>are land and other assets (or their parts) defined by special regulations (e.g. assets considered essential for national defence etc.);</w:t>
      </w:r>
    </w:p>
    <w:p w14:paraId="594D37EB" w14:textId="77777777" w:rsidR="00716750" w:rsidRPr="00A64DEA" w:rsidRDefault="00716750" w:rsidP="00906E01">
      <w:pPr>
        <w:pStyle w:val="Odrka1"/>
        <w:rPr>
          <w:lang w:val="en-GB"/>
        </w:rPr>
      </w:pPr>
      <w:r w:rsidRPr="00A64DEA">
        <w:rPr>
          <w:lang w:val="en-GB"/>
        </w:rPr>
        <w:t xml:space="preserve">Accounting units shall draw up their </w:t>
      </w:r>
      <w:r w:rsidRPr="00A64DEA">
        <w:rPr>
          <w:b/>
          <w:lang w:val="en-GB"/>
        </w:rPr>
        <w:t>depreciation plan</w:t>
      </w:r>
      <w:r w:rsidRPr="00A64DEA">
        <w:rPr>
          <w:lang w:val="en-GB"/>
        </w:rPr>
        <w:t xml:space="preserve">; on its basis assets shall be gradually written off during their use. Each asset can be written off only up to the assets valuation in the books of account. Accounting units </w:t>
      </w:r>
      <w:r w:rsidRPr="00A64DEA">
        <w:rPr>
          <w:b/>
          <w:lang w:val="en-GB"/>
        </w:rPr>
        <w:t>themselves determine the methods of depreciation</w:t>
      </w:r>
      <w:r w:rsidRPr="00A64DEA">
        <w:rPr>
          <w:lang w:val="en-GB"/>
        </w:rPr>
        <w:t xml:space="preserve"> as part of the depreciation plan.</w:t>
      </w:r>
    </w:p>
    <w:p w14:paraId="02671176" w14:textId="77777777" w:rsidR="00716750" w:rsidRPr="00A64DEA" w:rsidRDefault="00716750" w:rsidP="00716750">
      <w:pPr>
        <w:rPr>
          <w:lang w:val="en-GB"/>
        </w:rPr>
      </w:pPr>
      <w:r w:rsidRPr="00A64DEA">
        <w:rPr>
          <w:lang w:val="en-GB"/>
        </w:rPr>
        <w:t>Determining book depreciations:</w:t>
      </w:r>
    </w:p>
    <w:p w14:paraId="47157C3C" w14:textId="77777777" w:rsidR="00716750" w:rsidRPr="00A64DEA" w:rsidRDefault="00716750" w:rsidP="00906E01">
      <w:pPr>
        <w:pStyle w:val="Odrka1"/>
        <w:rPr>
          <w:lang w:val="en-GB"/>
        </w:rPr>
      </w:pPr>
      <w:r w:rsidRPr="00A64DEA">
        <w:rPr>
          <w:lang w:val="en-GB"/>
        </w:rPr>
        <w:t>book depreciations are calculated from the value, at which the assets are assessed in the accounting (</w:t>
      </w:r>
      <w:r w:rsidRPr="00A64DEA">
        <w:rPr>
          <w:b/>
          <w:lang w:val="en-GB"/>
        </w:rPr>
        <w:t xml:space="preserve">initial value </w:t>
      </w:r>
      <w:r w:rsidRPr="00A64DEA">
        <w:rPr>
          <w:lang w:val="en-GB"/>
        </w:rPr>
        <w:t xml:space="preserve">– acquisition price, replacement acquisition price or own costs), and that </w:t>
      </w:r>
      <w:r w:rsidRPr="00A64DEA">
        <w:rPr>
          <w:b/>
          <w:lang w:val="en-GB"/>
        </w:rPr>
        <w:t>only up to its full amount</w:t>
      </w:r>
      <w:r w:rsidRPr="00A64DEA">
        <w:rPr>
          <w:lang w:val="en-GB"/>
        </w:rPr>
        <w:t>;</w:t>
      </w:r>
    </w:p>
    <w:p w14:paraId="1E4BF5A0" w14:textId="77777777" w:rsidR="00716750" w:rsidRPr="00A64DEA" w:rsidRDefault="00716750" w:rsidP="00906E01">
      <w:pPr>
        <w:pStyle w:val="Odrka1"/>
        <w:rPr>
          <w:lang w:val="en-GB"/>
        </w:rPr>
      </w:pPr>
      <w:r w:rsidRPr="00A64DEA">
        <w:rPr>
          <w:lang w:val="en-GB"/>
        </w:rPr>
        <w:t xml:space="preserve">the entrepreneur </w:t>
      </w:r>
      <w:r w:rsidRPr="00A64DEA">
        <w:rPr>
          <w:b/>
          <w:lang w:val="en-GB"/>
        </w:rPr>
        <w:t>may</w:t>
      </w:r>
      <w:r w:rsidRPr="00A64DEA">
        <w:rPr>
          <w:lang w:val="en-GB"/>
        </w:rPr>
        <w:t>, in depreciation of assets,</w:t>
      </w:r>
      <w:r w:rsidRPr="00A64DEA">
        <w:rPr>
          <w:b/>
          <w:lang w:val="en-GB"/>
        </w:rPr>
        <w:t xml:space="preserve"> take into account</w:t>
      </w:r>
      <w:r w:rsidRPr="00A64DEA">
        <w:rPr>
          <w:lang w:val="en-GB"/>
        </w:rPr>
        <w:t xml:space="preserve"> the expected positive </w:t>
      </w:r>
      <w:r w:rsidRPr="00A64DEA">
        <w:rPr>
          <w:b/>
          <w:lang w:val="en-GB"/>
        </w:rPr>
        <w:t>final value</w:t>
      </w:r>
      <w:r w:rsidRPr="00A64DEA">
        <w:rPr>
          <w:lang w:val="en-GB"/>
        </w:rPr>
        <w:t xml:space="preserve"> (</w:t>
      </w:r>
      <w:r w:rsidRPr="00A64DEA">
        <w:rPr>
          <w:i/>
          <w:lang w:val="en-GB"/>
        </w:rPr>
        <w:t xml:space="preserve">FV </w:t>
      </w:r>
      <w:r w:rsidRPr="00A64DEA">
        <w:rPr>
          <w:lang w:val="en-GB"/>
        </w:rPr>
        <w:t>=</w:t>
      </w:r>
      <w:r w:rsidRPr="00A64DEA">
        <w:rPr>
          <w:i/>
          <w:lang w:val="en-GB"/>
        </w:rPr>
        <w:t xml:space="preserve"> V</w:t>
      </w:r>
      <w:r w:rsidRPr="00A64DEA">
        <w:rPr>
          <w:i/>
          <w:vertAlign w:val="subscript"/>
          <w:lang w:val="en-GB"/>
        </w:rPr>
        <w:t>liquid</w:t>
      </w:r>
      <w:r w:rsidRPr="00A64DEA">
        <w:rPr>
          <w:i/>
          <w:lang w:val="en-GB"/>
        </w:rPr>
        <w:t xml:space="preserve"> </w:t>
      </w:r>
      <w:r w:rsidRPr="00A64DEA">
        <w:rPr>
          <w:lang w:val="en-GB"/>
        </w:rPr>
        <w:t>–</w:t>
      </w:r>
      <w:r w:rsidRPr="00A64DEA">
        <w:rPr>
          <w:i/>
          <w:lang w:val="en-GB"/>
        </w:rPr>
        <w:t xml:space="preserve"> C</w:t>
      </w:r>
      <w:r w:rsidRPr="00A64DEA">
        <w:rPr>
          <w:i/>
          <w:vertAlign w:val="subscript"/>
          <w:lang w:val="en-GB"/>
        </w:rPr>
        <w:t>liquid</w:t>
      </w:r>
      <w:r w:rsidRPr="00A64DEA">
        <w:rPr>
          <w:lang w:val="en-GB"/>
        </w:rPr>
        <w:t>), in accounting, this value is termed expected salvage value;</w:t>
      </w:r>
    </w:p>
    <w:p w14:paraId="631AADDA" w14:textId="77777777" w:rsidR="00716750" w:rsidRPr="00A64DEA" w:rsidRDefault="00716750" w:rsidP="00906E01">
      <w:pPr>
        <w:pStyle w:val="Odrka1"/>
        <w:rPr>
          <w:lang w:val="en-GB"/>
        </w:rPr>
      </w:pPr>
      <w:r w:rsidRPr="00A64DEA">
        <w:rPr>
          <w:lang w:val="en-GB"/>
        </w:rPr>
        <w:t xml:space="preserve">book depreciation </w:t>
      </w:r>
      <w:r w:rsidRPr="00A64DEA">
        <w:rPr>
          <w:b/>
          <w:lang w:val="en-GB"/>
        </w:rPr>
        <w:t>rates</w:t>
      </w:r>
      <w:r w:rsidRPr="00A64DEA">
        <w:rPr>
          <w:lang w:val="en-GB"/>
        </w:rPr>
        <w:t xml:space="preserve"> (the course of use) are determined by the entrepreneur based on e.g. the time, usable life, or in relation to output (in case of e.g. means of transport);</w:t>
      </w:r>
    </w:p>
    <w:p w14:paraId="118C5CEA" w14:textId="77777777" w:rsidR="00716750" w:rsidRPr="00A64DEA" w:rsidRDefault="00716750" w:rsidP="00906E01">
      <w:pPr>
        <w:pStyle w:val="Odrka1"/>
        <w:rPr>
          <w:lang w:val="en-GB"/>
        </w:rPr>
      </w:pPr>
      <w:r w:rsidRPr="00A64DEA">
        <w:rPr>
          <w:b/>
          <w:lang w:val="en-GB"/>
        </w:rPr>
        <w:t xml:space="preserve">the residual value </w:t>
      </w:r>
      <w:r w:rsidRPr="00A64DEA">
        <w:rPr>
          <w:lang w:val="en-GB"/>
        </w:rPr>
        <w:t>is ascertained by means of accumulated depreciation of tangible and intangible assets determined in accordance with book depreciations;</w:t>
      </w:r>
    </w:p>
    <w:p w14:paraId="50D532E1" w14:textId="77777777" w:rsidR="00716750" w:rsidRPr="00A64DEA" w:rsidRDefault="00716750" w:rsidP="00906E01">
      <w:pPr>
        <w:pStyle w:val="Odrka1"/>
        <w:rPr>
          <w:lang w:val="en-GB"/>
        </w:rPr>
      </w:pPr>
      <w:r w:rsidRPr="00A64DEA">
        <w:rPr>
          <w:lang w:val="en-GB"/>
        </w:rPr>
        <w:t>depreciations are rounded up to the crown.</w:t>
      </w:r>
    </w:p>
    <w:p w14:paraId="1E0DD295" w14:textId="77777777" w:rsidR="00716750" w:rsidRPr="00A64DEA" w:rsidRDefault="00716750" w:rsidP="00495FD4">
      <w:pPr>
        <w:pStyle w:val="Odrka1"/>
        <w:numPr>
          <w:ilvl w:val="0"/>
          <w:numId w:val="0"/>
        </w:numPr>
        <w:ind w:left="1440"/>
        <w:rPr>
          <w:lang w:val="en-GB"/>
        </w:rPr>
      </w:pPr>
    </w:p>
    <w:p w14:paraId="135466BD" w14:textId="7C405193" w:rsidR="00716750" w:rsidRPr="00A64DEA" w:rsidRDefault="00495FD4" w:rsidP="00906E01">
      <w:pPr>
        <w:pStyle w:val="Nadpis2"/>
        <w:rPr>
          <w:lang w:val="en-GB"/>
        </w:rPr>
      </w:pPr>
      <w:bookmarkStart w:id="18" w:name="_Toc36403744"/>
      <w:r w:rsidRPr="00A64DEA">
        <w:rPr>
          <w:lang w:val="en-GB"/>
        </w:rPr>
        <w:t>Tax Write-Offs</w:t>
      </w:r>
      <w:bookmarkEnd w:id="18"/>
    </w:p>
    <w:p w14:paraId="27F61483" w14:textId="6F40DE44" w:rsidR="00716750" w:rsidRPr="00A64DEA" w:rsidRDefault="00716750" w:rsidP="00716750">
      <w:pPr>
        <w:rPr>
          <w:lang w:val="en-GB"/>
        </w:rPr>
      </w:pPr>
      <w:r w:rsidRPr="00A64DEA">
        <w:rPr>
          <w:lang w:val="en-GB"/>
        </w:rPr>
        <w:t xml:space="preserve">(by Act No 586/1992 Coll.  Income Tax </w:t>
      </w:r>
      <w:r w:rsidR="0040300D" w:rsidRPr="00A64DEA">
        <w:rPr>
          <w:lang w:val="en-GB"/>
        </w:rPr>
        <w:t>Law)</w:t>
      </w:r>
      <w:r w:rsidRPr="00A64DEA">
        <w:rPr>
          <w:lang w:val="en-GB"/>
        </w:rPr>
        <w:t>.</w:t>
      </w:r>
    </w:p>
    <w:p w14:paraId="267DB3BE" w14:textId="77777777" w:rsidR="00716750" w:rsidRPr="00A64DEA" w:rsidRDefault="00716750" w:rsidP="00716750">
      <w:pPr>
        <w:rPr>
          <w:lang w:val="en-GB"/>
        </w:rPr>
      </w:pPr>
      <w:r w:rsidRPr="00A64DEA">
        <w:rPr>
          <w:lang w:val="en-GB"/>
        </w:rPr>
        <w:t xml:space="preserve">Write-offs are made from </w:t>
      </w:r>
      <w:r w:rsidRPr="00A64DEA">
        <w:rPr>
          <w:b/>
          <w:lang w:val="en-GB"/>
        </w:rPr>
        <w:t>tangible or intangible assets</w:t>
      </w:r>
      <w:r w:rsidRPr="00A64DEA">
        <w:rPr>
          <w:lang w:val="en-GB"/>
        </w:rPr>
        <w:t xml:space="preserve">. </w:t>
      </w:r>
    </w:p>
    <w:p w14:paraId="3F6544CF" w14:textId="77777777" w:rsidR="00716750" w:rsidRPr="00A64DEA" w:rsidRDefault="00716750" w:rsidP="00716750">
      <w:pPr>
        <w:rPr>
          <w:lang w:val="en-GB"/>
        </w:rPr>
      </w:pPr>
    </w:p>
    <w:p w14:paraId="2B0D894D" w14:textId="49D89A32" w:rsidR="00716750" w:rsidRPr="00A64DEA" w:rsidRDefault="00495FD4" w:rsidP="00906E01">
      <w:pPr>
        <w:pStyle w:val="Nadpis3"/>
        <w:rPr>
          <w:lang w:val="en-GB"/>
        </w:rPr>
      </w:pPr>
      <w:r w:rsidRPr="00A64DEA">
        <w:rPr>
          <w:lang w:val="en-GB"/>
        </w:rPr>
        <w:t xml:space="preserve">Depreciable Tangible Assets </w:t>
      </w:r>
    </w:p>
    <w:p w14:paraId="4159091E" w14:textId="77777777" w:rsidR="00716750" w:rsidRPr="00A64DEA" w:rsidRDefault="00716750" w:rsidP="00716750">
      <w:pPr>
        <w:rPr>
          <w:lang w:val="en-GB"/>
        </w:rPr>
      </w:pPr>
      <w:r w:rsidRPr="00A64DEA">
        <w:rPr>
          <w:lang w:val="en-GB"/>
        </w:rPr>
        <w:t xml:space="preserve">As </w:t>
      </w:r>
      <w:r w:rsidRPr="00A64DEA">
        <w:rPr>
          <w:b/>
          <w:lang w:val="en-GB"/>
        </w:rPr>
        <w:t xml:space="preserve">tangible assets </w:t>
      </w:r>
      <w:r w:rsidRPr="00A64DEA">
        <w:rPr>
          <w:lang w:val="en-GB"/>
        </w:rPr>
        <w:t>are considered the following:</w:t>
      </w:r>
    </w:p>
    <w:p w14:paraId="0FBF9BF1" w14:textId="77777777" w:rsidR="00716750" w:rsidRPr="00A64DEA" w:rsidRDefault="00716750" w:rsidP="00906E01">
      <w:pPr>
        <w:pStyle w:val="Odrka1"/>
        <w:rPr>
          <w:lang w:val="en-GB"/>
        </w:rPr>
      </w:pPr>
      <w:r w:rsidRPr="00A64DEA">
        <w:rPr>
          <w:lang w:val="en-GB"/>
        </w:rPr>
        <w:t>Equipment with separate technical-economic purpose, whose input cost (initial value) is higher than 40 000 CZK and its Useful Life longer than 1 year,</w:t>
      </w:r>
    </w:p>
    <w:p w14:paraId="44CE3070" w14:textId="77777777" w:rsidR="00716750" w:rsidRPr="00A64DEA" w:rsidRDefault="00716750" w:rsidP="00906E01">
      <w:pPr>
        <w:pStyle w:val="Odrka1"/>
        <w:rPr>
          <w:lang w:val="en-GB"/>
        </w:rPr>
      </w:pPr>
      <w:r w:rsidRPr="00A64DEA">
        <w:rPr>
          <w:lang w:val="en-GB"/>
        </w:rPr>
        <w:t>Stationary buildings and Constructions,</w:t>
      </w:r>
    </w:p>
    <w:p w14:paraId="352501E5" w14:textId="77777777" w:rsidR="00716750" w:rsidRPr="00A64DEA" w:rsidRDefault="00716750" w:rsidP="00906E01">
      <w:pPr>
        <w:pStyle w:val="Odrka1"/>
        <w:rPr>
          <w:lang w:val="en-GB"/>
        </w:rPr>
      </w:pPr>
      <w:r w:rsidRPr="00A64DEA">
        <w:rPr>
          <w:lang w:val="en-GB"/>
        </w:rPr>
        <w:t>Perennial crops with productivity period longer than 3 years,</w:t>
      </w:r>
    </w:p>
    <w:p w14:paraId="67C6736C" w14:textId="77777777" w:rsidR="00716750" w:rsidRPr="00A64DEA" w:rsidRDefault="00716750" w:rsidP="00906E01">
      <w:pPr>
        <w:pStyle w:val="Odrka1"/>
        <w:rPr>
          <w:lang w:val="en-GB"/>
        </w:rPr>
      </w:pPr>
      <w:r w:rsidRPr="00A64DEA">
        <w:rPr>
          <w:lang w:val="en-GB"/>
        </w:rPr>
        <w:t>Breeding and draught animals, whose input cost is higher than 40 000 CZK,</w:t>
      </w:r>
    </w:p>
    <w:p w14:paraId="4346F025" w14:textId="77777777" w:rsidR="00716750" w:rsidRPr="00A64DEA" w:rsidRDefault="00716750" w:rsidP="00906E01">
      <w:pPr>
        <w:pStyle w:val="Odrka1"/>
        <w:rPr>
          <w:lang w:val="en-GB"/>
        </w:rPr>
      </w:pPr>
      <w:r w:rsidRPr="00A64DEA">
        <w:rPr>
          <w:lang w:val="en-GB"/>
        </w:rPr>
        <w:t>Other tangible fixed assets:</w:t>
      </w:r>
    </w:p>
    <w:p w14:paraId="1377833A" w14:textId="77777777" w:rsidR="00716750" w:rsidRPr="00A64DEA" w:rsidRDefault="00716750" w:rsidP="00745F67">
      <w:pPr>
        <w:numPr>
          <w:ilvl w:val="0"/>
          <w:numId w:val="15"/>
        </w:numPr>
        <w:rPr>
          <w:lang w:val="en-GB"/>
        </w:rPr>
      </w:pPr>
      <w:r w:rsidRPr="00A64DEA">
        <w:rPr>
          <w:lang w:val="en-GB"/>
        </w:rPr>
        <w:t xml:space="preserve"> e.g. technical improvements (building alterations, reconstruction, modernization),</w:t>
      </w:r>
    </w:p>
    <w:p w14:paraId="6AF1FBFE" w14:textId="77777777" w:rsidR="00716750" w:rsidRPr="00A64DEA" w:rsidRDefault="00716750" w:rsidP="00716750">
      <w:pPr>
        <w:rPr>
          <w:lang w:val="en-GB"/>
        </w:rPr>
      </w:pPr>
      <w:r w:rsidRPr="00A64DEA">
        <w:rPr>
          <w:b/>
          <w:lang w:val="en-GB"/>
        </w:rPr>
        <w:t xml:space="preserve">Write-offs </w:t>
      </w:r>
      <w:r w:rsidRPr="00A64DEA">
        <w:rPr>
          <w:lang w:val="en-GB"/>
        </w:rPr>
        <w:t>are defined as</w:t>
      </w:r>
      <w:r w:rsidRPr="00A64DEA">
        <w:rPr>
          <w:b/>
          <w:lang w:val="en-GB"/>
        </w:rPr>
        <w:t xml:space="preserve"> </w:t>
      </w:r>
      <w:r w:rsidRPr="00A64DEA">
        <w:rPr>
          <w:lang w:val="en-GB"/>
        </w:rPr>
        <w:t>including depreciation of tangible assets in expenditures (costs) for the purpose of determining the income tax base.</w:t>
      </w:r>
    </w:p>
    <w:p w14:paraId="605D3AC1" w14:textId="77777777" w:rsidR="00716750" w:rsidRPr="00A64DEA" w:rsidRDefault="00716750" w:rsidP="00716750">
      <w:pPr>
        <w:rPr>
          <w:lang w:val="en-GB"/>
        </w:rPr>
      </w:pPr>
      <w:r w:rsidRPr="00A64DEA">
        <w:rPr>
          <w:lang w:val="en-GB"/>
        </w:rPr>
        <w:t xml:space="preserve">Tangible assets are </w:t>
      </w:r>
      <w:r w:rsidRPr="00A64DEA">
        <w:rPr>
          <w:b/>
          <w:lang w:val="en-GB"/>
        </w:rPr>
        <w:t xml:space="preserve">written off by the depreciator, </w:t>
      </w:r>
      <w:r w:rsidRPr="00A64DEA">
        <w:rPr>
          <w:lang w:val="en-GB"/>
        </w:rPr>
        <w:t>(always only a single taxpayer).</w:t>
      </w:r>
    </w:p>
    <w:p w14:paraId="73A3E523" w14:textId="77777777" w:rsidR="00716750" w:rsidRPr="00A64DEA" w:rsidRDefault="00716750" w:rsidP="00716750">
      <w:pPr>
        <w:rPr>
          <w:lang w:val="en-GB"/>
        </w:rPr>
      </w:pPr>
      <w:r w:rsidRPr="00A64DEA">
        <w:rPr>
          <w:lang w:val="en-GB"/>
        </w:rPr>
        <w:t xml:space="preserve">As the </w:t>
      </w:r>
      <w:r w:rsidRPr="00A64DEA">
        <w:rPr>
          <w:b/>
          <w:lang w:val="en-GB"/>
        </w:rPr>
        <w:t>input cost</w:t>
      </w:r>
      <w:r w:rsidRPr="00A64DEA">
        <w:rPr>
          <w:lang w:val="en-GB"/>
        </w:rPr>
        <w:t xml:space="preserve"> (initial value) of tangible assets is considered the following:</w:t>
      </w:r>
    </w:p>
    <w:p w14:paraId="719A668C" w14:textId="77777777" w:rsidR="00716750" w:rsidRPr="00A64DEA" w:rsidRDefault="00716750" w:rsidP="00906E01">
      <w:pPr>
        <w:pStyle w:val="Odrka1"/>
        <w:rPr>
          <w:lang w:val="en-GB"/>
        </w:rPr>
      </w:pPr>
      <w:r w:rsidRPr="00A64DEA">
        <w:rPr>
          <w:lang w:val="en-GB"/>
        </w:rPr>
        <w:t>acquisition price – if the assets are acquired against payment,</w:t>
      </w:r>
    </w:p>
    <w:p w14:paraId="4B5D0C5C" w14:textId="77777777" w:rsidR="00716750" w:rsidRPr="00A64DEA" w:rsidRDefault="00716750" w:rsidP="00906E01">
      <w:pPr>
        <w:pStyle w:val="Odrka1"/>
        <w:rPr>
          <w:lang w:val="en-GB"/>
        </w:rPr>
      </w:pPr>
      <w:r w:rsidRPr="00A64DEA">
        <w:rPr>
          <w:lang w:val="en-GB"/>
        </w:rPr>
        <w:t>own costs – if the assets are acquired or manufactured by the company itself,</w:t>
      </w:r>
    </w:p>
    <w:p w14:paraId="4BAFF6DE" w14:textId="77777777" w:rsidR="00716750" w:rsidRPr="00A64DEA" w:rsidRDefault="00716750" w:rsidP="00906E01">
      <w:pPr>
        <w:pStyle w:val="Odrka1"/>
        <w:rPr>
          <w:lang w:val="en-GB"/>
        </w:rPr>
      </w:pPr>
      <w:r w:rsidRPr="00A64DEA">
        <w:rPr>
          <w:lang w:val="en-GB"/>
        </w:rPr>
        <w:t xml:space="preserve">replacement acquisition price (determined according to special regulations or by court-appointed </w:t>
      </w:r>
      <w:r w:rsidRPr="00A64DEA">
        <w:rPr>
          <w:lang w:val="en-GB"/>
        </w:rPr>
        <w:lastRenderedPageBreak/>
        <w:t>expert) – in remaining cases.</w:t>
      </w:r>
    </w:p>
    <w:p w14:paraId="389E8D7F" w14:textId="77777777" w:rsidR="00716750" w:rsidRPr="00A64DEA" w:rsidRDefault="00716750" w:rsidP="00716750">
      <w:pPr>
        <w:rPr>
          <w:lang w:val="en-GB"/>
        </w:rPr>
      </w:pPr>
      <w:r w:rsidRPr="00A64DEA">
        <w:rPr>
          <w:b/>
          <w:lang w:val="en-GB"/>
        </w:rPr>
        <w:t xml:space="preserve">The residual value </w:t>
      </w:r>
      <w:r w:rsidRPr="00A64DEA">
        <w:rPr>
          <w:lang w:val="en-GB"/>
        </w:rPr>
        <w:t>(</w:t>
      </w:r>
      <w:r w:rsidRPr="00A64DEA">
        <w:rPr>
          <w:b/>
          <w:lang w:val="en-GB"/>
        </w:rPr>
        <w:t xml:space="preserve">The balance of the value) </w:t>
      </w:r>
      <w:r w:rsidRPr="00A64DEA">
        <w:rPr>
          <w:lang w:val="en-GB"/>
        </w:rPr>
        <w:t>is defined as the difference</w:t>
      </w:r>
      <w:r w:rsidRPr="00A64DEA">
        <w:rPr>
          <w:b/>
          <w:lang w:val="en-GB"/>
        </w:rPr>
        <w:t xml:space="preserve"> </w:t>
      </w:r>
      <w:r w:rsidRPr="00A64DEA">
        <w:rPr>
          <w:lang w:val="en-GB"/>
        </w:rPr>
        <w:t>between the input cost of tangible assets and the amount of total depreciation of these assets.</w:t>
      </w:r>
    </w:p>
    <w:p w14:paraId="35A71BBA" w14:textId="77777777" w:rsidR="00716750" w:rsidRPr="00A64DEA" w:rsidRDefault="00716750" w:rsidP="00716750">
      <w:pPr>
        <w:rPr>
          <w:lang w:val="en-GB"/>
        </w:rPr>
      </w:pPr>
      <w:r w:rsidRPr="00A64DEA">
        <w:rPr>
          <w:b/>
          <w:lang w:val="en-GB"/>
        </w:rPr>
        <w:t xml:space="preserve">Increased input cost </w:t>
      </w:r>
      <w:r w:rsidRPr="00A64DEA">
        <w:rPr>
          <w:lang w:val="en-GB"/>
        </w:rPr>
        <w:t>and</w:t>
      </w:r>
      <w:r w:rsidRPr="00A64DEA">
        <w:rPr>
          <w:b/>
          <w:lang w:val="en-GB"/>
        </w:rPr>
        <w:t xml:space="preserve"> increased residual value </w:t>
      </w:r>
      <w:r w:rsidRPr="00A64DEA">
        <w:rPr>
          <w:lang w:val="en-GB"/>
        </w:rPr>
        <w:t>– if the cost of technical improvements (e.g. modernization) is not written-off independently by the lessee, these improvements increase</w:t>
      </w:r>
    </w:p>
    <w:p w14:paraId="66DF7932" w14:textId="77777777" w:rsidR="00716750" w:rsidRPr="00A64DEA" w:rsidRDefault="00716750" w:rsidP="00745F67">
      <w:pPr>
        <w:numPr>
          <w:ilvl w:val="0"/>
          <w:numId w:val="16"/>
        </w:numPr>
        <w:rPr>
          <w:lang w:val="en-GB"/>
        </w:rPr>
      </w:pPr>
      <w:r w:rsidRPr="00A64DEA">
        <w:rPr>
          <w:lang w:val="en-GB"/>
        </w:rPr>
        <w:t>input cost = increased input cost and</w:t>
      </w:r>
    </w:p>
    <w:p w14:paraId="26397012" w14:textId="77777777" w:rsidR="00716750" w:rsidRPr="00A64DEA" w:rsidRDefault="00716750" w:rsidP="00745F67">
      <w:pPr>
        <w:numPr>
          <w:ilvl w:val="0"/>
          <w:numId w:val="16"/>
        </w:numPr>
        <w:rPr>
          <w:lang w:val="en-GB"/>
        </w:rPr>
      </w:pPr>
      <w:r w:rsidRPr="00A64DEA">
        <w:rPr>
          <w:lang w:val="en-GB"/>
        </w:rPr>
        <w:t>residual value = increased residual value.</w:t>
      </w:r>
    </w:p>
    <w:p w14:paraId="048D3484" w14:textId="77777777" w:rsidR="00716750" w:rsidRPr="00A64DEA" w:rsidRDefault="00716750" w:rsidP="00716750">
      <w:pPr>
        <w:ind w:left="340"/>
        <w:rPr>
          <w:lang w:val="en-GB"/>
        </w:rPr>
      </w:pPr>
    </w:p>
    <w:p w14:paraId="3824547D" w14:textId="000D65FF" w:rsidR="00716750" w:rsidRPr="00A64DEA" w:rsidRDefault="00716750" w:rsidP="00906E01">
      <w:pPr>
        <w:pStyle w:val="Odrka1"/>
        <w:numPr>
          <w:ilvl w:val="0"/>
          <w:numId w:val="0"/>
        </w:numPr>
        <w:ind w:left="567" w:hanging="360"/>
        <w:rPr>
          <w:b/>
          <w:bCs/>
          <w:lang w:val="en-GB"/>
        </w:rPr>
      </w:pPr>
      <w:r w:rsidRPr="00A64DEA">
        <w:rPr>
          <w:b/>
          <w:bCs/>
          <w:lang w:val="en-GB"/>
        </w:rPr>
        <w:t>Determining depreciation of tangible assets</w:t>
      </w:r>
    </w:p>
    <w:p w14:paraId="1D0EAA53" w14:textId="77777777" w:rsidR="00906E01" w:rsidRPr="00A64DEA" w:rsidRDefault="00906E01" w:rsidP="00906E01">
      <w:pPr>
        <w:pStyle w:val="Odrka1"/>
        <w:numPr>
          <w:ilvl w:val="0"/>
          <w:numId w:val="0"/>
        </w:numPr>
        <w:ind w:left="567" w:hanging="360"/>
        <w:rPr>
          <w:b/>
          <w:bCs/>
          <w:lang w:val="en-GB"/>
        </w:rPr>
      </w:pPr>
    </w:p>
    <w:p w14:paraId="64CA2383" w14:textId="12FE1744" w:rsidR="00716750" w:rsidRDefault="00716750" w:rsidP="00906E01">
      <w:pPr>
        <w:pStyle w:val="Odrka1"/>
        <w:rPr>
          <w:lang w:val="en-GB"/>
        </w:rPr>
      </w:pPr>
      <w:r w:rsidRPr="00A64DEA">
        <w:rPr>
          <w:lang w:val="en-GB"/>
        </w:rPr>
        <w:t>In the first year of depreciation the entrepreneur classifies tangible assets into depreciation groups (see the annex to the Income Tax Act); the depreciation period is at least:</w:t>
      </w:r>
    </w:p>
    <w:p w14:paraId="38CF3DE8" w14:textId="77777777" w:rsidR="00A32D3F" w:rsidRPr="00A64DEA" w:rsidRDefault="00A32D3F" w:rsidP="00A32D3F">
      <w:pPr>
        <w:pStyle w:val="Odrka1"/>
        <w:numPr>
          <w:ilvl w:val="0"/>
          <w:numId w:val="0"/>
        </w:numPr>
        <w:ind w:left="1440"/>
        <w:rPr>
          <w:lang w:val="en-GB"/>
        </w:rPr>
      </w:pPr>
    </w:p>
    <w:tbl>
      <w:tblPr>
        <w:tblStyle w:val="Barevnstnovn1"/>
        <w:tblW w:w="0" w:type="auto"/>
        <w:jc w:val="center"/>
        <w:tblLayout w:type="fixed"/>
        <w:tblLook w:val="0000" w:firstRow="0" w:lastRow="0" w:firstColumn="0" w:lastColumn="0" w:noHBand="0" w:noVBand="0"/>
      </w:tblPr>
      <w:tblGrid>
        <w:gridCol w:w="2126"/>
        <w:gridCol w:w="2268"/>
      </w:tblGrid>
      <w:tr w:rsidR="00716750" w:rsidRPr="00A64DEA" w14:paraId="4570A5A1" w14:textId="77777777" w:rsidTr="003A38FC">
        <w:trPr>
          <w:trHeight w:val="283"/>
          <w:jc w:val="center"/>
        </w:trPr>
        <w:tc>
          <w:tcPr>
            <w:tcW w:w="2126" w:type="dxa"/>
          </w:tcPr>
          <w:p w14:paraId="39C14C34" w14:textId="77777777" w:rsidR="00716750" w:rsidRPr="00A64DEA" w:rsidRDefault="00716750" w:rsidP="00716750">
            <w:pPr>
              <w:rPr>
                <w:lang w:val="en-GB"/>
              </w:rPr>
            </w:pPr>
            <w:r w:rsidRPr="00A64DEA">
              <w:rPr>
                <w:lang w:val="en-GB"/>
              </w:rPr>
              <w:t>Depreciation group</w:t>
            </w:r>
          </w:p>
        </w:tc>
        <w:tc>
          <w:tcPr>
            <w:tcW w:w="2268" w:type="dxa"/>
          </w:tcPr>
          <w:p w14:paraId="47954B25" w14:textId="77777777" w:rsidR="00716750" w:rsidRPr="00A64DEA" w:rsidRDefault="00716750" w:rsidP="00716750">
            <w:pPr>
              <w:rPr>
                <w:lang w:val="en-GB"/>
              </w:rPr>
            </w:pPr>
            <w:r w:rsidRPr="00A64DEA">
              <w:rPr>
                <w:lang w:val="en-GB"/>
              </w:rPr>
              <w:t>Depreciation period</w:t>
            </w:r>
          </w:p>
        </w:tc>
      </w:tr>
      <w:tr w:rsidR="00716750" w:rsidRPr="00A64DEA" w14:paraId="346E54A8" w14:textId="77777777" w:rsidTr="003A38FC">
        <w:trPr>
          <w:trHeight w:val="283"/>
          <w:jc w:val="center"/>
        </w:trPr>
        <w:tc>
          <w:tcPr>
            <w:tcW w:w="2126" w:type="dxa"/>
          </w:tcPr>
          <w:p w14:paraId="0D8EED81" w14:textId="77777777" w:rsidR="00716750" w:rsidRPr="00A64DEA" w:rsidRDefault="00716750" w:rsidP="00716750">
            <w:pPr>
              <w:rPr>
                <w:lang w:val="en-GB"/>
              </w:rPr>
            </w:pPr>
            <w:r w:rsidRPr="00A64DEA">
              <w:rPr>
                <w:lang w:val="en-GB"/>
              </w:rPr>
              <w:t>1</w:t>
            </w:r>
          </w:p>
        </w:tc>
        <w:tc>
          <w:tcPr>
            <w:tcW w:w="2268" w:type="dxa"/>
          </w:tcPr>
          <w:p w14:paraId="3F3A2370" w14:textId="77777777" w:rsidR="00716750" w:rsidRPr="00A64DEA" w:rsidRDefault="00716750" w:rsidP="00716750">
            <w:pPr>
              <w:rPr>
                <w:lang w:val="en-GB"/>
              </w:rPr>
            </w:pPr>
            <w:r w:rsidRPr="00A64DEA">
              <w:rPr>
                <w:lang w:val="en-GB"/>
              </w:rPr>
              <w:t>3 years</w:t>
            </w:r>
          </w:p>
        </w:tc>
      </w:tr>
      <w:tr w:rsidR="00716750" w:rsidRPr="00A64DEA" w14:paraId="5A2B160E" w14:textId="77777777" w:rsidTr="003A38FC">
        <w:trPr>
          <w:trHeight w:val="283"/>
          <w:jc w:val="center"/>
        </w:trPr>
        <w:tc>
          <w:tcPr>
            <w:tcW w:w="2126" w:type="dxa"/>
          </w:tcPr>
          <w:p w14:paraId="07B28A20" w14:textId="77777777" w:rsidR="00716750" w:rsidRPr="00A64DEA" w:rsidRDefault="00716750" w:rsidP="00716750">
            <w:pPr>
              <w:rPr>
                <w:lang w:val="en-GB"/>
              </w:rPr>
            </w:pPr>
            <w:r w:rsidRPr="00A64DEA">
              <w:rPr>
                <w:lang w:val="en-GB"/>
              </w:rPr>
              <w:t>2</w:t>
            </w:r>
          </w:p>
        </w:tc>
        <w:tc>
          <w:tcPr>
            <w:tcW w:w="2268" w:type="dxa"/>
          </w:tcPr>
          <w:p w14:paraId="67699FFA" w14:textId="77777777" w:rsidR="00716750" w:rsidRPr="00A64DEA" w:rsidRDefault="00716750" w:rsidP="00716750">
            <w:pPr>
              <w:rPr>
                <w:lang w:val="en-GB"/>
              </w:rPr>
            </w:pPr>
            <w:r w:rsidRPr="00A64DEA">
              <w:rPr>
                <w:lang w:val="en-GB"/>
              </w:rPr>
              <w:t>5 years</w:t>
            </w:r>
          </w:p>
        </w:tc>
      </w:tr>
      <w:tr w:rsidR="00716750" w:rsidRPr="00A64DEA" w14:paraId="4A35AC64" w14:textId="77777777" w:rsidTr="003A38FC">
        <w:trPr>
          <w:trHeight w:val="283"/>
          <w:jc w:val="center"/>
        </w:trPr>
        <w:tc>
          <w:tcPr>
            <w:tcW w:w="2126" w:type="dxa"/>
          </w:tcPr>
          <w:p w14:paraId="41FA07EE" w14:textId="77777777" w:rsidR="00716750" w:rsidRPr="00A64DEA" w:rsidRDefault="00716750" w:rsidP="00716750">
            <w:pPr>
              <w:rPr>
                <w:lang w:val="en-GB"/>
              </w:rPr>
            </w:pPr>
            <w:r w:rsidRPr="00A64DEA">
              <w:rPr>
                <w:lang w:val="en-GB"/>
              </w:rPr>
              <w:t>3</w:t>
            </w:r>
          </w:p>
        </w:tc>
        <w:tc>
          <w:tcPr>
            <w:tcW w:w="2268" w:type="dxa"/>
          </w:tcPr>
          <w:p w14:paraId="300EFE11" w14:textId="77777777" w:rsidR="00716750" w:rsidRPr="00A64DEA" w:rsidRDefault="00716750" w:rsidP="00716750">
            <w:pPr>
              <w:rPr>
                <w:lang w:val="en-GB"/>
              </w:rPr>
            </w:pPr>
            <w:r w:rsidRPr="00A64DEA">
              <w:rPr>
                <w:lang w:val="en-GB"/>
              </w:rPr>
              <w:t>10 years</w:t>
            </w:r>
          </w:p>
        </w:tc>
      </w:tr>
      <w:tr w:rsidR="00716750" w:rsidRPr="00A64DEA" w14:paraId="3F6648B1" w14:textId="77777777" w:rsidTr="003A38FC">
        <w:trPr>
          <w:trHeight w:val="283"/>
          <w:jc w:val="center"/>
        </w:trPr>
        <w:tc>
          <w:tcPr>
            <w:tcW w:w="2126" w:type="dxa"/>
          </w:tcPr>
          <w:p w14:paraId="0823467B" w14:textId="77777777" w:rsidR="00716750" w:rsidRPr="00A64DEA" w:rsidRDefault="00716750" w:rsidP="00716750">
            <w:pPr>
              <w:rPr>
                <w:lang w:val="en-GB"/>
              </w:rPr>
            </w:pPr>
            <w:r w:rsidRPr="00A64DEA">
              <w:rPr>
                <w:lang w:val="en-GB"/>
              </w:rPr>
              <w:t>4</w:t>
            </w:r>
          </w:p>
        </w:tc>
        <w:tc>
          <w:tcPr>
            <w:tcW w:w="2268" w:type="dxa"/>
          </w:tcPr>
          <w:p w14:paraId="4C53A178" w14:textId="77777777" w:rsidR="00716750" w:rsidRPr="00A64DEA" w:rsidRDefault="00716750" w:rsidP="00716750">
            <w:pPr>
              <w:rPr>
                <w:lang w:val="en-GB"/>
              </w:rPr>
            </w:pPr>
            <w:r w:rsidRPr="00A64DEA">
              <w:rPr>
                <w:lang w:val="en-GB"/>
              </w:rPr>
              <w:t>20 years</w:t>
            </w:r>
          </w:p>
        </w:tc>
      </w:tr>
      <w:tr w:rsidR="00716750" w:rsidRPr="00A64DEA" w14:paraId="7C4FD568" w14:textId="77777777" w:rsidTr="003A38FC">
        <w:trPr>
          <w:trHeight w:val="283"/>
          <w:jc w:val="center"/>
        </w:trPr>
        <w:tc>
          <w:tcPr>
            <w:tcW w:w="2126" w:type="dxa"/>
          </w:tcPr>
          <w:p w14:paraId="51FF8ECF" w14:textId="77777777" w:rsidR="00716750" w:rsidRPr="00A64DEA" w:rsidRDefault="00716750" w:rsidP="00716750">
            <w:pPr>
              <w:rPr>
                <w:lang w:val="en-GB"/>
              </w:rPr>
            </w:pPr>
            <w:r w:rsidRPr="00A64DEA">
              <w:rPr>
                <w:lang w:val="en-GB"/>
              </w:rPr>
              <w:t>5</w:t>
            </w:r>
          </w:p>
        </w:tc>
        <w:tc>
          <w:tcPr>
            <w:tcW w:w="2268" w:type="dxa"/>
          </w:tcPr>
          <w:p w14:paraId="5416733D" w14:textId="77777777" w:rsidR="00716750" w:rsidRPr="00A64DEA" w:rsidRDefault="00716750" w:rsidP="00716750">
            <w:pPr>
              <w:rPr>
                <w:lang w:val="en-GB"/>
              </w:rPr>
            </w:pPr>
            <w:r w:rsidRPr="00A64DEA">
              <w:rPr>
                <w:lang w:val="en-GB"/>
              </w:rPr>
              <w:t>30 years</w:t>
            </w:r>
          </w:p>
        </w:tc>
      </w:tr>
      <w:tr w:rsidR="00716750" w:rsidRPr="00A64DEA" w14:paraId="46EF90E0" w14:textId="77777777" w:rsidTr="003A38FC">
        <w:trPr>
          <w:trHeight w:val="283"/>
          <w:jc w:val="center"/>
        </w:trPr>
        <w:tc>
          <w:tcPr>
            <w:tcW w:w="2126" w:type="dxa"/>
          </w:tcPr>
          <w:p w14:paraId="1DBAE65A" w14:textId="77777777" w:rsidR="00716750" w:rsidRPr="00A64DEA" w:rsidRDefault="00716750" w:rsidP="00716750">
            <w:pPr>
              <w:rPr>
                <w:lang w:val="en-GB"/>
              </w:rPr>
            </w:pPr>
            <w:r w:rsidRPr="00A64DEA">
              <w:rPr>
                <w:lang w:val="en-GB"/>
              </w:rPr>
              <w:t>6</w:t>
            </w:r>
          </w:p>
        </w:tc>
        <w:tc>
          <w:tcPr>
            <w:tcW w:w="2268" w:type="dxa"/>
          </w:tcPr>
          <w:p w14:paraId="2623D002" w14:textId="77777777" w:rsidR="00716750" w:rsidRPr="00A64DEA" w:rsidRDefault="00716750" w:rsidP="00716750">
            <w:pPr>
              <w:rPr>
                <w:lang w:val="en-GB"/>
              </w:rPr>
            </w:pPr>
            <w:r w:rsidRPr="00A64DEA">
              <w:rPr>
                <w:lang w:val="en-GB"/>
              </w:rPr>
              <w:t>50 years</w:t>
            </w:r>
          </w:p>
        </w:tc>
      </w:tr>
    </w:tbl>
    <w:p w14:paraId="6F95CB65" w14:textId="77777777" w:rsidR="00716750" w:rsidRPr="00A64DEA" w:rsidRDefault="00716750" w:rsidP="00906E01">
      <w:pPr>
        <w:pStyle w:val="Odrka1"/>
        <w:rPr>
          <w:lang w:val="en-GB"/>
        </w:rPr>
      </w:pPr>
      <w:r w:rsidRPr="00A64DEA">
        <w:rPr>
          <w:lang w:val="en-GB"/>
        </w:rPr>
        <w:t xml:space="preserve">The entrepreneur does either </w:t>
      </w:r>
      <w:r w:rsidRPr="00A64DEA">
        <w:rPr>
          <w:b/>
          <w:lang w:val="en-GB"/>
        </w:rPr>
        <w:t>straight-line</w:t>
      </w:r>
      <w:r w:rsidRPr="00A64DEA">
        <w:rPr>
          <w:lang w:val="en-GB"/>
        </w:rPr>
        <w:t xml:space="preserve"> or </w:t>
      </w:r>
      <w:r w:rsidRPr="00A64DEA">
        <w:rPr>
          <w:b/>
          <w:lang w:val="en-GB"/>
        </w:rPr>
        <w:t>accelerated</w:t>
      </w:r>
      <w:r w:rsidRPr="00A64DEA">
        <w:rPr>
          <w:lang w:val="en-GB"/>
        </w:rPr>
        <w:t xml:space="preserve"> </w:t>
      </w:r>
      <w:r w:rsidRPr="00A64DEA">
        <w:rPr>
          <w:b/>
          <w:lang w:val="en-GB"/>
        </w:rPr>
        <w:t>depreciation</w:t>
      </w:r>
      <w:r w:rsidRPr="00A64DEA">
        <w:rPr>
          <w:lang w:val="en-GB"/>
        </w:rPr>
        <w:t xml:space="preserve">. The form of depreciation is set for each newly acquired tangible asset and </w:t>
      </w:r>
      <w:r w:rsidRPr="00A64DEA">
        <w:rPr>
          <w:b/>
          <w:lang w:val="en-GB"/>
        </w:rPr>
        <w:t xml:space="preserve">cannot be changed </w:t>
      </w:r>
      <w:r w:rsidRPr="00A64DEA">
        <w:rPr>
          <w:lang w:val="en-GB"/>
        </w:rPr>
        <w:t>throughout the whole depreciation period.</w:t>
      </w:r>
    </w:p>
    <w:p w14:paraId="60A8E2B7" w14:textId="77777777" w:rsidR="00716750" w:rsidRPr="00A64DEA" w:rsidRDefault="00716750" w:rsidP="00906E01">
      <w:pPr>
        <w:pStyle w:val="Odrka1"/>
        <w:rPr>
          <w:lang w:val="en-GB"/>
        </w:rPr>
      </w:pPr>
      <w:r w:rsidRPr="00A64DEA">
        <w:rPr>
          <w:lang w:val="en-GB"/>
        </w:rPr>
        <w:t>Tangible assets can be depreciated only up to maximum of the full input cost (initial value) or the increased input cost.</w:t>
      </w:r>
    </w:p>
    <w:p w14:paraId="4A0E7E97" w14:textId="77777777" w:rsidR="00716750" w:rsidRPr="00A64DEA" w:rsidRDefault="00716750" w:rsidP="00716750">
      <w:pPr>
        <w:ind w:left="360"/>
        <w:rPr>
          <w:lang w:val="en-GB"/>
        </w:rPr>
      </w:pPr>
    </w:p>
    <w:p w14:paraId="20D99427" w14:textId="0C9D6A49" w:rsidR="00716750" w:rsidRPr="00A64DEA" w:rsidRDefault="00716750" w:rsidP="00906E01">
      <w:pPr>
        <w:pStyle w:val="Odrka1"/>
        <w:numPr>
          <w:ilvl w:val="0"/>
          <w:numId w:val="0"/>
        </w:numPr>
        <w:ind w:left="567" w:hanging="360"/>
        <w:rPr>
          <w:b/>
          <w:bCs/>
          <w:lang w:val="en-GB"/>
        </w:rPr>
      </w:pPr>
      <w:r w:rsidRPr="00A64DEA">
        <w:rPr>
          <w:b/>
          <w:bCs/>
          <w:lang w:val="en-GB"/>
        </w:rPr>
        <w:t>Straight-line depreciation</w:t>
      </w:r>
    </w:p>
    <w:p w14:paraId="0E032CF8" w14:textId="77777777" w:rsidR="00906E01" w:rsidRPr="00A64DEA" w:rsidRDefault="00906E01" w:rsidP="00906E01">
      <w:pPr>
        <w:pStyle w:val="Odrka1"/>
        <w:numPr>
          <w:ilvl w:val="0"/>
          <w:numId w:val="0"/>
        </w:numPr>
        <w:ind w:left="567" w:hanging="360"/>
        <w:rPr>
          <w:b/>
          <w:bCs/>
          <w:lang w:val="en-GB"/>
        </w:rPr>
      </w:pPr>
    </w:p>
    <w:p w14:paraId="56155BDC" w14:textId="77777777" w:rsidR="00716750" w:rsidRPr="00A64DEA" w:rsidRDefault="00716750" w:rsidP="00906E01">
      <w:pPr>
        <w:pStyle w:val="Odrka1"/>
        <w:rPr>
          <w:lang w:val="en-GB"/>
        </w:rPr>
      </w:pPr>
      <w:r w:rsidRPr="00A64DEA">
        <w:rPr>
          <w:lang w:val="en-GB"/>
        </w:rPr>
        <w:t>For the purpose of straight-line depreciation of tangible assets, the following maximum annual depreciation rates are assigned to the respective depreciation groups:</w:t>
      </w:r>
    </w:p>
    <w:tbl>
      <w:tblPr>
        <w:tblStyle w:val="Barevnstnovn1"/>
        <w:tblW w:w="0" w:type="auto"/>
        <w:jc w:val="center"/>
        <w:tblLayout w:type="fixed"/>
        <w:tblLook w:val="0000" w:firstRow="0" w:lastRow="0" w:firstColumn="0" w:lastColumn="0" w:noHBand="0" w:noVBand="0"/>
      </w:tblPr>
      <w:tblGrid>
        <w:gridCol w:w="2126"/>
        <w:gridCol w:w="2268"/>
        <w:gridCol w:w="2268"/>
        <w:gridCol w:w="2054"/>
      </w:tblGrid>
      <w:tr w:rsidR="00716750" w:rsidRPr="00A64DEA" w14:paraId="63D7BF4E" w14:textId="77777777" w:rsidTr="003A38FC">
        <w:trPr>
          <w:jc w:val="center"/>
        </w:trPr>
        <w:tc>
          <w:tcPr>
            <w:tcW w:w="2126" w:type="dxa"/>
          </w:tcPr>
          <w:p w14:paraId="0C71E08A" w14:textId="77777777" w:rsidR="00716750" w:rsidRPr="00A64DEA" w:rsidRDefault="00716750" w:rsidP="00716750">
            <w:pPr>
              <w:rPr>
                <w:lang w:val="en-GB"/>
              </w:rPr>
            </w:pPr>
          </w:p>
        </w:tc>
        <w:tc>
          <w:tcPr>
            <w:tcW w:w="6590" w:type="dxa"/>
            <w:gridSpan w:val="3"/>
          </w:tcPr>
          <w:p w14:paraId="07BFCAE7" w14:textId="77777777" w:rsidR="00716750" w:rsidRPr="00A64DEA" w:rsidRDefault="00716750" w:rsidP="00716750">
            <w:pPr>
              <w:rPr>
                <w:lang w:val="en-GB"/>
              </w:rPr>
            </w:pPr>
            <w:r w:rsidRPr="00A64DEA">
              <w:rPr>
                <w:lang w:val="en-GB"/>
              </w:rPr>
              <w:t>Annual depreciation rate</w:t>
            </w:r>
          </w:p>
        </w:tc>
      </w:tr>
      <w:tr w:rsidR="00716750" w:rsidRPr="00A64DEA" w14:paraId="3EF4C3C8" w14:textId="77777777" w:rsidTr="003A38FC">
        <w:trPr>
          <w:jc w:val="center"/>
        </w:trPr>
        <w:tc>
          <w:tcPr>
            <w:tcW w:w="2126" w:type="dxa"/>
          </w:tcPr>
          <w:p w14:paraId="66D306CC" w14:textId="77777777" w:rsidR="00716750" w:rsidRPr="00A64DEA" w:rsidRDefault="00716750" w:rsidP="00716750">
            <w:pPr>
              <w:rPr>
                <w:lang w:val="en-GB"/>
              </w:rPr>
            </w:pPr>
            <w:r w:rsidRPr="00A64DEA">
              <w:rPr>
                <w:lang w:val="en-GB"/>
              </w:rPr>
              <w:t>Depreciation group</w:t>
            </w:r>
          </w:p>
        </w:tc>
        <w:tc>
          <w:tcPr>
            <w:tcW w:w="2268" w:type="dxa"/>
          </w:tcPr>
          <w:p w14:paraId="48B8BCCA" w14:textId="77777777" w:rsidR="00716750" w:rsidRPr="00A64DEA" w:rsidRDefault="00716750" w:rsidP="00716750">
            <w:pPr>
              <w:rPr>
                <w:lang w:val="en-GB"/>
              </w:rPr>
            </w:pPr>
            <w:r w:rsidRPr="00A64DEA">
              <w:rPr>
                <w:lang w:val="en-GB"/>
              </w:rPr>
              <w:t xml:space="preserve">for the first year </w:t>
            </w:r>
          </w:p>
        </w:tc>
        <w:tc>
          <w:tcPr>
            <w:tcW w:w="2268" w:type="dxa"/>
          </w:tcPr>
          <w:p w14:paraId="722F74CF" w14:textId="77777777" w:rsidR="00716750" w:rsidRPr="00A64DEA" w:rsidRDefault="00716750" w:rsidP="00716750">
            <w:pPr>
              <w:rPr>
                <w:lang w:val="en-GB"/>
              </w:rPr>
            </w:pPr>
            <w:r w:rsidRPr="00A64DEA">
              <w:rPr>
                <w:lang w:val="en-GB"/>
              </w:rPr>
              <w:t>for subsequent years</w:t>
            </w:r>
          </w:p>
        </w:tc>
        <w:tc>
          <w:tcPr>
            <w:tcW w:w="2054" w:type="dxa"/>
          </w:tcPr>
          <w:p w14:paraId="21A12AD4" w14:textId="77777777" w:rsidR="00716750" w:rsidRPr="00A64DEA" w:rsidRDefault="00716750" w:rsidP="00716750">
            <w:pPr>
              <w:rPr>
                <w:lang w:val="en-GB"/>
              </w:rPr>
            </w:pPr>
            <w:r w:rsidRPr="00A64DEA">
              <w:rPr>
                <w:lang w:val="en-GB"/>
              </w:rPr>
              <w:t>for increased</w:t>
            </w:r>
          </w:p>
        </w:tc>
      </w:tr>
      <w:tr w:rsidR="00716750" w:rsidRPr="00A64DEA" w14:paraId="300D8C21" w14:textId="77777777" w:rsidTr="003A38FC">
        <w:trPr>
          <w:jc w:val="center"/>
        </w:trPr>
        <w:tc>
          <w:tcPr>
            <w:tcW w:w="2126" w:type="dxa"/>
          </w:tcPr>
          <w:p w14:paraId="4F07B569" w14:textId="77777777" w:rsidR="00716750" w:rsidRPr="00A64DEA" w:rsidRDefault="00716750" w:rsidP="00716750">
            <w:pPr>
              <w:rPr>
                <w:lang w:val="en-GB"/>
              </w:rPr>
            </w:pPr>
          </w:p>
        </w:tc>
        <w:tc>
          <w:tcPr>
            <w:tcW w:w="2268" w:type="dxa"/>
          </w:tcPr>
          <w:p w14:paraId="75C74A3E" w14:textId="77777777" w:rsidR="00716750" w:rsidRPr="00A64DEA" w:rsidRDefault="00716750" w:rsidP="00716750">
            <w:pPr>
              <w:rPr>
                <w:lang w:val="en-GB"/>
              </w:rPr>
            </w:pPr>
            <w:r w:rsidRPr="00A64DEA">
              <w:rPr>
                <w:lang w:val="en-GB"/>
              </w:rPr>
              <w:t>of depreciation</w:t>
            </w:r>
          </w:p>
        </w:tc>
        <w:tc>
          <w:tcPr>
            <w:tcW w:w="2268" w:type="dxa"/>
          </w:tcPr>
          <w:p w14:paraId="79782933" w14:textId="77777777" w:rsidR="00716750" w:rsidRPr="00A64DEA" w:rsidRDefault="00716750" w:rsidP="00716750">
            <w:pPr>
              <w:rPr>
                <w:lang w:val="en-GB"/>
              </w:rPr>
            </w:pPr>
            <w:r w:rsidRPr="00A64DEA">
              <w:rPr>
                <w:lang w:val="en-GB"/>
              </w:rPr>
              <w:t>of depreciation</w:t>
            </w:r>
          </w:p>
        </w:tc>
        <w:tc>
          <w:tcPr>
            <w:tcW w:w="2054" w:type="dxa"/>
          </w:tcPr>
          <w:p w14:paraId="11D19353" w14:textId="77777777" w:rsidR="00716750" w:rsidRPr="00A64DEA" w:rsidRDefault="00716750" w:rsidP="00716750">
            <w:pPr>
              <w:rPr>
                <w:lang w:val="en-GB"/>
              </w:rPr>
            </w:pPr>
            <w:r w:rsidRPr="00A64DEA">
              <w:rPr>
                <w:lang w:val="en-GB"/>
              </w:rPr>
              <w:t>input cost</w:t>
            </w:r>
          </w:p>
        </w:tc>
      </w:tr>
      <w:tr w:rsidR="00716750" w:rsidRPr="00A64DEA" w14:paraId="0E1EC243" w14:textId="77777777" w:rsidTr="003A38FC">
        <w:trPr>
          <w:jc w:val="center"/>
        </w:trPr>
        <w:tc>
          <w:tcPr>
            <w:tcW w:w="2126" w:type="dxa"/>
          </w:tcPr>
          <w:p w14:paraId="12C59194" w14:textId="77777777" w:rsidR="00716750" w:rsidRPr="00A64DEA" w:rsidRDefault="00716750" w:rsidP="00716750">
            <w:pPr>
              <w:rPr>
                <w:lang w:val="en-GB"/>
              </w:rPr>
            </w:pPr>
            <w:r w:rsidRPr="00A64DEA">
              <w:rPr>
                <w:lang w:val="en-GB"/>
              </w:rPr>
              <w:t>1</w:t>
            </w:r>
          </w:p>
        </w:tc>
        <w:tc>
          <w:tcPr>
            <w:tcW w:w="2268" w:type="dxa"/>
          </w:tcPr>
          <w:p w14:paraId="406E8819" w14:textId="77777777" w:rsidR="00716750" w:rsidRPr="00A64DEA" w:rsidRDefault="00716750" w:rsidP="00716750">
            <w:pPr>
              <w:rPr>
                <w:lang w:val="en-GB"/>
              </w:rPr>
            </w:pPr>
            <w:r w:rsidRPr="00A64DEA">
              <w:rPr>
                <w:lang w:val="en-GB"/>
              </w:rPr>
              <w:t>20</w:t>
            </w:r>
          </w:p>
        </w:tc>
        <w:tc>
          <w:tcPr>
            <w:tcW w:w="2268" w:type="dxa"/>
          </w:tcPr>
          <w:p w14:paraId="6B67FCCC" w14:textId="77777777" w:rsidR="00716750" w:rsidRPr="00A64DEA" w:rsidRDefault="00716750" w:rsidP="00716750">
            <w:pPr>
              <w:rPr>
                <w:lang w:val="en-GB"/>
              </w:rPr>
            </w:pPr>
            <w:r w:rsidRPr="00A64DEA">
              <w:rPr>
                <w:lang w:val="en-GB"/>
              </w:rPr>
              <w:t>40</w:t>
            </w:r>
          </w:p>
        </w:tc>
        <w:tc>
          <w:tcPr>
            <w:tcW w:w="2054" w:type="dxa"/>
          </w:tcPr>
          <w:p w14:paraId="0F5A1686" w14:textId="77777777" w:rsidR="00716750" w:rsidRPr="00A64DEA" w:rsidRDefault="00716750" w:rsidP="00716750">
            <w:pPr>
              <w:rPr>
                <w:lang w:val="en-GB"/>
              </w:rPr>
            </w:pPr>
            <w:r w:rsidRPr="00A64DEA">
              <w:rPr>
                <w:lang w:val="en-GB"/>
              </w:rPr>
              <w:t>33,3</w:t>
            </w:r>
          </w:p>
        </w:tc>
      </w:tr>
      <w:tr w:rsidR="00716750" w:rsidRPr="00A64DEA" w14:paraId="2BC930E7" w14:textId="77777777" w:rsidTr="003A38FC">
        <w:trPr>
          <w:jc w:val="center"/>
        </w:trPr>
        <w:tc>
          <w:tcPr>
            <w:tcW w:w="2126" w:type="dxa"/>
          </w:tcPr>
          <w:p w14:paraId="4D0F44ED" w14:textId="77777777" w:rsidR="00716750" w:rsidRPr="00A64DEA" w:rsidRDefault="00716750" w:rsidP="00716750">
            <w:pPr>
              <w:rPr>
                <w:lang w:val="en-GB"/>
              </w:rPr>
            </w:pPr>
            <w:r w:rsidRPr="00A64DEA">
              <w:rPr>
                <w:lang w:val="en-GB"/>
              </w:rPr>
              <w:t>2</w:t>
            </w:r>
          </w:p>
        </w:tc>
        <w:tc>
          <w:tcPr>
            <w:tcW w:w="2268" w:type="dxa"/>
          </w:tcPr>
          <w:p w14:paraId="5DD427F7" w14:textId="77777777" w:rsidR="00716750" w:rsidRPr="00A64DEA" w:rsidRDefault="00716750" w:rsidP="00716750">
            <w:pPr>
              <w:rPr>
                <w:lang w:val="en-GB"/>
              </w:rPr>
            </w:pPr>
            <w:r w:rsidRPr="00A64DEA">
              <w:rPr>
                <w:lang w:val="en-GB"/>
              </w:rPr>
              <w:t>11</w:t>
            </w:r>
          </w:p>
        </w:tc>
        <w:tc>
          <w:tcPr>
            <w:tcW w:w="2268" w:type="dxa"/>
          </w:tcPr>
          <w:p w14:paraId="2F0E0FD7" w14:textId="77777777" w:rsidR="00716750" w:rsidRPr="00A64DEA" w:rsidRDefault="00716750" w:rsidP="00716750">
            <w:pPr>
              <w:rPr>
                <w:lang w:val="en-GB"/>
              </w:rPr>
            </w:pPr>
            <w:r w:rsidRPr="00A64DEA">
              <w:rPr>
                <w:lang w:val="en-GB"/>
              </w:rPr>
              <w:t>22,25</w:t>
            </w:r>
          </w:p>
        </w:tc>
        <w:tc>
          <w:tcPr>
            <w:tcW w:w="2054" w:type="dxa"/>
          </w:tcPr>
          <w:p w14:paraId="49826E2B" w14:textId="77777777" w:rsidR="00716750" w:rsidRPr="00A64DEA" w:rsidRDefault="00716750" w:rsidP="00716750">
            <w:pPr>
              <w:rPr>
                <w:lang w:val="en-GB"/>
              </w:rPr>
            </w:pPr>
            <w:r w:rsidRPr="00A64DEA">
              <w:rPr>
                <w:lang w:val="en-GB"/>
              </w:rPr>
              <w:t>20</w:t>
            </w:r>
          </w:p>
        </w:tc>
      </w:tr>
      <w:tr w:rsidR="00716750" w:rsidRPr="00A64DEA" w14:paraId="26AC74ED" w14:textId="77777777" w:rsidTr="003A38FC">
        <w:trPr>
          <w:jc w:val="center"/>
        </w:trPr>
        <w:tc>
          <w:tcPr>
            <w:tcW w:w="2126" w:type="dxa"/>
          </w:tcPr>
          <w:p w14:paraId="6065DA1E" w14:textId="77777777" w:rsidR="00716750" w:rsidRPr="00A64DEA" w:rsidRDefault="00716750" w:rsidP="00716750">
            <w:pPr>
              <w:rPr>
                <w:lang w:val="en-GB"/>
              </w:rPr>
            </w:pPr>
            <w:r w:rsidRPr="00A64DEA">
              <w:rPr>
                <w:lang w:val="en-GB"/>
              </w:rPr>
              <w:t>3</w:t>
            </w:r>
          </w:p>
        </w:tc>
        <w:tc>
          <w:tcPr>
            <w:tcW w:w="2268" w:type="dxa"/>
          </w:tcPr>
          <w:p w14:paraId="3E6DA6B0" w14:textId="77777777" w:rsidR="00716750" w:rsidRPr="00A64DEA" w:rsidRDefault="00716750" w:rsidP="00716750">
            <w:pPr>
              <w:rPr>
                <w:lang w:val="en-GB"/>
              </w:rPr>
            </w:pPr>
            <w:r w:rsidRPr="00A64DEA">
              <w:rPr>
                <w:lang w:val="en-GB"/>
              </w:rPr>
              <w:t>5,5</w:t>
            </w:r>
          </w:p>
        </w:tc>
        <w:tc>
          <w:tcPr>
            <w:tcW w:w="2268" w:type="dxa"/>
          </w:tcPr>
          <w:p w14:paraId="0FA07619" w14:textId="77777777" w:rsidR="00716750" w:rsidRPr="00A64DEA" w:rsidRDefault="00716750" w:rsidP="00716750">
            <w:pPr>
              <w:rPr>
                <w:lang w:val="en-GB"/>
              </w:rPr>
            </w:pPr>
            <w:r w:rsidRPr="00A64DEA">
              <w:rPr>
                <w:lang w:val="en-GB"/>
              </w:rPr>
              <w:t>10,5</w:t>
            </w:r>
          </w:p>
        </w:tc>
        <w:tc>
          <w:tcPr>
            <w:tcW w:w="2054" w:type="dxa"/>
          </w:tcPr>
          <w:p w14:paraId="19DF4D7D" w14:textId="77777777" w:rsidR="00716750" w:rsidRPr="00A64DEA" w:rsidRDefault="00716750" w:rsidP="00716750">
            <w:pPr>
              <w:rPr>
                <w:lang w:val="en-GB"/>
              </w:rPr>
            </w:pPr>
            <w:r w:rsidRPr="00A64DEA">
              <w:rPr>
                <w:lang w:val="en-GB"/>
              </w:rPr>
              <w:t>10</w:t>
            </w:r>
          </w:p>
        </w:tc>
      </w:tr>
      <w:tr w:rsidR="00716750" w:rsidRPr="00A64DEA" w14:paraId="3C0E4FE1" w14:textId="77777777" w:rsidTr="003A38FC">
        <w:trPr>
          <w:jc w:val="center"/>
        </w:trPr>
        <w:tc>
          <w:tcPr>
            <w:tcW w:w="2126" w:type="dxa"/>
          </w:tcPr>
          <w:p w14:paraId="410E6AA2" w14:textId="77777777" w:rsidR="00716750" w:rsidRPr="00A64DEA" w:rsidRDefault="00716750" w:rsidP="00716750">
            <w:pPr>
              <w:rPr>
                <w:lang w:val="en-GB"/>
              </w:rPr>
            </w:pPr>
            <w:r w:rsidRPr="00A64DEA">
              <w:rPr>
                <w:lang w:val="en-GB"/>
              </w:rPr>
              <w:lastRenderedPageBreak/>
              <w:t>4</w:t>
            </w:r>
          </w:p>
        </w:tc>
        <w:tc>
          <w:tcPr>
            <w:tcW w:w="2268" w:type="dxa"/>
          </w:tcPr>
          <w:p w14:paraId="611DAE14" w14:textId="77777777" w:rsidR="00716750" w:rsidRPr="00A64DEA" w:rsidRDefault="00716750" w:rsidP="00716750">
            <w:pPr>
              <w:rPr>
                <w:lang w:val="en-GB"/>
              </w:rPr>
            </w:pPr>
            <w:r w:rsidRPr="00A64DEA">
              <w:rPr>
                <w:lang w:val="en-GB"/>
              </w:rPr>
              <w:t>2,15</w:t>
            </w:r>
          </w:p>
        </w:tc>
        <w:tc>
          <w:tcPr>
            <w:tcW w:w="2268" w:type="dxa"/>
          </w:tcPr>
          <w:p w14:paraId="4AAC1E51" w14:textId="77777777" w:rsidR="00716750" w:rsidRPr="00A64DEA" w:rsidRDefault="00716750" w:rsidP="00716750">
            <w:pPr>
              <w:rPr>
                <w:lang w:val="en-GB"/>
              </w:rPr>
            </w:pPr>
            <w:r w:rsidRPr="00A64DEA">
              <w:rPr>
                <w:lang w:val="en-GB"/>
              </w:rPr>
              <w:t>5,15</w:t>
            </w:r>
          </w:p>
        </w:tc>
        <w:tc>
          <w:tcPr>
            <w:tcW w:w="2054" w:type="dxa"/>
          </w:tcPr>
          <w:p w14:paraId="4813D63A" w14:textId="77777777" w:rsidR="00716750" w:rsidRPr="00A64DEA" w:rsidRDefault="00716750" w:rsidP="00716750">
            <w:pPr>
              <w:rPr>
                <w:lang w:val="en-GB"/>
              </w:rPr>
            </w:pPr>
            <w:r w:rsidRPr="00A64DEA">
              <w:rPr>
                <w:lang w:val="en-GB"/>
              </w:rPr>
              <w:t>5,0</w:t>
            </w:r>
          </w:p>
        </w:tc>
      </w:tr>
      <w:tr w:rsidR="00716750" w:rsidRPr="00A64DEA" w14:paraId="78A4DF02" w14:textId="77777777" w:rsidTr="003A38FC">
        <w:trPr>
          <w:jc w:val="center"/>
        </w:trPr>
        <w:tc>
          <w:tcPr>
            <w:tcW w:w="2126" w:type="dxa"/>
          </w:tcPr>
          <w:p w14:paraId="0C1B384B" w14:textId="77777777" w:rsidR="00716750" w:rsidRPr="00A64DEA" w:rsidRDefault="00716750" w:rsidP="00716750">
            <w:pPr>
              <w:rPr>
                <w:lang w:val="en-GB"/>
              </w:rPr>
            </w:pPr>
            <w:r w:rsidRPr="00A64DEA">
              <w:rPr>
                <w:lang w:val="en-GB"/>
              </w:rPr>
              <w:t>5</w:t>
            </w:r>
          </w:p>
        </w:tc>
        <w:tc>
          <w:tcPr>
            <w:tcW w:w="2268" w:type="dxa"/>
          </w:tcPr>
          <w:p w14:paraId="0B4B48A7" w14:textId="77777777" w:rsidR="00716750" w:rsidRPr="00A64DEA" w:rsidRDefault="00716750" w:rsidP="00716750">
            <w:pPr>
              <w:rPr>
                <w:lang w:val="en-GB"/>
              </w:rPr>
            </w:pPr>
            <w:r w:rsidRPr="00A64DEA">
              <w:rPr>
                <w:lang w:val="en-GB"/>
              </w:rPr>
              <w:t>1,4</w:t>
            </w:r>
          </w:p>
        </w:tc>
        <w:tc>
          <w:tcPr>
            <w:tcW w:w="2268" w:type="dxa"/>
          </w:tcPr>
          <w:p w14:paraId="622ED302" w14:textId="77777777" w:rsidR="00716750" w:rsidRPr="00A64DEA" w:rsidRDefault="00716750" w:rsidP="00716750">
            <w:pPr>
              <w:rPr>
                <w:lang w:val="en-GB"/>
              </w:rPr>
            </w:pPr>
            <w:r w:rsidRPr="00A64DEA">
              <w:rPr>
                <w:lang w:val="en-GB"/>
              </w:rPr>
              <w:t>3,4</w:t>
            </w:r>
          </w:p>
        </w:tc>
        <w:tc>
          <w:tcPr>
            <w:tcW w:w="2054" w:type="dxa"/>
          </w:tcPr>
          <w:p w14:paraId="3961D13D" w14:textId="77777777" w:rsidR="00716750" w:rsidRPr="00A64DEA" w:rsidRDefault="00716750" w:rsidP="00716750">
            <w:pPr>
              <w:rPr>
                <w:lang w:val="en-GB"/>
              </w:rPr>
            </w:pPr>
            <w:r w:rsidRPr="00A64DEA">
              <w:rPr>
                <w:lang w:val="en-GB"/>
              </w:rPr>
              <w:t>3,4</w:t>
            </w:r>
          </w:p>
        </w:tc>
      </w:tr>
      <w:tr w:rsidR="00716750" w:rsidRPr="00A64DEA" w14:paraId="2B4C5362" w14:textId="77777777" w:rsidTr="003A38FC">
        <w:trPr>
          <w:jc w:val="center"/>
        </w:trPr>
        <w:tc>
          <w:tcPr>
            <w:tcW w:w="2126" w:type="dxa"/>
          </w:tcPr>
          <w:p w14:paraId="680C455D" w14:textId="77777777" w:rsidR="00716750" w:rsidRPr="00A64DEA" w:rsidRDefault="00716750" w:rsidP="00716750">
            <w:pPr>
              <w:rPr>
                <w:lang w:val="en-GB"/>
              </w:rPr>
            </w:pPr>
            <w:r w:rsidRPr="00A64DEA">
              <w:rPr>
                <w:lang w:val="en-GB"/>
              </w:rPr>
              <w:t>6</w:t>
            </w:r>
          </w:p>
        </w:tc>
        <w:tc>
          <w:tcPr>
            <w:tcW w:w="2268" w:type="dxa"/>
          </w:tcPr>
          <w:p w14:paraId="39CDE185" w14:textId="77777777" w:rsidR="00716750" w:rsidRPr="00A64DEA" w:rsidRDefault="00716750" w:rsidP="00716750">
            <w:pPr>
              <w:rPr>
                <w:lang w:val="en-GB"/>
              </w:rPr>
            </w:pPr>
            <w:r w:rsidRPr="00A64DEA">
              <w:rPr>
                <w:lang w:val="en-GB"/>
              </w:rPr>
              <w:t>1,02</w:t>
            </w:r>
          </w:p>
        </w:tc>
        <w:tc>
          <w:tcPr>
            <w:tcW w:w="2268" w:type="dxa"/>
          </w:tcPr>
          <w:p w14:paraId="2A5171E7" w14:textId="77777777" w:rsidR="00716750" w:rsidRPr="00A64DEA" w:rsidRDefault="00716750" w:rsidP="00716750">
            <w:pPr>
              <w:rPr>
                <w:lang w:val="en-GB"/>
              </w:rPr>
            </w:pPr>
            <w:r w:rsidRPr="00A64DEA">
              <w:rPr>
                <w:lang w:val="en-GB"/>
              </w:rPr>
              <w:t>2,02</w:t>
            </w:r>
          </w:p>
        </w:tc>
        <w:tc>
          <w:tcPr>
            <w:tcW w:w="2054" w:type="dxa"/>
          </w:tcPr>
          <w:p w14:paraId="118B6271" w14:textId="77777777" w:rsidR="00716750" w:rsidRPr="00A64DEA" w:rsidRDefault="00716750" w:rsidP="00716750">
            <w:pPr>
              <w:rPr>
                <w:lang w:val="en-GB"/>
              </w:rPr>
            </w:pPr>
            <w:r w:rsidRPr="00A64DEA">
              <w:rPr>
                <w:lang w:val="en-GB"/>
              </w:rPr>
              <w:t>2</w:t>
            </w:r>
          </w:p>
        </w:tc>
      </w:tr>
    </w:tbl>
    <w:p w14:paraId="464702ED" w14:textId="77777777" w:rsidR="00A32D3F" w:rsidRDefault="00A32D3F" w:rsidP="00A32D3F">
      <w:pPr>
        <w:pStyle w:val="Odrka1"/>
        <w:numPr>
          <w:ilvl w:val="0"/>
          <w:numId w:val="0"/>
        </w:numPr>
        <w:ind w:left="851"/>
        <w:rPr>
          <w:lang w:val="en-GB"/>
        </w:rPr>
      </w:pPr>
    </w:p>
    <w:p w14:paraId="2A279146" w14:textId="4C968A5D" w:rsidR="00716750" w:rsidRPr="00A64DEA" w:rsidRDefault="00716750" w:rsidP="00906E01">
      <w:pPr>
        <w:pStyle w:val="Odrka1"/>
        <w:ind w:left="851" w:hanging="284"/>
        <w:rPr>
          <w:lang w:val="en-GB"/>
        </w:rPr>
      </w:pPr>
      <w:r w:rsidRPr="00A64DEA">
        <w:rPr>
          <w:lang w:val="en-GB"/>
        </w:rPr>
        <w:t>If certain conditions specified by the Income Tax Law are met, an entrepreneur may increase the depreciation in the first year of depreciation by applying the annual depreciation rates specified for this purpose in the same Act (An entrepreneur whose business is predominantly agriculture or forestry, who is first owner (or depreciator) of an agricultural or forestry machine (CZ-CPA 28.3), may increase the depreciation in the first year of depreciation by 20 %; An entrepreneur who is first owner (or depreciator) of a water purification and treatment equipment (CZ-CPA 28.29.12), may increase the depreciation in the first year of depreciation by 15 %; An entrepreneur who is first owner (or depreciator) of tangible assets classified within depreciation groups 1 to 3 (with some exhaustively listed exceptions) may increase the depreciation in the first year of depreciation by 10 %).</w:t>
      </w:r>
    </w:p>
    <w:p w14:paraId="4AFCE686" w14:textId="77777777" w:rsidR="00716750" w:rsidRPr="00A64DEA" w:rsidRDefault="00716750" w:rsidP="00906E01">
      <w:pPr>
        <w:pStyle w:val="Odrka1"/>
        <w:ind w:left="851" w:hanging="284"/>
        <w:rPr>
          <w:lang w:val="en-GB"/>
        </w:rPr>
      </w:pPr>
      <w:r w:rsidRPr="00A64DEA">
        <w:rPr>
          <w:lang w:val="en-GB"/>
        </w:rPr>
        <w:t>The annual depreciation is set at one hundredth of the product of the input cost and the assigned annual depreciation rate; The entrepreneur may, at his discretion, apply rates lower than the maximum ones.</w:t>
      </w:r>
    </w:p>
    <w:p w14:paraId="63247014" w14:textId="77777777" w:rsidR="00716750" w:rsidRPr="00A64DEA" w:rsidRDefault="00716750" w:rsidP="00906E01">
      <w:pPr>
        <w:pStyle w:val="Odrka1"/>
        <w:ind w:left="851" w:hanging="284"/>
        <w:rPr>
          <w:lang w:val="en-GB"/>
        </w:rPr>
      </w:pPr>
      <w:r w:rsidRPr="00A64DEA">
        <w:rPr>
          <w:lang w:val="en-GB"/>
        </w:rPr>
        <w:t>The annual depreciation for increased input cost is set at one hundredth of the product of the increased input cost and the assigned annual depreciation rate applicable for increased input cost.</w:t>
      </w:r>
    </w:p>
    <w:p w14:paraId="07ECA176" w14:textId="77777777" w:rsidR="00716750" w:rsidRPr="00A64DEA" w:rsidRDefault="00716750" w:rsidP="00906E01">
      <w:pPr>
        <w:pStyle w:val="Odrka1"/>
        <w:ind w:left="851" w:hanging="284"/>
        <w:rPr>
          <w:lang w:val="en-GB"/>
        </w:rPr>
      </w:pPr>
      <w:r w:rsidRPr="00A64DEA">
        <w:rPr>
          <w:lang w:val="en-GB"/>
        </w:rPr>
        <w:t>Annual depreciations are rounded up to the crown.</w:t>
      </w:r>
    </w:p>
    <w:p w14:paraId="1BFAD874" w14:textId="77777777" w:rsidR="00716750" w:rsidRPr="00A64DEA" w:rsidRDefault="00716750" w:rsidP="00716750">
      <w:pPr>
        <w:ind w:left="720"/>
        <w:rPr>
          <w:lang w:val="en-GB"/>
        </w:rPr>
      </w:pPr>
    </w:p>
    <w:p w14:paraId="014E908B" w14:textId="47915482" w:rsidR="00716750" w:rsidRPr="00A64DEA" w:rsidRDefault="00716750" w:rsidP="00906E01">
      <w:pPr>
        <w:rPr>
          <w:b/>
          <w:lang w:val="en-GB"/>
        </w:rPr>
      </w:pPr>
      <w:r w:rsidRPr="00A64DEA">
        <w:rPr>
          <w:b/>
          <w:lang w:val="en-GB"/>
        </w:rPr>
        <w:t>Accelerated depreciation</w:t>
      </w:r>
    </w:p>
    <w:p w14:paraId="2D63D373" w14:textId="77777777" w:rsidR="00906E01" w:rsidRPr="00A64DEA" w:rsidRDefault="00906E01" w:rsidP="00906E01">
      <w:pPr>
        <w:rPr>
          <w:b/>
          <w:lang w:val="en-GB"/>
        </w:rPr>
      </w:pPr>
    </w:p>
    <w:p w14:paraId="3E0BD307" w14:textId="77777777" w:rsidR="00716750" w:rsidRPr="00A64DEA" w:rsidRDefault="00716750" w:rsidP="00906E01">
      <w:pPr>
        <w:pStyle w:val="Odrka1"/>
        <w:ind w:left="851" w:hanging="284"/>
        <w:rPr>
          <w:lang w:val="en-GB"/>
        </w:rPr>
      </w:pPr>
      <w:r w:rsidRPr="00A64DEA">
        <w:rPr>
          <w:lang w:val="en-GB"/>
        </w:rPr>
        <w:t>For the purpose of accelerated depreciation of tangible assets, the following accelerated depreciation coefficients are assigned to the respective depreciation groups:</w:t>
      </w:r>
    </w:p>
    <w:tbl>
      <w:tblPr>
        <w:tblStyle w:val="Barevnstnovn1"/>
        <w:tblW w:w="0" w:type="auto"/>
        <w:jc w:val="center"/>
        <w:tblLayout w:type="fixed"/>
        <w:tblLook w:val="0000" w:firstRow="0" w:lastRow="0" w:firstColumn="0" w:lastColumn="0" w:noHBand="0" w:noVBand="0"/>
      </w:tblPr>
      <w:tblGrid>
        <w:gridCol w:w="2126"/>
        <w:gridCol w:w="2268"/>
        <w:gridCol w:w="2268"/>
        <w:gridCol w:w="2054"/>
      </w:tblGrid>
      <w:tr w:rsidR="00716750" w:rsidRPr="00A64DEA" w14:paraId="23691A4C" w14:textId="77777777" w:rsidTr="003A38FC">
        <w:trPr>
          <w:jc w:val="center"/>
        </w:trPr>
        <w:tc>
          <w:tcPr>
            <w:tcW w:w="2126" w:type="dxa"/>
          </w:tcPr>
          <w:p w14:paraId="66AB85AA" w14:textId="77777777" w:rsidR="00716750" w:rsidRPr="00A64DEA" w:rsidRDefault="00716750" w:rsidP="00716750">
            <w:pPr>
              <w:rPr>
                <w:lang w:val="en-GB"/>
              </w:rPr>
            </w:pPr>
          </w:p>
        </w:tc>
        <w:tc>
          <w:tcPr>
            <w:tcW w:w="6590" w:type="dxa"/>
            <w:gridSpan w:val="3"/>
          </w:tcPr>
          <w:p w14:paraId="5D33B30E" w14:textId="77777777" w:rsidR="00716750" w:rsidRPr="00A64DEA" w:rsidRDefault="00716750" w:rsidP="00716750">
            <w:pPr>
              <w:rPr>
                <w:lang w:val="en-GB"/>
              </w:rPr>
            </w:pPr>
            <w:r w:rsidRPr="00A64DEA">
              <w:rPr>
                <w:lang w:val="en-GB"/>
              </w:rPr>
              <w:t>Accelerated depreciation coefficient</w:t>
            </w:r>
          </w:p>
        </w:tc>
      </w:tr>
      <w:tr w:rsidR="00716750" w:rsidRPr="00A64DEA" w14:paraId="75BC48FF" w14:textId="77777777" w:rsidTr="003A38FC">
        <w:trPr>
          <w:jc w:val="center"/>
        </w:trPr>
        <w:tc>
          <w:tcPr>
            <w:tcW w:w="2126" w:type="dxa"/>
          </w:tcPr>
          <w:p w14:paraId="122292E7" w14:textId="77777777" w:rsidR="00716750" w:rsidRPr="00A64DEA" w:rsidRDefault="00716750" w:rsidP="00716750">
            <w:pPr>
              <w:rPr>
                <w:lang w:val="en-GB"/>
              </w:rPr>
            </w:pPr>
            <w:r w:rsidRPr="00A64DEA">
              <w:rPr>
                <w:lang w:val="en-GB"/>
              </w:rPr>
              <w:t>Depreciation group</w:t>
            </w:r>
          </w:p>
        </w:tc>
        <w:tc>
          <w:tcPr>
            <w:tcW w:w="2268" w:type="dxa"/>
          </w:tcPr>
          <w:p w14:paraId="536A71B9" w14:textId="77777777" w:rsidR="00716750" w:rsidRPr="00A64DEA" w:rsidRDefault="00716750" w:rsidP="00716750">
            <w:pPr>
              <w:rPr>
                <w:lang w:val="en-GB"/>
              </w:rPr>
            </w:pPr>
            <w:r w:rsidRPr="00A64DEA">
              <w:rPr>
                <w:lang w:val="en-GB"/>
              </w:rPr>
              <w:t>for the first year</w:t>
            </w:r>
          </w:p>
        </w:tc>
        <w:tc>
          <w:tcPr>
            <w:tcW w:w="2268" w:type="dxa"/>
          </w:tcPr>
          <w:p w14:paraId="35999CD3" w14:textId="77777777" w:rsidR="00716750" w:rsidRPr="00A64DEA" w:rsidRDefault="00716750" w:rsidP="00716750">
            <w:pPr>
              <w:rPr>
                <w:lang w:val="en-GB"/>
              </w:rPr>
            </w:pPr>
            <w:r w:rsidRPr="00A64DEA">
              <w:rPr>
                <w:lang w:val="en-GB"/>
              </w:rPr>
              <w:t>for subsequent years</w:t>
            </w:r>
          </w:p>
        </w:tc>
        <w:tc>
          <w:tcPr>
            <w:tcW w:w="2054" w:type="dxa"/>
          </w:tcPr>
          <w:p w14:paraId="61222397" w14:textId="77777777" w:rsidR="00716750" w:rsidRPr="00A64DEA" w:rsidRDefault="00716750" w:rsidP="00716750">
            <w:pPr>
              <w:rPr>
                <w:lang w:val="en-GB"/>
              </w:rPr>
            </w:pPr>
            <w:r w:rsidRPr="00A64DEA">
              <w:rPr>
                <w:lang w:val="en-GB"/>
              </w:rPr>
              <w:t>for increased</w:t>
            </w:r>
          </w:p>
        </w:tc>
      </w:tr>
      <w:tr w:rsidR="00716750" w:rsidRPr="00A64DEA" w14:paraId="019846FB" w14:textId="77777777" w:rsidTr="003A38FC">
        <w:trPr>
          <w:jc w:val="center"/>
        </w:trPr>
        <w:tc>
          <w:tcPr>
            <w:tcW w:w="2126" w:type="dxa"/>
          </w:tcPr>
          <w:p w14:paraId="5349431D" w14:textId="77777777" w:rsidR="00716750" w:rsidRPr="00A64DEA" w:rsidRDefault="00716750" w:rsidP="00716750">
            <w:pPr>
              <w:rPr>
                <w:lang w:val="en-GB"/>
              </w:rPr>
            </w:pPr>
          </w:p>
        </w:tc>
        <w:tc>
          <w:tcPr>
            <w:tcW w:w="2268" w:type="dxa"/>
          </w:tcPr>
          <w:p w14:paraId="3CA09FB4" w14:textId="77777777" w:rsidR="00716750" w:rsidRPr="00A64DEA" w:rsidRDefault="00716750" w:rsidP="00716750">
            <w:pPr>
              <w:rPr>
                <w:lang w:val="en-GB"/>
              </w:rPr>
            </w:pPr>
            <w:r w:rsidRPr="00A64DEA">
              <w:rPr>
                <w:lang w:val="en-GB"/>
              </w:rPr>
              <w:t>of depreciation</w:t>
            </w:r>
          </w:p>
        </w:tc>
        <w:tc>
          <w:tcPr>
            <w:tcW w:w="2268" w:type="dxa"/>
          </w:tcPr>
          <w:p w14:paraId="791B9301" w14:textId="77777777" w:rsidR="00716750" w:rsidRPr="00A64DEA" w:rsidRDefault="00716750" w:rsidP="00716750">
            <w:pPr>
              <w:rPr>
                <w:lang w:val="en-GB"/>
              </w:rPr>
            </w:pPr>
            <w:r w:rsidRPr="00A64DEA">
              <w:rPr>
                <w:lang w:val="en-GB"/>
              </w:rPr>
              <w:t>of depreciation</w:t>
            </w:r>
          </w:p>
        </w:tc>
        <w:tc>
          <w:tcPr>
            <w:tcW w:w="2054" w:type="dxa"/>
          </w:tcPr>
          <w:p w14:paraId="31E38CAB" w14:textId="77777777" w:rsidR="00716750" w:rsidRPr="00A64DEA" w:rsidRDefault="00716750" w:rsidP="00716750">
            <w:pPr>
              <w:rPr>
                <w:lang w:val="en-GB"/>
              </w:rPr>
            </w:pPr>
            <w:r w:rsidRPr="00A64DEA">
              <w:rPr>
                <w:lang w:val="en-GB"/>
              </w:rPr>
              <w:t>residual value</w:t>
            </w:r>
          </w:p>
        </w:tc>
      </w:tr>
      <w:tr w:rsidR="00716750" w:rsidRPr="00A64DEA" w14:paraId="71E935BA" w14:textId="77777777" w:rsidTr="003A38FC">
        <w:trPr>
          <w:jc w:val="center"/>
        </w:trPr>
        <w:tc>
          <w:tcPr>
            <w:tcW w:w="2126" w:type="dxa"/>
          </w:tcPr>
          <w:p w14:paraId="49E7A9E7" w14:textId="77777777" w:rsidR="00716750" w:rsidRPr="00A64DEA" w:rsidRDefault="00716750" w:rsidP="00716750">
            <w:pPr>
              <w:rPr>
                <w:lang w:val="en-GB"/>
              </w:rPr>
            </w:pPr>
            <w:r w:rsidRPr="00A64DEA">
              <w:rPr>
                <w:lang w:val="en-GB"/>
              </w:rPr>
              <w:t>1</w:t>
            </w:r>
          </w:p>
        </w:tc>
        <w:tc>
          <w:tcPr>
            <w:tcW w:w="2268" w:type="dxa"/>
          </w:tcPr>
          <w:p w14:paraId="576DEEE4" w14:textId="77777777" w:rsidR="00716750" w:rsidRPr="00A64DEA" w:rsidRDefault="00716750" w:rsidP="00716750">
            <w:pPr>
              <w:rPr>
                <w:lang w:val="en-GB"/>
              </w:rPr>
            </w:pPr>
            <w:r w:rsidRPr="00A64DEA">
              <w:rPr>
                <w:lang w:val="en-GB"/>
              </w:rPr>
              <w:t>3</w:t>
            </w:r>
          </w:p>
        </w:tc>
        <w:tc>
          <w:tcPr>
            <w:tcW w:w="2268" w:type="dxa"/>
          </w:tcPr>
          <w:p w14:paraId="2F727C51" w14:textId="77777777" w:rsidR="00716750" w:rsidRPr="00A64DEA" w:rsidRDefault="00716750" w:rsidP="00716750">
            <w:pPr>
              <w:rPr>
                <w:lang w:val="en-GB"/>
              </w:rPr>
            </w:pPr>
            <w:r w:rsidRPr="00A64DEA">
              <w:rPr>
                <w:lang w:val="en-GB"/>
              </w:rPr>
              <w:t>4</w:t>
            </w:r>
          </w:p>
        </w:tc>
        <w:tc>
          <w:tcPr>
            <w:tcW w:w="2054" w:type="dxa"/>
          </w:tcPr>
          <w:p w14:paraId="561800F2" w14:textId="77777777" w:rsidR="00716750" w:rsidRPr="00A64DEA" w:rsidRDefault="00716750" w:rsidP="00716750">
            <w:pPr>
              <w:rPr>
                <w:lang w:val="en-GB"/>
              </w:rPr>
            </w:pPr>
            <w:r w:rsidRPr="00A64DEA">
              <w:rPr>
                <w:lang w:val="en-GB"/>
              </w:rPr>
              <w:t>3</w:t>
            </w:r>
          </w:p>
        </w:tc>
      </w:tr>
      <w:tr w:rsidR="00716750" w:rsidRPr="00A64DEA" w14:paraId="44A07F26" w14:textId="77777777" w:rsidTr="003A38FC">
        <w:trPr>
          <w:jc w:val="center"/>
        </w:trPr>
        <w:tc>
          <w:tcPr>
            <w:tcW w:w="2126" w:type="dxa"/>
          </w:tcPr>
          <w:p w14:paraId="1ABF1D67" w14:textId="77777777" w:rsidR="00716750" w:rsidRPr="00A64DEA" w:rsidRDefault="00716750" w:rsidP="00716750">
            <w:pPr>
              <w:rPr>
                <w:lang w:val="en-GB"/>
              </w:rPr>
            </w:pPr>
            <w:r w:rsidRPr="00A64DEA">
              <w:rPr>
                <w:lang w:val="en-GB"/>
              </w:rPr>
              <w:t>2</w:t>
            </w:r>
          </w:p>
        </w:tc>
        <w:tc>
          <w:tcPr>
            <w:tcW w:w="2268" w:type="dxa"/>
          </w:tcPr>
          <w:p w14:paraId="30D7C393" w14:textId="77777777" w:rsidR="00716750" w:rsidRPr="00A64DEA" w:rsidRDefault="00716750" w:rsidP="00716750">
            <w:pPr>
              <w:rPr>
                <w:lang w:val="en-GB"/>
              </w:rPr>
            </w:pPr>
            <w:r w:rsidRPr="00A64DEA">
              <w:rPr>
                <w:lang w:val="en-GB"/>
              </w:rPr>
              <w:t>5</w:t>
            </w:r>
          </w:p>
        </w:tc>
        <w:tc>
          <w:tcPr>
            <w:tcW w:w="2268" w:type="dxa"/>
          </w:tcPr>
          <w:p w14:paraId="607698FF" w14:textId="77777777" w:rsidR="00716750" w:rsidRPr="00A64DEA" w:rsidRDefault="00716750" w:rsidP="00716750">
            <w:pPr>
              <w:rPr>
                <w:lang w:val="en-GB"/>
              </w:rPr>
            </w:pPr>
            <w:r w:rsidRPr="00A64DEA">
              <w:rPr>
                <w:lang w:val="en-GB"/>
              </w:rPr>
              <w:t>6</w:t>
            </w:r>
          </w:p>
        </w:tc>
        <w:tc>
          <w:tcPr>
            <w:tcW w:w="2054" w:type="dxa"/>
          </w:tcPr>
          <w:p w14:paraId="40D84A20" w14:textId="77777777" w:rsidR="00716750" w:rsidRPr="00A64DEA" w:rsidRDefault="00716750" w:rsidP="00716750">
            <w:pPr>
              <w:rPr>
                <w:lang w:val="en-GB"/>
              </w:rPr>
            </w:pPr>
            <w:r w:rsidRPr="00A64DEA">
              <w:rPr>
                <w:lang w:val="en-GB"/>
              </w:rPr>
              <w:t>5</w:t>
            </w:r>
          </w:p>
        </w:tc>
      </w:tr>
      <w:tr w:rsidR="00716750" w:rsidRPr="00A64DEA" w14:paraId="2EFFBF8F" w14:textId="77777777" w:rsidTr="003A38FC">
        <w:trPr>
          <w:jc w:val="center"/>
        </w:trPr>
        <w:tc>
          <w:tcPr>
            <w:tcW w:w="2126" w:type="dxa"/>
          </w:tcPr>
          <w:p w14:paraId="5C3AA042" w14:textId="77777777" w:rsidR="00716750" w:rsidRPr="00A64DEA" w:rsidRDefault="00716750" w:rsidP="00716750">
            <w:pPr>
              <w:rPr>
                <w:lang w:val="en-GB"/>
              </w:rPr>
            </w:pPr>
            <w:r w:rsidRPr="00A64DEA">
              <w:rPr>
                <w:lang w:val="en-GB"/>
              </w:rPr>
              <w:t>3</w:t>
            </w:r>
          </w:p>
        </w:tc>
        <w:tc>
          <w:tcPr>
            <w:tcW w:w="2268" w:type="dxa"/>
          </w:tcPr>
          <w:p w14:paraId="5022DA71" w14:textId="77777777" w:rsidR="00716750" w:rsidRPr="00A64DEA" w:rsidRDefault="00716750" w:rsidP="00716750">
            <w:pPr>
              <w:rPr>
                <w:lang w:val="en-GB"/>
              </w:rPr>
            </w:pPr>
            <w:r w:rsidRPr="00A64DEA">
              <w:rPr>
                <w:lang w:val="en-GB"/>
              </w:rPr>
              <w:t>10</w:t>
            </w:r>
          </w:p>
        </w:tc>
        <w:tc>
          <w:tcPr>
            <w:tcW w:w="2268" w:type="dxa"/>
          </w:tcPr>
          <w:p w14:paraId="6423126A" w14:textId="77777777" w:rsidR="00716750" w:rsidRPr="00A64DEA" w:rsidRDefault="00716750" w:rsidP="00716750">
            <w:pPr>
              <w:rPr>
                <w:lang w:val="en-GB"/>
              </w:rPr>
            </w:pPr>
            <w:r w:rsidRPr="00A64DEA">
              <w:rPr>
                <w:lang w:val="en-GB"/>
              </w:rPr>
              <w:t>11</w:t>
            </w:r>
          </w:p>
        </w:tc>
        <w:tc>
          <w:tcPr>
            <w:tcW w:w="2054" w:type="dxa"/>
          </w:tcPr>
          <w:p w14:paraId="308665E5" w14:textId="77777777" w:rsidR="00716750" w:rsidRPr="00A64DEA" w:rsidRDefault="00716750" w:rsidP="00716750">
            <w:pPr>
              <w:rPr>
                <w:lang w:val="en-GB"/>
              </w:rPr>
            </w:pPr>
            <w:r w:rsidRPr="00A64DEA">
              <w:rPr>
                <w:lang w:val="en-GB"/>
              </w:rPr>
              <w:t>10</w:t>
            </w:r>
          </w:p>
        </w:tc>
      </w:tr>
      <w:tr w:rsidR="00716750" w:rsidRPr="00A64DEA" w14:paraId="63753809" w14:textId="77777777" w:rsidTr="003A38FC">
        <w:trPr>
          <w:jc w:val="center"/>
        </w:trPr>
        <w:tc>
          <w:tcPr>
            <w:tcW w:w="2126" w:type="dxa"/>
          </w:tcPr>
          <w:p w14:paraId="2464A1B9" w14:textId="77777777" w:rsidR="00716750" w:rsidRPr="00A64DEA" w:rsidRDefault="00716750" w:rsidP="00716750">
            <w:pPr>
              <w:rPr>
                <w:lang w:val="en-GB"/>
              </w:rPr>
            </w:pPr>
            <w:r w:rsidRPr="00A64DEA">
              <w:rPr>
                <w:lang w:val="en-GB"/>
              </w:rPr>
              <w:t>4</w:t>
            </w:r>
          </w:p>
        </w:tc>
        <w:tc>
          <w:tcPr>
            <w:tcW w:w="2268" w:type="dxa"/>
          </w:tcPr>
          <w:p w14:paraId="439D08B4" w14:textId="77777777" w:rsidR="00716750" w:rsidRPr="00A64DEA" w:rsidRDefault="00716750" w:rsidP="00716750">
            <w:pPr>
              <w:rPr>
                <w:lang w:val="en-GB"/>
              </w:rPr>
            </w:pPr>
            <w:r w:rsidRPr="00A64DEA">
              <w:rPr>
                <w:lang w:val="en-GB"/>
              </w:rPr>
              <w:t>20</w:t>
            </w:r>
          </w:p>
        </w:tc>
        <w:tc>
          <w:tcPr>
            <w:tcW w:w="2268" w:type="dxa"/>
          </w:tcPr>
          <w:p w14:paraId="7A63BAB4" w14:textId="77777777" w:rsidR="00716750" w:rsidRPr="00A64DEA" w:rsidRDefault="00716750" w:rsidP="00716750">
            <w:pPr>
              <w:rPr>
                <w:lang w:val="en-GB"/>
              </w:rPr>
            </w:pPr>
            <w:r w:rsidRPr="00A64DEA">
              <w:rPr>
                <w:lang w:val="en-GB"/>
              </w:rPr>
              <w:t>21</w:t>
            </w:r>
          </w:p>
        </w:tc>
        <w:tc>
          <w:tcPr>
            <w:tcW w:w="2054" w:type="dxa"/>
          </w:tcPr>
          <w:p w14:paraId="5EFE7902" w14:textId="77777777" w:rsidR="00716750" w:rsidRPr="00A64DEA" w:rsidRDefault="00716750" w:rsidP="00716750">
            <w:pPr>
              <w:rPr>
                <w:lang w:val="en-GB"/>
              </w:rPr>
            </w:pPr>
            <w:r w:rsidRPr="00A64DEA">
              <w:rPr>
                <w:lang w:val="en-GB"/>
              </w:rPr>
              <w:t>20</w:t>
            </w:r>
          </w:p>
        </w:tc>
      </w:tr>
      <w:tr w:rsidR="00716750" w:rsidRPr="00A64DEA" w14:paraId="765E46B0" w14:textId="77777777" w:rsidTr="003A38FC">
        <w:trPr>
          <w:jc w:val="center"/>
        </w:trPr>
        <w:tc>
          <w:tcPr>
            <w:tcW w:w="2126" w:type="dxa"/>
          </w:tcPr>
          <w:p w14:paraId="22F3AA35" w14:textId="77777777" w:rsidR="00716750" w:rsidRPr="00A64DEA" w:rsidRDefault="00716750" w:rsidP="00716750">
            <w:pPr>
              <w:rPr>
                <w:lang w:val="en-GB"/>
              </w:rPr>
            </w:pPr>
            <w:r w:rsidRPr="00A64DEA">
              <w:rPr>
                <w:lang w:val="en-GB"/>
              </w:rPr>
              <w:t>5</w:t>
            </w:r>
          </w:p>
        </w:tc>
        <w:tc>
          <w:tcPr>
            <w:tcW w:w="2268" w:type="dxa"/>
          </w:tcPr>
          <w:p w14:paraId="78D56D2C" w14:textId="77777777" w:rsidR="00716750" w:rsidRPr="00A64DEA" w:rsidRDefault="00716750" w:rsidP="00716750">
            <w:pPr>
              <w:rPr>
                <w:lang w:val="en-GB"/>
              </w:rPr>
            </w:pPr>
            <w:r w:rsidRPr="00A64DEA">
              <w:rPr>
                <w:lang w:val="en-GB"/>
              </w:rPr>
              <w:t>30</w:t>
            </w:r>
          </w:p>
        </w:tc>
        <w:tc>
          <w:tcPr>
            <w:tcW w:w="2268" w:type="dxa"/>
          </w:tcPr>
          <w:p w14:paraId="2ECA1A7C" w14:textId="77777777" w:rsidR="00716750" w:rsidRPr="00A64DEA" w:rsidRDefault="00716750" w:rsidP="00716750">
            <w:pPr>
              <w:rPr>
                <w:lang w:val="en-GB"/>
              </w:rPr>
            </w:pPr>
            <w:r w:rsidRPr="00A64DEA">
              <w:rPr>
                <w:lang w:val="en-GB"/>
              </w:rPr>
              <w:t>31</w:t>
            </w:r>
          </w:p>
        </w:tc>
        <w:tc>
          <w:tcPr>
            <w:tcW w:w="2054" w:type="dxa"/>
          </w:tcPr>
          <w:p w14:paraId="1A66D74C" w14:textId="77777777" w:rsidR="00716750" w:rsidRPr="00A64DEA" w:rsidRDefault="00716750" w:rsidP="00716750">
            <w:pPr>
              <w:rPr>
                <w:lang w:val="en-GB"/>
              </w:rPr>
            </w:pPr>
            <w:r w:rsidRPr="00A64DEA">
              <w:rPr>
                <w:lang w:val="en-GB"/>
              </w:rPr>
              <w:t>30</w:t>
            </w:r>
          </w:p>
        </w:tc>
      </w:tr>
      <w:tr w:rsidR="00716750" w:rsidRPr="00A64DEA" w14:paraId="0972AAD9" w14:textId="77777777" w:rsidTr="003A38FC">
        <w:trPr>
          <w:jc w:val="center"/>
        </w:trPr>
        <w:tc>
          <w:tcPr>
            <w:tcW w:w="2126" w:type="dxa"/>
          </w:tcPr>
          <w:p w14:paraId="19CAC41A" w14:textId="77777777" w:rsidR="00716750" w:rsidRPr="00A64DEA" w:rsidRDefault="00716750" w:rsidP="00716750">
            <w:pPr>
              <w:rPr>
                <w:lang w:val="en-GB"/>
              </w:rPr>
            </w:pPr>
            <w:r w:rsidRPr="00A64DEA">
              <w:rPr>
                <w:lang w:val="en-GB"/>
              </w:rPr>
              <w:t>6</w:t>
            </w:r>
          </w:p>
        </w:tc>
        <w:tc>
          <w:tcPr>
            <w:tcW w:w="2268" w:type="dxa"/>
          </w:tcPr>
          <w:p w14:paraId="12D1DE28" w14:textId="77777777" w:rsidR="00716750" w:rsidRPr="00A64DEA" w:rsidRDefault="00716750" w:rsidP="00716750">
            <w:pPr>
              <w:rPr>
                <w:lang w:val="en-GB"/>
              </w:rPr>
            </w:pPr>
            <w:r w:rsidRPr="00A64DEA">
              <w:rPr>
                <w:lang w:val="en-GB"/>
              </w:rPr>
              <w:t>50</w:t>
            </w:r>
          </w:p>
        </w:tc>
        <w:tc>
          <w:tcPr>
            <w:tcW w:w="2268" w:type="dxa"/>
          </w:tcPr>
          <w:p w14:paraId="18446DAA" w14:textId="77777777" w:rsidR="00716750" w:rsidRPr="00A64DEA" w:rsidRDefault="00716750" w:rsidP="00716750">
            <w:pPr>
              <w:rPr>
                <w:lang w:val="en-GB"/>
              </w:rPr>
            </w:pPr>
            <w:r w:rsidRPr="00A64DEA">
              <w:rPr>
                <w:lang w:val="en-GB"/>
              </w:rPr>
              <w:t>51</w:t>
            </w:r>
          </w:p>
        </w:tc>
        <w:tc>
          <w:tcPr>
            <w:tcW w:w="2054" w:type="dxa"/>
          </w:tcPr>
          <w:p w14:paraId="142FD107" w14:textId="77777777" w:rsidR="00716750" w:rsidRPr="00A64DEA" w:rsidRDefault="00716750" w:rsidP="00716750">
            <w:pPr>
              <w:rPr>
                <w:lang w:val="en-GB"/>
              </w:rPr>
            </w:pPr>
            <w:r w:rsidRPr="00A64DEA">
              <w:rPr>
                <w:lang w:val="en-GB"/>
              </w:rPr>
              <w:t>50</w:t>
            </w:r>
          </w:p>
        </w:tc>
      </w:tr>
    </w:tbl>
    <w:p w14:paraId="0F110E3E" w14:textId="77777777" w:rsidR="00716750" w:rsidRPr="00A64DEA" w:rsidRDefault="00716750" w:rsidP="00906E01">
      <w:pPr>
        <w:pStyle w:val="Odrka1"/>
        <w:ind w:left="851" w:hanging="284"/>
        <w:rPr>
          <w:lang w:val="en-GB"/>
        </w:rPr>
      </w:pPr>
      <w:r w:rsidRPr="00A64DEA">
        <w:rPr>
          <w:lang w:val="en-GB"/>
        </w:rPr>
        <w:t>Annual depreciation is determined:</w:t>
      </w:r>
    </w:p>
    <w:p w14:paraId="1C5C17F9" w14:textId="77777777" w:rsidR="00716750" w:rsidRPr="00A64DEA" w:rsidRDefault="00716750" w:rsidP="00745F67">
      <w:pPr>
        <w:numPr>
          <w:ilvl w:val="0"/>
          <w:numId w:val="17"/>
        </w:numPr>
        <w:rPr>
          <w:lang w:val="en-GB"/>
        </w:rPr>
      </w:pPr>
      <w:r w:rsidRPr="00A64DEA">
        <w:rPr>
          <w:b/>
          <w:lang w:val="en-GB"/>
        </w:rPr>
        <w:t xml:space="preserve">In the first year </w:t>
      </w:r>
      <w:r w:rsidRPr="00A64DEA">
        <w:rPr>
          <w:lang w:val="en-GB"/>
        </w:rPr>
        <w:t xml:space="preserve">of depreciation as the quotient of the input cost and the assigned accelerated depreciation coefficient applicable in the first year of depreciation; </w:t>
      </w:r>
    </w:p>
    <w:p w14:paraId="14106ED2" w14:textId="77777777" w:rsidR="00716750" w:rsidRPr="00A64DEA" w:rsidRDefault="00716750" w:rsidP="00745F67">
      <w:pPr>
        <w:numPr>
          <w:ilvl w:val="0"/>
          <w:numId w:val="17"/>
        </w:numPr>
        <w:rPr>
          <w:lang w:val="en-GB"/>
        </w:rPr>
      </w:pPr>
      <w:r w:rsidRPr="00A64DEA">
        <w:rPr>
          <w:lang w:val="en-GB"/>
        </w:rPr>
        <w:t>an entrepreneur, who is first owner (or depreciator), may increase this depreciation in the first year:</w:t>
      </w:r>
    </w:p>
    <w:p w14:paraId="55782D14" w14:textId="77777777" w:rsidR="00716750" w:rsidRPr="00A64DEA" w:rsidRDefault="00716750" w:rsidP="00745F67">
      <w:pPr>
        <w:numPr>
          <w:ilvl w:val="0"/>
          <w:numId w:val="21"/>
        </w:numPr>
        <w:rPr>
          <w:lang w:val="en-GB"/>
        </w:rPr>
      </w:pPr>
      <w:r w:rsidRPr="00A64DEA">
        <w:rPr>
          <w:lang w:val="en-GB"/>
        </w:rPr>
        <w:t>by 20 % of input cost of an agricultural or forestry machine (CZ-CPA 28.3), this applies only if the entrepreneur’s business is predominantly agriculture or forestry;</w:t>
      </w:r>
    </w:p>
    <w:p w14:paraId="7E663A58" w14:textId="77777777" w:rsidR="00716750" w:rsidRPr="00A64DEA" w:rsidRDefault="00716750" w:rsidP="00745F67">
      <w:pPr>
        <w:numPr>
          <w:ilvl w:val="0"/>
          <w:numId w:val="21"/>
        </w:numPr>
        <w:rPr>
          <w:lang w:val="en-GB"/>
        </w:rPr>
      </w:pPr>
      <w:r w:rsidRPr="00A64DEA">
        <w:rPr>
          <w:lang w:val="en-GB"/>
        </w:rPr>
        <w:lastRenderedPageBreak/>
        <w:t>by 15 % of input cost of a water purification and treatment equipment (CZ-CPA 28.29.12);</w:t>
      </w:r>
    </w:p>
    <w:p w14:paraId="32D93941" w14:textId="77777777" w:rsidR="00716750" w:rsidRPr="00A64DEA" w:rsidRDefault="00716750" w:rsidP="00745F67">
      <w:pPr>
        <w:numPr>
          <w:ilvl w:val="0"/>
          <w:numId w:val="21"/>
        </w:numPr>
        <w:rPr>
          <w:lang w:val="en-GB"/>
        </w:rPr>
      </w:pPr>
      <w:r w:rsidRPr="00A64DEA">
        <w:rPr>
          <w:lang w:val="en-GB"/>
        </w:rPr>
        <w:t>by 10 % of input cost of tangible assets classified within depreciation groups 1 to 3 (with some exhaustively listed exceptions);</w:t>
      </w:r>
    </w:p>
    <w:p w14:paraId="5276530C" w14:textId="77777777" w:rsidR="00716750" w:rsidRPr="00A64DEA" w:rsidRDefault="00716750" w:rsidP="00745F67">
      <w:pPr>
        <w:numPr>
          <w:ilvl w:val="0"/>
          <w:numId w:val="17"/>
        </w:numPr>
        <w:rPr>
          <w:lang w:val="en-GB"/>
        </w:rPr>
      </w:pPr>
      <w:r w:rsidRPr="00A64DEA">
        <w:rPr>
          <w:b/>
          <w:lang w:val="en-GB"/>
        </w:rPr>
        <w:t xml:space="preserve">in subsequent years </w:t>
      </w:r>
      <w:r w:rsidRPr="00A64DEA">
        <w:rPr>
          <w:lang w:val="en-GB"/>
        </w:rPr>
        <w:t>of depreciation as the quotient of double the residual value and the difference between the assigned accelerated depreciation coefficient applicable in subsequent years of depreciation and the number of years over which it was already depreciated.</w:t>
      </w:r>
    </w:p>
    <w:p w14:paraId="205CC46F" w14:textId="77777777" w:rsidR="00716750" w:rsidRPr="00A64DEA" w:rsidRDefault="00716750" w:rsidP="00906E01">
      <w:pPr>
        <w:pStyle w:val="Odrka1"/>
        <w:ind w:left="567" w:hanging="425"/>
        <w:rPr>
          <w:lang w:val="en-GB"/>
        </w:rPr>
      </w:pPr>
      <w:r w:rsidRPr="00A64DEA">
        <w:rPr>
          <w:lang w:val="en-GB"/>
        </w:rPr>
        <w:t>The annual depreciation for the increased residual value (resulting from technical improvements) is determined:</w:t>
      </w:r>
    </w:p>
    <w:p w14:paraId="21E89E55" w14:textId="77777777" w:rsidR="00716750" w:rsidRPr="00A64DEA" w:rsidRDefault="00716750" w:rsidP="00745F67">
      <w:pPr>
        <w:numPr>
          <w:ilvl w:val="0"/>
          <w:numId w:val="18"/>
        </w:numPr>
        <w:rPr>
          <w:lang w:val="en-GB"/>
        </w:rPr>
      </w:pPr>
      <w:r w:rsidRPr="00A64DEA">
        <w:rPr>
          <w:lang w:val="en-GB"/>
        </w:rPr>
        <w:t>in the year of increase of residual value as the quotient of double the respective increased residual value and the assigned accelerated depreciation coefficient applicable for increased residual value;</w:t>
      </w:r>
    </w:p>
    <w:p w14:paraId="740EEBB5" w14:textId="77777777" w:rsidR="00716750" w:rsidRPr="00A64DEA" w:rsidRDefault="00716750" w:rsidP="00745F67">
      <w:pPr>
        <w:numPr>
          <w:ilvl w:val="0"/>
          <w:numId w:val="18"/>
        </w:numPr>
        <w:rPr>
          <w:lang w:val="en-GB"/>
        </w:rPr>
      </w:pPr>
      <w:r w:rsidRPr="00A64DEA">
        <w:rPr>
          <w:lang w:val="en-GB"/>
        </w:rPr>
        <w:t>in subsequent years as the quotient of double the residual value and the difference between the assigned accelerated depreciation coefficient applicable for increased residual value and the number of years over which it was already depreciated based on the increased residual value.</w:t>
      </w:r>
    </w:p>
    <w:p w14:paraId="7B756DDF" w14:textId="77777777" w:rsidR="00716750" w:rsidRPr="00A64DEA" w:rsidRDefault="00716750" w:rsidP="00906E01">
      <w:pPr>
        <w:pStyle w:val="Odrka1"/>
        <w:ind w:left="567" w:hanging="425"/>
        <w:rPr>
          <w:lang w:val="en-GB"/>
        </w:rPr>
      </w:pPr>
      <w:r w:rsidRPr="00A64DEA">
        <w:rPr>
          <w:lang w:val="en-GB"/>
        </w:rPr>
        <w:t>Annual depreciations are rounded up to the crown.</w:t>
      </w:r>
    </w:p>
    <w:p w14:paraId="4EE7AD1C" w14:textId="77777777" w:rsidR="00716750" w:rsidRPr="00A64DEA" w:rsidRDefault="00716750" w:rsidP="00716750">
      <w:pPr>
        <w:rPr>
          <w:iCs/>
          <w:lang w:val="en-GB"/>
        </w:rPr>
      </w:pPr>
      <w:r w:rsidRPr="00A64DEA">
        <w:rPr>
          <w:iCs/>
          <w:lang w:val="en-GB"/>
        </w:rPr>
        <w:t>Some examples selected from the Annex No. 1 to the Act No. 586/1992 Coll., Income Tax Law.</w:t>
      </w:r>
    </w:p>
    <w:p w14:paraId="28E8F9EB" w14:textId="77777777" w:rsidR="00716750" w:rsidRPr="00A64DEA" w:rsidRDefault="00716750" w:rsidP="00716750">
      <w:pPr>
        <w:rPr>
          <w:b/>
          <w:iCs/>
          <w:lang w:val="en-GB"/>
        </w:rPr>
      </w:pPr>
      <w:r w:rsidRPr="00A64DEA">
        <w:rPr>
          <w:b/>
          <w:iCs/>
          <w:lang w:val="en-GB"/>
        </w:rPr>
        <w:t>Classification of tangible assets into depreciation groups</w:t>
      </w:r>
    </w:p>
    <w:tbl>
      <w:tblPr>
        <w:tblStyle w:val="Barevnstnovn1"/>
        <w:tblW w:w="0" w:type="auto"/>
        <w:jc w:val="center"/>
        <w:tblLayout w:type="fixed"/>
        <w:tblLook w:val="0000" w:firstRow="0" w:lastRow="0" w:firstColumn="0" w:lastColumn="0" w:noHBand="0" w:noVBand="0"/>
      </w:tblPr>
      <w:tblGrid>
        <w:gridCol w:w="921"/>
        <w:gridCol w:w="1984"/>
        <w:gridCol w:w="6305"/>
      </w:tblGrid>
      <w:tr w:rsidR="00716750" w:rsidRPr="00A64DEA" w14:paraId="5DC63319" w14:textId="77777777" w:rsidTr="003A38FC">
        <w:trPr>
          <w:jc w:val="center"/>
        </w:trPr>
        <w:tc>
          <w:tcPr>
            <w:tcW w:w="921" w:type="dxa"/>
          </w:tcPr>
          <w:p w14:paraId="0CC871AF" w14:textId="77777777" w:rsidR="00716750" w:rsidRPr="00A64DEA" w:rsidRDefault="00716750" w:rsidP="00716750">
            <w:pPr>
              <w:rPr>
                <w:iCs/>
                <w:lang w:val="en-GB"/>
              </w:rPr>
            </w:pPr>
            <w:r w:rsidRPr="00A64DEA">
              <w:rPr>
                <w:iCs/>
                <w:lang w:val="en-GB"/>
              </w:rPr>
              <w:t>Item</w:t>
            </w:r>
          </w:p>
        </w:tc>
        <w:tc>
          <w:tcPr>
            <w:tcW w:w="1984" w:type="dxa"/>
          </w:tcPr>
          <w:p w14:paraId="00BDFABA" w14:textId="77777777" w:rsidR="00716750" w:rsidRPr="00A64DEA" w:rsidRDefault="00716750" w:rsidP="00716750">
            <w:pPr>
              <w:rPr>
                <w:iCs/>
                <w:lang w:val="en-GB"/>
              </w:rPr>
            </w:pPr>
            <w:r w:rsidRPr="00A64DEA">
              <w:rPr>
                <w:iCs/>
                <w:lang w:val="en-GB"/>
              </w:rPr>
              <w:t>CZ-CPA(CZ-CC)</w:t>
            </w:r>
          </w:p>
        </w:tc>
        <w:tc>
          <w:tcPr>
            <w:tcW w:w="6305" w:type="dxa"/>
          </w:tcPr>
          <w:p w14:paraId="1348753C" w14:textId="77777777" w:rsidR="00716750" w:rsidRPr="00A64DEA" w:rsidRDefault="00716750" w:rsidP="00716750">
            <w:pPr>
              <w:rPr>
                <w:iCs/>
                <w:lang w:val="en-GB"/>
              </w:rPr>
            </w:pPr>
            <w:r w:rsidRPr="00A64DEA">
              <w:rPr>
                <w:iCs/>
                <w:lang w:val="en-GB"/>
              </w:rPr>
              <w:t>Name</w:t>
            </w:r>
          </w:p>
        </w:tc>
      </w:tr>
      <w:tr w:rsidR="00716750" w:rsidRPr="00A64DEA" w14:paraId="68897CD1" w14:textId="77777777" w:rsidTr="003A38FC">
        <w:trPr>
          <w:jc w:val="center"/>
        </w:trPr>
        <w:tc>
          <w:tcPr>
            <w:tcW w:w="9210" w:type="dxa"/>
            <w:gridSpan w:val="3"/>
          </w:tcPr>
          <w:p w14:paraId="17A3232F" w14:textId="77777777" w:rsidR="00716750" w:rsidRPr="00A64DEA" w:rsidRDefault="00716750" w:rsidP="00716750">
            <w:pPr>
              <w:rPr>
                <w:iCs/>
                <w:lang w:val="en-GB"/>
              </w:rPr>
            </w:pPr>
            <w:r w:rsidRPr="00A64DEA">
              <w:rPr>
                <w:iCs/>
                <w:lang w:val="en-GB"/>
              </w:rPr>
              <w:t>Depreciation group 1</w:t>
            </w:r>
          </w:p>
        </w:tc>
      </w:tr>
      <w:tr w:rsidR="00716750" w:rsidRPr="00A64DEA" w14:paraId="79F05C58" w14:textId="77777777" w:rsidTr="003A38FC">
        <w:trPr>
          <w:jc w:val="center"/>
        </w:trPr>
        <w:tc>
          <w:tcPr>
            <w:tcW w:w="921" w:type="dxa"/>
          </w:tcPr>
          <w:p w14:paraId="7D864759" w14:textId="77777777" w:rsidR="00716750" w:rsidRPr="00A64DEA" w:rsidRDefault="00716750" w:rsidP="00716750">
            <w:pPr>
              <w:rPr>
                <w:iCs/>
                <w:lang w:val="en-GB"/>
              </w:rPr>
            </w:pPr>
            <w:r w:rsidRPr="00A64DEA">
              <w:rPr>
                <w:iCs/>
                <w:lang w:val="en-GB"/>
              </w:rPr>
              <w:t>(1-1)</w:t>
            </w:r>
          </w:p>
        </w:tc>
        <w:tc>
          <w:tcPr>
            <w:tcW w:w="1984" w:type="dxa"/>
          </w:tcPr>
          <w:p w14:paraId="236C10FA" w14:textId="77777777" w:rsidR="00716750" w:rsidRPr="00A64DEA" w:rsidRDefault="00716750" w:rsidP="00716750">
            <w:pPr>
              <w:rPr>
                <w:iCs/>
                <w:lang w:val="en-GB"/>
              </w:rPr>
            </w:pPr>
            <w:r w:rsidRPr="00A64DEA">
              <w:rPr>
                <w:iCs/>
                <w:lang w:val="en-GB"/>
              </w:rPr>
              <w:t>01.4</w:t>
            </w:r>
          </w:p>
        </w:tc>
        <w:tc>
          <w:tcPr>
            <w:tcW w:w="6305" w:type="dxa"/>
          </w:tcPr>
          <w:p w14:paraId="03D4132D" w14:textId="77777777" w:rsidR="00716750" w:rsidRPr="00A64DEA" w:rsidRDefault="00716750" w:rsidP="00716750">
            <w:pPr>
              <w:rPr>
                <w:iCs/>
                <w:lang w:val="en-GB"/>
              </w:rPr>
            </w:pPr>
            <w:r w:rsidRPr="00A64DEA">
              <w:rPr>
                <w:iCs/>
                <w:lang w:val="en-GB"/>
              </w:rPr>
              <w:t>Live animals and animal products</w:t>
            </w:r>
          </w:p>
        </w:tc>
      </w:tr>
      <w:tr w:rsidR="00716750" w:rsidRPr="00A64DEA" w14:paraId="52F7AC31" w14:textId="77777777" w:rsidTr="003A38FC">
        <w:trPr>
          <w:jc w:val="center"/>
        </w:trPr>
        <w:tc>
          <w:tcPr>
            <w:tcW w:w="921" w:type="dxa"/>
          </w:tcPr>
          <w:p w14:paraId="15138240" w14:textId="77777777" w:rsidR="00716750" w:rsidRPr="00A64DEA" w:rsidRDefault="00716750" w:rsidP="00716750">
            <w:pPr>
              <w:rPr>
                <w:iCs/>
                <w:lang w:val="en-GB"/>
              </w:rPr>
            </w:pPr>
            <w:r w:rsidRPr="00A64DEA">
              <w:rPr>
                <w:iCs/>
                <w:lang w:val="en-GB"/>
              </w:rPr>
              <w:t>(1-2)</w:t>
            </w:r>
          </w:p>
        </w:tc>
        <w:tc>
          <w:tcPr>
            <w:tcW w:w="1984" w:type="dxa"/>
          </w:tcPr>
          <w:p w14:paraId="2878827B" w14:textId="77777777" w:rsidR="00716750" w:rsidRPr="00A64DEA" w:rsidRDefault="00716750" w:rsidP="00716750">
            <w:pPr>
              <w:rPr>
                <w:iCs/>
                <w:lang w:val="en-GB"/>
              </w:rPr>
            </w:pPr>
            <w:r w:rsidRPr="00A64DEA">
              <w:rPr>
                <w:iCs/>
                <w:lang w:val="en-GB"/>
              </w:rPr>
              <w:t>01.4.1</w:t>
            </w:r>
          </w:p>
        </w:tc>
        <w:tc>
          <w:tcPr>
            <w:tcW w:w="6305" w:type="dxa"/>
          </w:tcPr>
          <w:p w14:paraId="32326920" w14:textId="77777777" w:rsidR="00716750" w:rsidRPr="00A64DEA" w:rsidRDefault="00716750" w:rsidP="00716750">
            <w:pPr>
              <w:rPr>
                <w:iCs/>
                <w:lang w:val="en-GB"/>
              </w:rPr>
            </w:pPr>
            <w:r w:rsidRPr="00A64DEA">
              <w:rPr>
                <w:iCs/>
                <w:lang w:val="en-GB"/>
              </w:rPr>
              <w:t>Dairy cattle, live</w:t>
            </w:r>
          </w:p>
        </w:tc>
      </w:tr>
      <w:tr w:rsidR="00716750" w:rsidRPr="00A64DEA" w14:paraId="4BA2B0C7" w14:textId="77777777" w:rsidTr="003A38FC">
        <w:trPr>
          <w:jc w:val="center"/>
        </w:trPr>
        <w:tc>
          <w:tcPr>
            <w:tcW w:w="921" w:type="dxa"/>
          </w:tcPr>
          <w:p w14:paraId="0295BD27" w14:textId="77777777" w:rsidR="00716750" w:rsidRPr="00A64DEA" w:rsidRDefault="00716750" w:rsidP="00716750">
            <w:pPr>
              <w:rPr>
                <w:iCs/>
                <w:lang w:val="en-GB"/>
              </w:rPr>
            </w:pPr>
            <w:r w:rsidRPr="00A64DEA">
              <w:rPr>
                <w:iCs/>
                <w:lang w:val="en-GB"/>
              </w:rPr>
              <w:t>(1-23)</w:t>
            </w:r>
          </w:p>
        </w:tc>
        <w:tc>
          <w:tcPr>
            <w:tcW w:w="1984" w:type="dxa"/>
          </w:tcPr>
          <w:p w14:paraId="4586437B" w14:textId="77777777" w:rsidR="00716750" w:rsidRPr="00A64DEA" w:rsidRDefault="00716750" w:rsidP="00716750">
            <w:pPr>
              <w:rPr>
                <w:iCs/>
                <w:lang w:val="en-GB"/>
              </w:rPr>
            </w:pPr>
            <w:r w:rsidRPr="00A64DEA">
              <w:rPr>
                <w:iCs/>
                <w:lang w:val="en-GB"/>
              </w:rPr>
              <w:t>28.23</w:t>
            </w:r>
          </w:p>
        </w:tc>
        <w:tc>
          <w:tcPr>
            <w:tcW w:w="6305" w:type="dxa"/>
          </w:tcPr>
          <w:p w14:paraId="4AD79602" w14:textId="77777777" w:rsidR="00716750" w:rsidRPr="00A64DEA" w:rsidRDefault="00716750" w:rsidP="00716750">
            <w:pPr>
              <w:rPr>
                <w:iCs/>
                <w:lang w:val="en-GB"/>
              </w:rPr>
            </w:pPr>
            <w:r w:rsidRPr="00A64DEA">
              <w:rPr>
                <w:iCs/>
                <w:lang w:val="en-GB"/>
              </w:rPr>
              <w:t>Office machinery and equipment (except computers and peripheral equipment)</w:t>
            </w:r>
          </w:p>
        </w:tc>
      </w:tr>
      <w:tr w:rsidR="00716750" w:rsidRPr="00A64DEA" w14:paraId="7B5C2138" w14:textId="77777777" w:rsidTr="003A38FC">
        <w:trPr>
          <w:jc w:val="center"/>
        </w:trPr>
        <w:tc>
          <w:tcPr>
            <w:tcW w:w="921" w:type="dxa"/>
          </w:tcPr>
          <w:p w14:paraId="3B64AB45" w14:textId="77777777" w:rsidR="00716750" w:rsidRPr="00A64DEA" w:rsidRDefault="00716750" w:rsidP="00716750">
            <w:pPr>
              <w:rPr>
                <w:iCs/>
                <w:lang w:val="en-GB"/>
              </w:rPr>
            </w:pPr>
            <w:r w:rsidRPr="00A64DEA">
              <w:rPr>
                <w:iCs/>
                <w:lang w:val="en-GB"/>
              </w:rPr>
              <w:t>(1-24)</w:t>
            </w:r>
          </w:p>
        </w:tc>
        <w:tc>
          <w:tcPr>
            <w:tcW w:w="1984" w:type="dxa"/>
          </w:tcPr>
          <w:p w14:paraId="200B3BE7" w14:textId="77777777" w:rsidR="00716750" w:rsidRPr="00A64DEA" w:rsidRDefault="00716750" w:rsidP="00716750">
            <w:pPr>
              <w:rPr>
                <w:iCs/>
                <w:lang w:val="en-GB"/>
              </w:rPr>
            </w:pPr>
            <w:r w:rsidRPr="00A64DEA">
              <w:rPr>
                <w:iCs/>
                <w:lang w:val="en-GB"/>
              </w:rPr>
              <w:t>28.24</w:t>
            </w:r>
          </w:p>
        </w:tc>
        <w:tc>
          <w:tcPr>
            <w:tcW w:w="6305" w:type="dxa"/>
          </w:tcPr>
          <w:p w14:paraId="6A05CB7B" w14:textId="77777777" w:rsidR="00716750" w:rsidRPr="00A64DEA" w:rsidRDefault="00716750" w:rsidP="00716750">
            <w:pPr>
              <w:rPr>
                <w:iCs/>
                <w:lang w:val="en-GB"/>
              </w:rPr>
            </w:pPr>
            <w:r w:rsidRPr="00A64DEA">
              <w:rPr>
                <w:iCs/>
                <w:lang w:val="en-GB"/>
              </w:rPr>
              <w:t>Power-driven hand tools</w:t>
            </w:r>
          </w:p>
        </w:tc>
      </w:tr>
      <w:tr w:rsidR="00716750" w:rsidRPr="00A64DEA" w14:paraId="1DF643A9" w14:textId="77777777" w:rsidTr="003A38FC">
        <w:trPr>
          <w:jc w:val="center"/>
        </w:trPr>
        <w:tc>
          <w:tcPr>
            <w:tcW w:w="9210" w:type="dxa"/>
            <w:gridSpan w:val="3"/>
          </w:tcPr>
          <w:p w14:paraId="187364FF" w14:textId="77777777" w:rsidR="00716750" w:rsidRPr="00A64DEA" w:rsidRDefault="00716750" w:rsidP="00716750">
            <w:pPr>
              <w:rPr>
                <w:iCs/>
                <w:lang w:val="en-GB"/>
              </w:rPr>
            </w:pPr>
            <w:r w:rsidRPr="00A64DEA">
              <w:rPr>
                <w:iCs/>
                <w:lang w:val="en-GB"/>
              </w:rPr>
              <w:t>Depreciation group 2</w:t>
            </w:r>
          </w:p>
        </w:tc>
      </w:tr>
      <w:tr w:rsidR="00716750" w:rsidRPr="00A64DEA" w14:paraId="1DF8F0D5" w14:textId="77777777" w:rsidTr="003A38FC">
        <w:trPr>
          <w:jc w:val="center"/>
        </w:trPr>
        <w:tc>
          <w:tcPr>
            <w:tcW w:w="921" w:type="dxa"/>
          </w:tcPr>
          <w:p w14:paraId="0B8E66A4" w14:textId="77777777" w:rsidR="00716750" w:rsidRPr="00A64DEA" w:rsidRDefault="00716750" w:rsidP="00716750">
            <w:pPr>
              <w:rPr>
                <w:iCs/>
                <w:lang w:val="en-GB"/>
              </w:rPr>
            </w:pPr>
            <w:r w:rsidRPr="00A64DEA">
              <w:rPr>
                <w:iCs/>
                <w:lang w:val="en-GB"/>
              </w:rPr>
              <w:t>(2-45)</w:t>
            </w:r>
          </w:p>
        </w:tc>
        <w:tc>
          <w:tcPr>
            <w:tcW w:w="1984" w:type="dxa"/>
          </w:tcPr>
          <w:p w14:paraId="7104568D" w14:textId="77777777" w:rsidR="00716750" w:rsidRPr="00A64DEA" w:rsidRDefault="00716750" w:rsidP="00716750">
            <w:pPr>
              <w:rPr>
                <w:iCs/>
                <w:lang w:val="en-GB"/>
              </w:rPr>
            </w:pPr>
            <w:r w:rsidRPr="00A64DEA">
              <w:rPr>
                <w:iCs/>
                <w:lang w:val="en-GB"/>
              </w:rPr>
              <w:t>28.25.13</w:t>
            </w:r>
          </w:p>
        </w:tc>
        <w:tc>
          <w:tcPr>
            <w:tcW w:w="6305" w:type="dxa"/>
          </w:tcPr>
          <w:p w14:paraId="4E79492C" w14:textId="77777777" w:rsidR="00716750" w:rsidRPr="00A64DEA" w:rsidRDefault="00716750" w:rsidP="00716750">
            <w:pPr>
              <w:rPr>
                <w:iCs/>
                <w:lang w:val="en-GB"/>
              </w:rPr>
            </w:pPr>
            <w:r w:rsidRPr="00A64DEA">
              <w:rPr>
                <w:iCs/>
                <w:lang w:val="en-GB"/>
              </w:rPr>
              <w:t>Refrigeration and freezing equipment and heat pumps, except household type equipment</w:t>
            </w:r>
          </w:p>
        </w:tc>
      </w:tr>
      <w:tr w:rsidR="00716750" w:rsidRPr="00A64DEA" w14:paraId="3D844863" w14:textId="77777777" w:rsidTr="003A38FC">
        <w:trPr>
          <w:jc w:val="center"/>
        </w:trPr>
        <w:tc>
          <w:tcPr>
            <w:tcW w:w="921" w:type="dxa"/>
          </w:tcPr>
          <w:p w14:paraId="723BD8AB" w14:textId="77777777" w:rsidR="00716750" w:rsidRPr="00A64DEA" w:rsidRDefault="00716750" w:rsidP="00716750">
            <w:pPr>
              <w:rPr>
                <w:iCs/>
                <w:lang w:val="en-GB"/>
              </w:rPr>
            </w:pPr>
            <w:r w:rsidRPr="00A64DEA">
              <w:rPr>
                <w:iCs/>
                <w:lang w:val="en-GB"/>
              </w:rPr>
              <w:t>(2-53)</w:t>
            </w:r>
          </w:p>
        </w:tc>
        <w:tc>
          <w:tcPr>
            <w:tcW w:w="1984" w:type="dxa"/>
          </w:tcPr>
          <w:p w14:paraId="7CF40849" w14:textId="77777777" w:rsidR="00716750" w:rsidRPr="00A64DEA" w:rsidRDefault="00716750" w:rsidP="00716750">
            <w:pPr>
              <w:rPr>
                <w:iCs/>
                <w:lang w:val="en-GB"/>
              </w:rPr>
            </w:pPr>
            <w:r w:rsidRPr="00A64DEA">
              <w:rPr>
                <w:iCs/>
                <w:lang w:val="en-GB"/>
              </w:rPr>
              <w:t>28.29.50</w:t>
            </w:r>
          </w:p>
        </w:tc>
        <w:tc>
          <w:tcPr>
            <w:tcW w:w="6305" w:type="dxa"/>
          </w:tcPr>
          <w:p w14:paraId="38EED593" w14:textId="77777777" w:rsidR="00716750" w:rsidRPr="00A64DEA" w:rsidRDefault="00716750" w:rsidP="00716750">
            <w:pPr>
              <w:rPr>
                <w:iCs/>
                <w:lang w:val="en-GB"/>
              </w:rPr>
            </w:pPr>
            <w:r w:rsidRPr="00A64DEA">
              <w:rPr>
                <w:iCs/>
                <w:lang w:val="en-GB"/>
              </w:rPr>
              <w:t>Dish washing machines, of the industrial type</w:t>
            </w:r>
          </w:p>
        </w:tc>
      </w:tr>
      <w:tr w:rsidR="00716750" w:rsidRPr="00A64DEA" w14:paraId="663A5192" w14:textId="77777777" w:rsidTr="003A38FC">
        <w:trPr>
          <w:jc w:val="center"/>
        </w:trPr>
        <w:tc>
          <w:tcPr>
            <w:tcW w:w="921" w:type="dxa"/>
          </w:tcPr>
          <w:p w14:paraId="16D9CB98" w14:textId="77777777" w:rsidR="00716750" w:rsidRPr="00A64DEA" w:rsidRDefault="00716750" w:rsidP="00716750">
            <w:pPr>
              <w:rPr>
                <w:iCs/>
                <w:lang w:val="en-GB"/>
              </w:rPr>
            </w:pPr>
            <w:r w:rsidRPr="00A64DEA">
              <w:rPr>
                <w:iCs/>
                <w:lang w:val="en-GB"/>
              </w:rPr>
              <w:t>(2-56)</w:t>
            </w:r>
          </w:p>
        </w:tc>
        <w:tc>
          <w:tcPr>
            <w:tcW w:w="1984" w:type="dxa"/>
          </w:tcPr>
          <w:p w14:paraId="3C644097" w14:textId="77777777" w:rsidR="00716750" w:rsidRPr="00A64DEA" w:rsidRDefault="00716750" w:rsidP="00716750">
            <w:pPr>
              <w:rPr>
                <w:iCs/>
                <w:lang w:val="en-GB"/>
              </w:rPr>
            </w:pPr>
            <w:r w:rsidRPr="00A64DEA">
              <w:rPr>
                <w:iCs/>
                <w:lang w:val="en-GB"/>
              </w:rPr>
              <w:t>28.4</w:t>
            </w:r>
          </w:p>
        </w:tc>
        <w:tc>
          <w:tcPr>
            <w:tcW w:w="6305" w:type="dxa"/>
          </w:tcPr>
          <w:p w14:paraId="6D0EA76F" w14:textId="77777777" w:rsidR="00716750" w:rsidRPr="00A64DEA" w:rsidRDefault="00716750" w:rsidP="00716750">
            <w:pPr>
              <w:rPr>
                <w:iCs/>
                <w:lang w:val="en-GB"/>
              </w:rPr>
            </w:pPr>
            <w:r w:rsidRPr="00A64DEA">
              <w:rPr>
                <w:iCs/>
                <w:lang w:val="en-GB"/>
              </w:rPr>
              <w:t>Metal forming machinery and machine tools</w:t>
            </w:r>
          </w:p>
        </w:tc>
      </w:tr>
      <w:tr w:rsidR="00716750" w:rsidRPr="00A64DEA" w14:paraId="10B8A90B" w14:textId="77777777" w:rsidTr="003A38FC">
        <w:trPr>
          <w:jc w:val="center"/>
        </w:trPr>
        <w:tc>
          <w:tcPr>
            <w:tcW w:w="921" w:type="dxa"/>
          </w:tcPr>
          <w:p w14:paraId="66583ECE" w14:textId="77777777" w:rsidR="00716750" w:rsidRPr="00A64DEA" w:rsidRDefault="00716750" w:rsidP="00716750">
            <w:pPr>
              <w:rPr>
                <w:iCs/>
                <w:lang w:val="en-GB"/>
              </w:rPr>
            </w:pPr>
            <w:r w:rsidRPr="00A64DEA">
              <w:rPr>
                <w:iCs/>
                <w:lang w:val="en-GB"/>
              </w:rPr>
              <w:t>(2-65)</w:t>
            </w:r>
          </w:p>
        </w:tc>
        <w:tc>
          <w:tcPr>
            <w:tcW w:w="1984" w:type="dxa"/>
          </w:tcPr>
          <w:p w14:paraId="626E4CD6" w14:textId="77777777" w:rsidR="00716750" w:rsidRPr="00A64DEA" w:rsidRDefault="00716750" w:rsidP="00716750">
            <w:pPr>
              <w:rPr>
                <w:iCs/>
                <w:lang w:val="en-GB"/>
              </w:rPr>
            </w:pPr>
            <w:r w:rsidRPr="00A64DEA">
              <w:rPr>
                <w:iCs/>
                <w:lang w:val="en-GB"/>
              </w:rPr>
              <w:t>29.10.4</w:t>
            </w:r>
          </w:p>
        </w:tc>
        <w:tc>
          <w:tcPr>
            <w:tcW w:w="6305" w:type="dxa"/>
          </w:tcPr>
          <w:p w14:paraId="3C868C14" w14:textId="77777777" w:rsidR="00716750" w:rsidRPr="00A64DEA" w:rsidRDefault="00716750" w:rsidP="00716750">
            <w:pPr>
              <w:rPr>
                <w:iCs/>
                <w:lang w:val="en-GB"/>
              </w:rPr>
            </w:pPr>
            <w:r w:rsidRPr="00A64DEA">
              <w:rPr>
                <w:iCs/>
                <w:lang w:val="en-GB"/>
              </w:rPr>
              <w:t>Motor vehicles for the transport of goods</w:t>
            </w:r>
          </w:p>
        </w:tc>
      </w:tr>
      <w:tr w:rsidR="00716750" w:rsidRPr="00A64DEA" w14:paraId="206C15AE" w14:textId="77777777" w:rsidTr="003A38FC">
        <w:trPr>
          <w:jc w:val="center"/>
        </w:trPr>
        <w:tc>
          <w:tcPr>
            <w:tcW w:w="9210" w:type="dxa"/>
            <w:gridSpan w:val="3"/>
          </w:tcPr>
          <w:p w14:paraId="1739D34E" w14:textId="77777777" w:rsidR="00716750" w:rsidRPr="00A64DEA" w:rsidRDefault="00716750" w:rsidP="00716750">
            <w:pPr>
              <w:rPr>
                <w:iCs/>
                <w:lang w:val="en-GB"/>
              </w:rPr>
            </w:pPr>
            <w:r w:rsidRPr="00A64DEA">
              <w:rPr>
                <w:iCs/>
                <w:lang w:val="en-GB"/>
              </w:rPr>
              <w:t>Depreciation group 3</w:t>
            </w:r>
          </w:p>
        </w:tc>
      </w:tr>
      <w:tr w:rsidR="00716750" w:rsidRPr="00A64DEA" w14:paraId="14028EC2" w14:textId="77777777" w:rsidTr="003A38FC">
        <w:trPr>
          <w:jc w:val="center"/>
        </w:trPr>
        <w:tc>
          <w:tcPr>
            <w:tcW w:w="921" w:type="dxa"/>
          </w:tcPr>
          <w:p w14:paraId="6D886C7B" w14:textId="77777777" w:rsidR="00716750" w:rsidRPr="00A64DEA" w:rsidRDefault="00716750" w:rsidP="00716750">
            <w:pPr>
              <w:rPr>
                <w:iCs/>
                <w:lang w:val="en-GB"/>
              </w:rPr>
            </w:pPr>
            <w:r w:rsidRPr="00A64DEA">
              <w:rPr>
                <w:iCs/>
                <w:lang w:val="en-GB"/>
              </w:rPr>
              <w:t>(3-41)</w:t>
            </w:r>
          </w:p>
        </w:tc>
        <w:tc>
          <w:tcPr>
            <w:tcW w:w="1984" w:type="dxa"/>
          </w:tcPr>
          <w:p w14:paraId="25B69456" w14:textId="77777777" w:rsidR="00716750" w:rsidRPr="00A64DEA" w:rsidRDefault="00716750" w:rsidP="00716750">
            <w:pPr>
              <w:rPr>
                <w:iCs/>
                <w:lang w:val="en-GB"/>
              </w:rPr>
            </w:pPr>
            <w:r w:rsidRPr="00A64DEA">
              <w:rPr>
                <w:iCs/>
                <w:lang w:val="en-GB"/>
              </w:rPr>
              <w:t>30.11</w:t>
            </w:r>
          </w:p>
        </w:tc>
        <w:tc>
          <w:tcPr>
            <w:tcW w:w="6305" w:type="dxa"/>
          </w:tcPr>
          <w:p w14:paraId="68655F36" w14:textId="77777777" w:rsidR="00716750" w:rsidRPr="00A64DEA" w:rsidRDefault="00716750" w:rsidP="00716750">
            <w:pPr>
              <w:rPr>
                <w:iCs/>
                <w:lang w:val="en-GB"/>
              </w:rPr>
            </w:pPr>
            <w:r w:rsidRPr="00A64DEA">
              <w:rPr>
                <w:iCs/>
                <w:lang w:val="en-GB"/>
              </w:rPr>
              <w:t>Ships and floating structures</w:t>
            </w:r>
          </w:p>
        </w:tc>
      </w:tr>
      <w:tr w:rsidR="00716750" w:rsidRPr="00A64DEA" w14:paraId="4AD7BFBC" w14:textId="77777777" w:rsidTr="003A38FC">
        <w:trPr>
          <w:jc w:val="center"/>
        </w:trPr>
        <w:tc>
          <w:tcPr>
            <w:tcW w:w="921" w:type="dxa"/>
          </w:tcPr>
          <w:p w14:paraId="412B70C8" w14:textId="77777777" w:rsidR="00716750" w:rsidRPr="00A64DEA" w:rsidRDefault="00716750" w:rsidP="00716750">
            <w:pPr>
              <w:rPr>
                <w:iCs/>
                <w:lang w:val="en-GB"/>
              </w:rPr>
            </w:pPr>
            <w:r w:rsidRPr="00A64DEA">
              <w:rPr>
                <w:iCs/>
                <w:lang w:val="en-GB"/>
              </w:rPr>
              <w:t>(3-42)</w:t>
            </w:r>
          </w:p>
        </w:tc>
        <w:tc>
          <w:tcPr>
            <w:tcW w:w="1984" w:type="dxa"/>
          </w:tcPr>
          <w:p w14:paraId="3A928D5C" w14:textId="77777777" w:rsidR="00716750" w:rsidRPr="00A64DEA" w:rsidRDefault="00716750" w:rsidP="00716750">
            <w:pPr>
              <w:rPr>
                <w:iCs/>
                <w:lang w:val="en-GB"/>
              </w:rPr>
            </w:pPr>
            <w:r w:rsidRPr="00A64DEA">
              <w:rPr>
                <w:iCs/>
                <w:lang w:val="en-GB"/>
              </w:rPr>
              <w:t>30.20</w:t>
            </w:r>
          </w:p>
        </w:tc>
        <w:tc>
          <w:tcPr>
            <w:tcW w:w="6305" w:type="dxa"/>
          </w:tcPr>
          <w:p w14:paraId="2345E10F" w14:textId="77777777" w:rsidR="00716750" w:rsidRPr="00A64DEA" w:rsidRDefault="00716750" w:rsidP="00716750">
            <w:pPr>
              <w:rPr>
                <w:iCs/>
                <w:lang w:val="en-GB"/>
              </w:rPr>
            </w:pPr>
            <w:r w:rsidRPr="00A64DEA">
              <w:rPr>
                <w:iCs/>
                <w:lang w:val="en-GB"/>
              </w:rPr>
              <w:t>Railway locomotives and rolling stock</w:t>
            </w:r>
          </w:p>
        </w:tc>
      </w:tr>
      <w:tr w:rsidR="00716750" w:rsidRPr="00A64DEA" w14:paraId="1CEBEDE3" w14:textId="77777777" w:rsidTr="003A38FC">
        <w:trPr>
          <w:jc w:val="center"/>
        </w:trPr>
        <w:tc>
          <w:tcPr>
            <w:tcW w:w="9210" w:type="dxa"/>
            <w:gridSpan w:val="3"/>
          </w:tcPr>
          <w:p w14:paraId="51E36D7B" w14:textId="77777777" w:rsidR="00716750" w:rsidRPr="00A64DEA" w:rsidRDefault="00716750" w:rsidP="00716750">
            <w:pPr>
              <w:rPr>
                <w:iCs/>
                <w:lang w:val="en-GB"/>
              </w:rPr>
            </w:pPr>
            <w:r w:rsidRPr="00A64DEA">
              <w:rPr>
                <w:iCs/>
                <w:lang w:val="en-GB"/>
              </w:rPr>
              <w:t>etc.</w:t>
            </w:r>
          </w:p>
        </w:tc>
      </w:tr>
    </w:tbl>
    <w:p w14:paraId="24E4CD0C" w14:textId="3594958B" w:rsidR="00716750" w:rsidRPr="00A64DEA" w:rsidRDefault="00495FD4" w:rsidP="00A64DEA">
      <w:pPr>
        <w:pStyle w:val="Nadpis3"/>
        <w:rPr>
          <w:lang w:val="en-GB"/>
        </w:rPr>
      </w:pPr>
      <w:r w:rsidRPr="00A64DEA">
        <w:rPr>
          <w:lang w:val="en-GB"/>
        </w:rPr>
        <w:t xml:space="preserve">Depreciable Intangible Assets </w:t>
      </w:r>
    </w:p>
    <w:p w14:paraId="789B04AC" w14:textId="77777777" w:rsidR="00716750" w:rsidRPr="00A64DEA" w:rsidRDefault="00716750" w:rsidP="00716750">
      <w:pPr>
        <w:rPr>
          <w:iCs/>
          <w:lang w:val="en-GB"/>
        </w:rPr>
      </w:pPr>
      <w:r w:rsidRPr="00A64DEA">
        <w:rPr>
          <w:b/>
          <w:iCs/>
          <w:lang w:val="en-GB"/>
        </w:rPr>
        <w:lastRenderedPageBreak/>
        <w:t xml:space="preserve">Subject to depreciation are the following intangible assets </w:t>
      </w:r>
      <w:r w:rsidRPr="00A64DEA">
        <w:rPr>
          <w:iCs/>
          <w:lang w:val="en-GB"/>
        </w:rPr>
        <w:t>(basically fixed intangible assets):</w:t>
      </w:r>
    </w:p>
    <w:p w14:paraId="6E0F26FA" w14:textId="77777777" w:rsidR="00716750" w:rsidRPr="00A64DEA" w:rsidRDefault="00716750" w:rsidP="00A64DEA">
      <w:pPr>
        <w:pStyle w:val="Odrka1"/>
        <w:rPr>
          <w:lang w:val="en-GB"/>
        </w:rPr>
      </w:pPr>
      <w:r w:rsidRPr="00A64DEA">
        <w:rPr>
          <w:lang w:val="en-GB"/>
        </w:rPr>
        <w:t>Research and development,</w:t>
      </w:r>
    </w:p>
    <w:p w14:paraId="5657459F" w14:textId="77777777" w:rsidR="00716750" w:rsidRPr="00A64DEA" w:rsidRDefault="00716750" w:rsidP="00A64DEA">
      <w:pPr>
        <w:pStyle w:val="Odrka1"/>
        <w:rPr>
          <w:lang w:val="en-GB"/>
        </w:rPr>
      </w:pPr>
      <w:r w:rsidRPr="00A64DEA">
        <w:rPr>
          <w:lang w:val="en-GB"/>
        </w:rPr>
        <w:t>Software,</w:t>
      </w:r>
    </w:p>
    <w:p w14:paraId="6D16C7E4" w14:textId="77777777" w:rsidR="00716750" w:rsidRPr="00A64DEA" w:rsidRDefault="00716750" w:rsidP="00A64DEA">
      <w:pPr>
        <w:pStyle w:val="Odrka1"/>
        <w:rPr>
          <w:lang w:val="en-GB"/>
        </w:rPr>
      </w:pPr>
      <w:r w:rsidRPr="00A64DEA">
        <w:rPr>
          <w:lang w:val="en-GB"/>
        </w:rPr>
        <w:t>Valuable rights and Other intangible assets;</w:t>
      </w:r>
    </w:p>
    <w:p w14:paraId="1DFF5B95" w14:textId="77777777" w:rsidR="00716750" w:rsidRPr="00A64DEA" w:rsidRDefault="00716750" w:rsidP="00716750">
      <w:pPr>
        <w:rPr>
          <w:iCs/>
          <w:lang w:val="en-GB"/>
        </w:rPr>
      </w:pPr>
      <w:r w:rsidRPr="00A64DEA">
        <w:rPr>
          <w:iCs/>
          <w:lang w:val="en-GB"/>
        </w:rPr>
        <w:t xml:space="preserve">provided that </w:t>
      </w:r>
    </w:p>
    <w:p w14:paraId="68693061" w14:textId="77777777" w:rsidR="00716750" w:rsidRPr="00A64DEA" w:rsidRDefault="00716750" w:rsidP="00745F67">
      <w:pPr>
        <w:numPr>
          <w:ilvl w:val="0"/>
          <w:numId w:val="23"/>
        </w:numPr>
        <w:rPr>
          <w:iCs/>
          <w:lang w:val="en-GB"/>
        </w:rPr>
      </w:pPr>
      <w:r w:rsidRPr="00A64DEA">
        <w:rPr>
          <w:iCs/>
          <w:lang w:val="en-GB"/>
        </w:rPr>
        <w:t>they were:</w:t>
      </w:r>
    </w:p>
    <w:p w14:paraId="2671DD7F" w14:textId="0B948EBB" w:rsidR="00716750" w:rsidRPr="00A64DEA" w:rsidRDefault="00716750" w:rsidP="00745F67">
      <w:pPr>
        <w:numPr>
          <w:ilvl w:val="0"/>
          <w:numId w:val="19"/>
        </w:numPr>
        <w:rPr>
          <w:iCs/>
          <w:lang w:val="en-GB"/>
        </w:rPr>
      </w:pPr>
      <w:r w:rsidRPr="00A64DEA">
        <w:rPr>
          <w:iCs/>
          <w:lang w:val="en-GB"/>
        </w:rPr>
        <w:t xml:space="preserve">acquired against payment, as a contribution by a partner, a silent partner or a co-operative member, by </w:t>
      </w:r>
      <w:r w:rsidR="000310D1" w:rsidRPr="00A64DEA">
        <w:rPr>
          <w:iCs/>
          <w:lang w:val="en-GB"/>
        </w:rPr>
        <w:t>conversion, donation</w:t>
      </w:r>
      <w:r w:rsidRPr="00A64DEA">
        <w:rPr>
          <w:iCs/>
          <w:lang w:val="en-GB"/>
        </w:rPr>
        <w:t xml:space="preserve"> or inheritance, or</w:t>
      </w:r>
    </w:p>
    <w:p w14:paraId="794B05F5" w14:textId="77777777" w:rsidR="00716750" w:rsidRPr="00A64DEA" w:rsidRDefault="00716750" w:rsidP="00745F67">
      <w:pPr>
        <w:numPr>
          <w:ilvl w:val="0"/>
          <w:numId w:val="19"/>
        </w:numPr>
        <w:rPr>
          <w:iCs/>
          <w:lang w:val="en-GB"/>
        </w:rPr>
      </w:pPr>
      <w:r w:rsidRPr="00A64DEA">
        <w:rPr>
          <w:iCs/>
          <w:lang w:val="en-GB"/>
        </w:rPr>
        <w:t>created by own activity;</w:t>
      </w:r>
    </w:p>
    <w:p w14:paraId="4E308A61" w14:textId="77777777" w:rsidR="00716750" w:rsidRPr="00A64DEA" w:rsidRDefault="00716750" w:rsidP="00745F67">
      <w:pPr>
        <w:numPr>
          <w:ilvl w:val="0"/>
          <w:numId w:val="23"/>
        </w:numPr>
        <w:rPr>
          <w:iCs/>
          <w:lang w:val="en-GB"/>
        </w:rPr>
      </w:pPr>
      <w:r w:rsidRPr="00A64DEA">
        <w:rPr>
          <w:iCs/>
          <w:lang w:val="en-GB"/>
        </w:rPr>
        <w:t>their input cost is higher than 60 000 CZK and</w:t>
      </w:r>
    </w:p>
    <w:p w14:paraId="3739872D" w14:textId="77777777" w:rsidR="00716750" w:rsidRPr="00A64DEA" w:rsidRDefault="00716750" w:rsidP="00745F67">
      <w:pPr>
        <w:numPr>
          <w:ilvl w:val="0"/>
          <w:numId w:val="23"/>
        </w:numPr>
        <w:rPr>
          <w:iCs/>
          <w:lang w:val="en-GB"/>
        </w:rPr>
      </w:pPr>
      <w:r w:rsidRPr="00A64DEA">
        <w:rPr>
          <w:iCs/>
          <w:lang w:val="en-GB"/>
        </w:rPr>
        <w:t>their usable life is longer than 1 year.</w:t>
      </w:r>
    </w:p>
    <w:p w14:paraId="35039E51" w14:textId="77777777" w:rsidR="00716750" w:rsidRPr="00A64DEA" w:rsidRDefault="00716750" w:rsidP="00716750">
      <w:pPr>
        <w:rPr>
          <w:iCs/>
          <w:lang w:val="en-GB"/>
        </w:rPr>
      </w:pPr>
      <w:r w:rsidRPr="00A64DEA">
        <w:rPr>
          <w:iCs/>
          <w:lang w:val="en-GB"/>
        </w:rPr>
        <w:t xml:space="preserve">Intangible assets are depreciated </w:t>
      </w:r>
      <w:r w:rsidRPr="00A64DEA">
        <w:rPr>
          <w:b/>
          <w:iCs/>
          <w:lang w:val="en-GB"/>
        </w:rPr>
        <w:t xml:space="preserve">straight-line </w:t>
      </w:r>
      <w:r w:rsidRPr="00A64DEA">
        <w:rPr>
          <w:iCs/>
          <w:lang w:val="en-GB"/>
        </w:rPr>
        <w:t xml:space="preserve">and </w:t>
      </w:r>
      <w:r w:rsidRPr="00A64DEA">
        <w:rPr>
          <w:b/>
          <w:iCs/>
          <w:lang w:val="en-GB"/>
        </w:rPr>
        <w:t>without interruption</w:t>
      </w:r>
      <w:r w:rsidRPr="00A64DEA">
        <w:rPr>
          <w:iCs/>
          <w:lang w:val="en-GB"/>
        </w:rPr>
        <w:t>, namely:</w:t>
      </w:r>
    </w:p>
    <w:p w14:paraId="66DD6283" w14:textId="32D0C427" w:rsidR="00716750" w:rsidRPr="00A64DEA" w:rsidRDefault="000310D1" w:rsidP="00745F67">
      <w:pPr>
        <w:numPr>
          <w:ilvl w:val="0"/>
          <w:numId w:val="22"/>
        </w:numPr>
        <w:rPr>
          <w:iCs/>
          <w:lang w:val="en-GB"/>
        </w:rPr>
      </w:pPr>
      <w:r w:rsidRPr="00A64DEA">
        <w:rPr>
          <w:iCs/>
          <w:lang w:val="en-GB"/>
        </w:rPr>
        <w:t>audio-visual</w:t>
      </w:r>
      <w:r w:rsidR="00716750" w:rsidRPr="00A64DEA">
        <w:rPr>
          <w:iCs/>
          <w:lang w:val="en-GB"/>
        </w:rPr>
        <w:t xml:space="preserve"> work 9 months,</w:t>
      </w:r>
    </w:p>
    <w:p w14:paraId="56193AAB" w14:textId="77777777" w:rsidR="00716750" w:rsidRPr="00A64DEA" w:rsidRDefault="00716750" w:rsidP="00745F67">
      <w:pPr>
        <w:numPr>
          <w:ilvl w:val="0"/>
          <w:numId w:val="20"/>
        </w:numPr>
        <w:rPr>
          <w:iCs/>
          <w:lang w:val="en-GB"/>
        </w:rPr>
      </w:pPr>
      <w:r w:rsidRPr="00A64DEA">
        <w:rPr>
          <w:iCs/>
          <w:lang w:val="en-GB"/>
        </w:rPr>
        <w:t>Software and Research and development 18 months,</w:t>
      </w:r>
    </w:p>
    <w:p w14:paraId="20EC8E5C" w14:textId="77777777" w:rsidR="00716750" w:rsidRPr="00A64DEA" w:rsidRDefault="00716750" w:rsidP="00745F67">
      <w:pPr>
        <w:numPr>
          <w:ilvl w:val="0"/>
          <w:numId w:val="20"/>
        </w:numPr>
        <w:rPr>
          <w:iCs/>
          <w:lang w:val="en-GB"/>
        </w:rPr>
      </w:pPr>
      <w:r w:rsidRPr="00A64DEA">
        <w:rPr>
          <w:iCs/>
          <w:lang w:val="en-GB"/>
        </w:rPr>
        <w:t>Other intangible assets 36 months.</w:t>
      </w:r>
    </w:p>
    <w:p w14:paraId="2E1E29E7" w14:textId="07A98476" w:rsidR="00716750" w:rsidRDefault="00716750" w:rsidP="00716750">
      <w:pPr>
        <w:rPr>
          <w:iCs/>
          <w:lang w:val="en-GB"/>
        </w:rPr>
      </w:pPr>
      <w:r w:rsidRPr="00A64DEA">
        <w:rPr>
          <w:iCs/>
          <w:lang w:val="en-GB"/>
        </w:rPr>
        <w:t>Depreciations are determined with accuracy in months; they are rounded up to the crown.</w:t>
      </w:r>
    </w:p>
    <w:p w14:paraId="0D4B62DC" w14:textId="678CF144" w:rsidR="00495FD4" w:rsidRDefault="00495FD4" w:rsidP="00716750">
      <w:pPr>
        <w:rPr>
          <w:iCs/>
          <w:lang w:val="en-GB"/>
        </w:rPr>
      </w:pPr>
    </w:p>
    <w:p w14:paraId="7C810659" w14:textId="4D0BA7E6" w:rsidR="003A38FC" w:rsidRDefault="003A38FC" w:rsidP="003A38FC">
      <w:pPr>
        <w:pStyle w:val="Nadpis2"/>
      </w:pPr>
      <w:bookmarkStart w:id="19" w:name="_Toc36403745"/>
      <w:r>
        <w:t>E</w:t>
      </w:r>
      <w:r w:rsidRPr="003A38FC">
        <w:t>xample</w:t>
      </w:r>
      <w:r w:rsidR="009343C9">
        <w:t>s</w:t>
      </w:r>
      <w:bookmarkEnd w:id="19"/>
    </w:p>
    <w:p w14:paraId="5E753A71" w14:textId="418AD5EB" w:rsidR="003A38FC" w:rsidRPr="003A38FC" w:rsidRDefault="003A38FC" w:rsidP="003A38FC">
      <w:pPr>
        <w:pStyle w:val="Nadpis3"/>
      </w:pPr>
      <w:r>
        <w:t>Solved example</w:t>
      </w:r>
    </w:p>
    <w:p w14:paraId="7CDD6D3A" w14:textId="77777777" w:rsidR="003A38FC" w:rsidRPr="003A38FC" w:rsidRDefault="003A38FC" w:rsidP="003A38FC">
      <w:pPr>
        <w:rPr>
          <w:iCs/>
        </w:rPr>
      </w:pPr>
      <w:r w:rsidRPr="003A38FC">
        <w:rPr>
          <w:iCs/>
        </w:rPr>
        <w:t>The acquisition price of a newly acquired machine tool is 1 250 000 CZK; the entrepreneur did not use the option to increase depreciation in the first year of depreciation.</w:t>
      </w:r>
    </w:p>
    <w:p w14:paraId="7C7EC85E" w14:textId="77777777" w:rsidR="003A38FC" w:rsidRDefault="003A38FC" w:rsidP="003A38FC">
      <w:pPr>
        <w:rPr>
          <w:iCs/>
        </w:rPr>
      </w:pPr>
    </w:p>
    <w:p w14:paraId="55B455A9" w14:textId="063D6600" w:rsidR="003A38FC" w:rsidRPr="003A38FC" w:rsidRDefault="003A38FC" w:rsidP="003A38FC">
      <w:pPr>
        <w:rPr>
          <w:iCs/>
        </w:rPr>
      </w:pPr>
      <w:r w:rsidRPr="003A38FC">
        <w:rPr>
          <w:iCs/>
        </w:rPr>
        <w:t>Assignment:</w:t>
      </w:r>
    </w:p>
    <w:p w14:paraId="02471D86" w14:textId="77777777" w:rsidR="003A38FC" w:rsidRPr="003A38FC" w:rsidRDefault="003A38FC" w:rsidP="008B4A51">
      <w:pPr>
        <w:numPr>
          <w:ilvl w:val="0"/>
          <w:numId w:val="58"/>
        </w:numPr>
        <w:rPr>
          <w:iCs/>
        </w:rPr>
      </w:pPr>
      <w:r w:rsidRPr="003A38FC">
        <w:rPr>
          <w:iCs/>
        </w:rPr>
        <w:t>classify this tangible asset into the corresponding depreciation group;</w:t>
      </w:r>
    </w:p>
    <w:p w14:paraId="7D444B15" w14:textId="77777777" w:rsidR="003A38FC" w:rsidRPr="003A38FC" w:rsidRDefault="003A38FC" w:rsidP="008B4A51">
      <w:pPr>
        <w:numPr>
          <w:ilvl w:val="0"/>
          <w:numId w:val="58"/>
        </w:numPr>
        <w:rPr>
          <w:iCs/>
        </w:rPr>
      </w:pPr>
      <w:r w:rsidRPr="003A38FC">
        <w:rPr>
          <w:iCs/>
        </w:rPr>
        <w:t>draw up a depreciation plan for a straight-line depreciation;</w:t>
      </w:r>
    </w:p>
    <w:p w14:paraId="400167AE" w14:textId="77777777" w:rsidR="003A38FC" w:rsidRPr="003A38FC" w:rsidRDefault="003A38FC" w:rsidP="008B4A51">
      <w:pPr>
        <w:numPr>
          <w:ilvl w:val="0"/>
          <w:numId w:val="58"/>
        </w:numPr>
        <w:rPr>
          <w:iCs/>
        </w:rPr>
      </w:pPr>
      <w:r w:rsidRPr="003A38FC">
        <w:rPr>
          <w:iCs/>
        </w:rPr>
        <w:t>draw up a depreciation plan for an accelerated depreciation.</w:t>
      </w:r>
    </w:p>
    <w:p w14:paraId="10F36324" w14:textId="77777777" w:rsidR="003A38FC" w:rsidRPr="003A38FC" w:rsidRDefault="003A38FC" w:rsidP="003A38FC">
      <w:pPr>
        <w:rPr>
          <w:iCs/>
        </w:rPr>
      </w:pPr>
    </w:p>
    <w:p w14:paraId="642F2941" w14:textId="77777777" w:rsidR="003A38FC" w:rsidRPr="003A38FC" w:rsidRDefault="003A38FC" w:rsidP="003A38FC">
      <w:pPr>
        <w:rPr>
          <w:iCs/>
        </w:rPr>
      </w:pPr>
      <w:r w:rsidRPr="003A38FC">
        <w:rPr>
          <w:iCs/>
        </w:rPr>
        <w:t>Solution:</w:t>
      </w:r>
    </w:p>
    <w:p w14:paraId="004E7FE7" w14:textId="77777777" w:rsidR="003A38FC" w:rsidRPr="003A38FC" w:rsidRDefault="003A38FC" w:rsidP="003A38FC">
      <w:pPr>
        <w:rPr>
          <w:iCs/>
        </w:rPr>
      </w:pPr>
      <w:r w:rsidRPr="003A38FC">
        <w:rPr>
          <w:iCs/>
        </w:rPr>
        <w:t>a) depreciation group:   2</w:t>
      </w:r>
      <w:r w:rsidRPr="003A38FC">
        <w:rPr>
          <w:iCs/>
        </w:rPr>
        <w:tab/>
        <w:t>depreciation period:   5 years</w:t>
      </w:r>
    </w:p>
    <w:p w14:paraId="5E8D79DD" w14:textId="26D9AB19" w:rsidR="003A38FC" w:rsidRDefault="003A38FC" w:rsidP="003A38FC">
      <w:pPr>
        <w:rPr>
          <w:iCs/>
        </w:rPr>
      </w:pPr>
    </w:p>
    <w:p w14:paraId="078595C2" w14:textId="2ACEE561" w:rsidR="003A38FC" w:rsidRDefault="003A38FC" w:rsidP="003A38FC">
      <w:pPr>
        <w:rPr>
          <w:iCs/>
        </w:rPr>
      </w:pPr>
    </w:p>
    <w:p w14:paraId="5E429307" w14:textId="3B0F56C0" w:rsidR="003A38FC" w:rsidRDefault="003A38FC" w:rsidP="003A38FC">
      <w:pPr>
        <w:rPr>
          <w:iCs/>
        </w:rPr>
      </w:pPr>
    </w:p>
    <w:p w14:paraId="567FCA1B" w14:textId="7F795D26" w:rsidR="003A38FC" w:rsidRDefault="003A38FC" w:rsidP="003A38FC">
      <w:pPr>
        <w:rPr>
          <w:iCs/>
        </w:rPr>
      </w:pPr>
    </w:p>
    <w:p w14:paraId="6DF777DC" w14:textId="77777777" w:rsidR="003A38FC" w:rsidRPr="003A38FC" w:rsidRDefault="003A38FC" w:rsidP="003A38FC">
      <w:pPr>
        <w:rPr>
          <w:iCs/>
        </w:rPr>
      </w:pPr>
    </w:p>
    <w:p w14:paraId="7488EEEC" w14:textId="77777777" w:rsidR="003A38FC" w:rsidRPr="003A38FC" w:rsidRDefault="003A38FC" w:rsidP="003A38FC">
      <w:pPr>
        <w:rPr>
          <w:iCs/>
        </w:rPr>
      </w:pPr>
    </w:p>
    <w:p w14:paraId="4442C194" w14:textId="77777777" w:rsidR="003A38FC" w:rsidRPr="003A38FC" w:rsidRDefault="003A38FC" w:rsidP="003A38FC">
      <w:pPr>
        <w:rPr>
          <w:iCs/>
        </w:rPr>
      </w:pPr>
      <w:r w:rsidRPr="003A38FC">
        <w:rPr>
          <w:iCs/>
        </w:rPr>
        <w:t>b) and c) depreciation plan:</w:t>
      </w:r>
    </w:p>
    <w:tbl>
      <w:tblPr>
        <w:tblStyle w:val="Barevnstnovn1"/>
        <w:tblW w:w="0" w:type="auto"/>
        <w:jc w:val="center"/>
        <w:tblLayout w:type="fixed"/>
        <w:tblLook w:val="0000" w:firstRow="0" w:lastRow="0" w:firstColumn="0" w:lastColumn="0" w:noHBand="0" w:noVBand="0"/>
      </w:tblPr>
      <w:tblGrid>
        <w:gridCol w:w="779"/>
        <w:gridCol w:w="1843"/>
        <w:gridCol w:w="2410"/>
        <w:gridCol w:w="1842"/>
        <w:gridCol w:w="2336"/>
      </w:tblGrid>
      <w:tr w:rsidR="003A38FC" w:rsidRPr="003A38FC" w14:paraId="62D368A3" w14:textId="77777777" w:rsidTr="003A38FC">
        <w:trPr>
          <w:jc w:val="center"/>
        </w:trPr>
        <w:tc>
          <w:tcPr>
            <w:tcW w:w="779" w:type="dxa"/>
          </w:tcPr>
          <w:p w14:paraId="50092FB2" w14:textId="77777777" w:rsidR="003A38FC" w:rsidRPr="003A38FC" w:rsidRDefault="003A38FC" w:rsidP="003A38FC">
            <w:pPr>
              <w:rPr>
                <w:iCs/>
                <w:lang w:val="cs-CZ"/>
              </w:rPr>
            </w:pPr>
            <w:r w:rsidRPr="003A38FC">
              <w:rPr>
                <w:iCs/>
                <w:lang w:val="cs-CZ"/>
              </w:rPr>
              <w:lastRenderedPageBreak/>
              <w:t>Year</w:t>
            </w:r>
          </w:p>
        </w:tc>
        <w:tc>
          <w:tcPr>
            <w:tcW w:w="4253" w:type="dxa"/>
            <w:gridSpan w:val="2"/>
          </w:tcPr>
          <w:p w14:paraId="0B778CD8" w14:textId="77777777" w:rsidR="003A38FC" w:rsidRPr="003A38FC" w:rsidRDefault="003A38FC" w:rsidP="003A38FC">
            <w:pPr>
              <w:rPr>
                <w:iCs/>
                <w:lang w:val="cs-CZ"/>
              </w:rPr>
            </w:pPr>
            <w:r w:rsidRPr="003A38FC">
              <w:rPr>
                <w:iCs/>
                <w:lang w:val="cs-CZ"/>
              </w:rPr>
              <w:t>b) for straight-line depreciation</w:t>
            </w:r>
          </w:p>
        </w:tc>
        <w:tc>
          <w:tcPr>
            <w:tcW w:w="4178" w:type="dxa"/>
            <w:gridSpan w:val="2"/>
          </w:tcPr>
          <w:p w14:paraId="0462F165" w14:textId="77777777" w:rsidR="003A38FC" w:rsidRPr="003A38FC" w:rsidRDefault="003A38FC" w:rsidP="003A38FC">
            <w:pPr>
              <w:rPr>
                <w:iCs/>
                <w:lang w:val="cs-CZ"/>
              </w:rPr>
            </w:pPr>
            <w:r w:rsidRPr="003A38FC">
              <w:rPr>
                <w:iCs/>
                <w:lang w:val="cs-CZ"/>
              </w:rPr>
              <w:t>c) for accelerated depreciation</w:t>
            </w:r>
          </w:p>
        </w:tc>
      </w:tr>
      <w:tr w:rsidR="003A38FC" w:rsidRPr="003A38FC" w14:paraId="10D9E453" w14:textId="77777777" w:rsidTr="003A38FC">
        <w:trPr>
          <w:jc w:val="center"/>
        </w:trPr>
        <w:tc>
          <w:tcPr>
            <w:tcW w:w="779" w:type="dxa"/>
          </w:tcPr>
          <w:p w14:paraId="636210DA" w14:textId="77777777" w:rsidR="003A38FC" w:rsidRPr="003A38FC" w:rsidRDefault="003A38FC" w:rsidP="003A38FC">
            <w:pPr>
              <w:rPr>
                <w:iCs/>
                <w:lang w:val="cs-CZ"/>
              </w:rPr>
            </w:pPr>
          </w:p>
        </w:tc>
        <w:tc>
          <w:tcPr>
            <w:tcW w:w="1843" w:type="dxa"/>
          </w:tcPr>
          <w:p w14:paraId="442D5AA7" w14:textId="77777777" w:rsidR="003A38FC" w:rsidRPr="003A38FC" w:rsidRDefault="003A38FC" w:rsidP="003A38FC">
            <w:pPr>
              <w:rPr>
                <w:iCs/>
                <w:lang w:val="cs-CZ"/>
              </w:rPr>
            </w:pPr>
            <w:r w:rsidRPr="003A38FC">
              <w:rPr>
                <w:iCs/>
                <w:lang w:val="cs-CZ"/>
              </w:rPr>
              <w:t>Annual depreciation in CZK</w:t>
            </w:r>
          </w:p>
        </w:tc>
        <w:tc>
          <w:tcPr>
            <w:tcW w:w="2410" w:type="dxa"/>
          </w:tcPr>
          <w:p w14:paraId="1AFBA23F" w14:textId="77777777" w:rsidR="003A38FC" w:rsidRPr="003A38FC" w:rsidRDefault="003A38FC" w:rsidP="003A38FC">
            <w:pPr>
              <w:rPr>
                <w:iCs/>
                <w:lang w:val="cs-CZ"/>
              </w:rPr>
            </w:pPr>
            <w:r w:rsidRPr="003A38FC">
              <w:rPr>
                <w:iCs/>
                <w:lang w:val="cs-CZ"/>
              </w:rPr>
              <w:t>Residual value in CZK</w:t>
            </w:r>
          </w:p>
          <w:p w14:paraId="428BFBBD" w14:textId="77777777" w:rsidR="003A38FC" w:rsidRPr="003A38FC" w:rsidRDefault="003A38FC" w:rsidP="003A38FC">
            <w:pPr>
              <w:rPr>
                <w:iCs/>
                <w:lang w:val="cs-CZ"/>
              </w:rPr>
            </w:pPr>
          </w:p>
        </w:tc>
        <w:tc>
          <w:tcPr>
            <w:tcW w:w="1842" w:type="dxa"/>
          </w:tcPr>
          <w:p w14:paraId="0F456BFD" w14:textId="77777777" w:rsidR="003A38FC" w:rsidRPr="003A38FC" w:rsidRDefault="003A38FC" w:rsidP="003A38FC">
            <w:pPr>
              <w:rPr>
                <w:iCs/>
                <w:lang w:val="cs-CZ"/>
              </w:rPr>
            </w:pPr>
            <w:r w:rsidRPr="003A38FC">
              <w:rPr>
                <w:iCs/>
                <w:lang w:val="cs-CZ"/>
              </w:rPr>
              <w:t>Annual depreciation in CZK</w:t>
            </w:r>
          </w:p>
        </w:tc>
        <w:tc>
          <w:tcPr>
            <w:tcW w:w="2336" w:type="dxa"/>
          </w:tcPr>
          <w:p w14:paraId="754C72B8" w14:textId="77777777" w:rsidR="003A38FC" w:rsidRPr="003A38FC" w:rsidRDefault="003A38FC" w:rsidP="003A38FC">
            <w:pPr>
              <w:rPr>
                <w:iCs/>
                <w:lang w:val="cs-CZ"/>
              </w:rPr>
            </w:pPr>
            <w:r w:rsidRPr="003A38FC">
              <w:rPr>
                <w:iCs/>
                <w:lang w:val="cs-CZ"/>
              </w:rPr>
              <w:t>Residual value in CZK</w:t>
            </w:r>
          </w:p>
        </w:tc>
      </w:tr>
      <w:tr w:rsidR="003A38FC" w:rsidRPr="003A38FC" w14:paraId="15990E5B" w14:textId="77777777" w:rsidTr="003A38FC">
        <w:trPr>
          <w:jc w:val="center"/>
        </w:trPr>
        <w:tc>
          <w:tcPr>
            <w:tcW w:w="779" w:type="dxa"/>
          </w:tcPr>
          <w:p w14:paraId="1218F1C9" w14:textId="77777777" w:rsidR="003A38FC" w:rsidRPr="003A38FC" w:rsidRDefault="003A38FC" w:rsidP="003A38FC">
            <w:pPr>
              <w:rPr>
                <w:iCs/>
                <w:lang w:val="cs-CZ"/>
              </w:rPr>
            </w:pPr>
            <w:r w:rsidRPr="003A38FC">
              <w:rPr>
                <w:iCs/>
                <w:lang w:val="cs-CZ"/>
              </w:rPr>
              <w:t>1</w:t>
            </w:r>
          </w:p>
        </w:tc>
        <w:tc>
          <w:tcPr>
            <w:tcW w:w="1843" w:type="dxa"/>
          </w:tcPr>
          <w:p w14:paraId="6200773F" w14:textId="77777777" w:rsidR="003A38FC" w:rsidRPr="003A38FC" w:rsidRDefault="003A38FC" w:rsidP="003A38FC">
            <w:pPr>
              <w:rPr>
                <w:iCs/>
                <w:lang w:val="cs-CZ"/>
              </w:rPr>
            </w:pPr>
            <w:r w:rsidRPr="003A38FC">
              <w:rPr>
                <w:iCs/>
                <w:lang w:val="cs-CZ"/>
              </w:rPr>
              <w:t>137 500</w:t>
            </w:r>
          </w:p>
        </w:tc>
        <w:tc>
          <w:tcPr>
            <w:tcW w:w="2410" w:type="dxa"/>
          </w:tcPr>
          <w:p w14:paraId="46EB93D0" w14:textId="77777777" w:rsidR="003A38FC" w:rsidRPr="003A38FC" w:rsidRDefault="003A38FC" w:rsidP="003A38FC">
            <w:pPr>
              <w:rPr>
                <w:iCs/>
                <w:lang w:val="cs-CZ"/>
              </w:rPr>
            </w:pPr>
            <w:r w:rsidRPr="003A38FC">
              <w:rPr>
                <w:iCs/>
                <w:lang w:val="cs-CZ"/>
              </w:rPr>
              <w:t>1 112 500</w:t>
            </w:r>
          </w:p>
        </w:tc>
        <w:tc>
          <w:tcPr>
            <w:tcW w:w="1842" w:type="dxa"/>
          </w:tcPr>
          <w:p w14:paraId="569269EE" w14:textId="77777777" w:rsidR="003A38FC" w:rsidRPr="003A38FC" w:rsidRDefault="003A38FC" w:rsidP="003A38FC">
            <w:pPr>
              <w:rPr>
                <w:iCs/>
                <w:lang w:val="cs-CZ"/>
              </w:rPr>
            </w:pPr>
            <w:r w:rsidRPr="003A38FC">
              <w:rPr>
                <w:iCs/>
                <w:lang w:val="cs-CZ"/>
              </w:rPr>
              <w:t>250 000</w:t>
            </w:r>
          </w:p>
        </w:tc>
        <w:tc>
          <w:tcPr>
            <w:tcW w:w="2336" w:type="dxa"/>
          </w:tcPr>
          <w:p w14:paraId="49F6A15B" w14:textId="77777777" w:rsidR="003A38FC" w:rsidRPr="003A38FC" w:rsidRDefault="003A38FC" w:rsidP="003A38FC">
            <w:pPr>
              <w:rPr>
                <w:iCs/>
                <w:lang w:val="cs-CZ"/>
              </w:rPr>
            </w:pPr>
            <w:r w:rsidRPr="003A38FC">
              <w:rPr>
                <w:iCs/>
                <w:lang w:val="cs-CZ"/>
              </w:rPr>
              <w:t>1 000 000</w:t>
            </w:r>
          </w:p>
        </w:tc>
      </w:tr>
      <w:tr w:rsidR="003A38FC" w:rsidRPr="003A38FC" w14:paraId="706D39DF" w14:textId="77777777" w:rsidTr="003A38FC">
        <w:trPr>
          <w:jc w:val="center"/>
        </w:trPr>
        <w:tc>
          <w:tcPr>
            <w:tcW w:w="779" w:type="dxa"/>
          </w:tcPr>
          <w:p w14:paraId="2BC87AEC" w14:textId="77777777" w:rsidR="003A38FC" w:rsidRPr="003A38FC" w:rsidRDefault="003A38FC" w:rsidP="003A38FC">
            <w:pPr>
              <w:rPr>
                <w:iCs/>
                <w:lang w:val="cs-CZ"/>
              </w:rPr>
            </w:pPr>
            <w:r w:rsidRPr="003A38FC">
              <w:rPr>
                <w:iCs/>
                <w:lang w:val="cs-CZ"/>
              </w:rPr>
              <w:t>2</w:t>
            </w:r>
          </w:p>
        </w:tc>
        <w:tc>
          <w:tcPr>
            <w:tcW w:w="1843" w:type="dxa"/>
          </w:tcPr>
          <w:p w14:paraId="45207C9C" w14:textId="77777777" w:rsidR="003A38FC" w:rsidRPr="003A38FC" w:rsidRDefault="003A38FC" w:rsidP="003A38FC">
            <w:pPr>
              <w:rPr>
                <w:iCs/>
                <w:lang w:val="cs-CZ"/>
              </w:rPr>
            </w:pPr>
            <w:r w:rsidRPr="003A38FC">
              <w:rPr>
                <w:iCs/>
                <w:lang w:val="cs-CZ"/>
              </w:rPr>
              <w:t>278 125</w:t>
            </w:r>
          </w:p>
        </w:tc>
        <w:tc>
          <w:tcPr>
            <w:tcW w:w="2410" w:type="dxa"/>
          </w:tcPr>
          <w:p w14:paraId="0A595473" w14:textId="77777777" w:rsidR="003A38FC" w:rsidRPr="003A38FC" w:rsidRDefault="003A38FC" w:rsidP="003A38FC">
            <w:pPr>
              <w:rPr>
                <w:iCs/>
                <w:lang w:val="cs-CZ"/>
              </w:rPr>
            </w:pPr>
            <w:r w:rsidRPr="003A38FC">
              <w:rPr>
                <w:iCs/>
                <w:lang w:val="cs-CZ"/>
              </w:rPr>
              <w:t>834 375</w:t>
            </w:r>
          </w:p>
        </w:tc>
        <w:tc>
          <w:tcPr>
            <w:tcW w:w="1842" w:type="dxa"/>
          </w:tcPr>
          <w:p w14:paraId="20098936" w14:textId="77777777" w:rsidR="003A38FC" w:rsidRPr="003A38FC" w:rsidRDefault="003A38FC" w:rsidP="003A38FC">
            <w:pPr>
              <w:rPr>
                <w:iCs/>
                <w:lang w:val="cs-CZ"/>
              </w:rPr>
            </w:pPr>
            <w:r w:rsidRPr="003A38FC">
              <w:rPr>
                <w:iCs/>
                <w:lang w:val="cs-CZ"/>
              </w:rPr>
              <w:t>400 000</w:t>
            </w:r>
          </w:p>
        </w:tc>
        <w:tc>
          <w:tcPr>
            <w:tcW w:w="2336" w:type="dxa"/>
          </w:tcPr>
          <w:p w14:paraId="28E19065" w14:textId="77777777" w:rsidR="003A38FC" w:rsidRPr="003A38FC" w:rsidRDefault="003A38FC" w:rsidP="003A38FC">
            <w:pPr>
              <w:rPr>
                <w:iCs/>
                <w:lang w:val="cs-CZ"/>
              </w:rPr>
            </w:pPr>
            <w:r w:rsidRPr="003A38FC">
              <w:rPr>
                <w:iCs/>
                <w:lang w:val="cs-CZ"/>
              </w:rPr>
              <w:t>600 000</w:t>
            </w:r>
          </w:p>
        </w:tc>
      </w:tr>
      <w:tr w:rsidR="003A38FC" w:rsidRPr="003A38FC" w14:paraId="66C7F295" w14:textId="77777777" w:rsidTr="003A38FC">
        <w:trPr>
          <w:jc w:val="center"/>
        </w:trPr>
        <w:tc>
          <w:tcPr>
            <w:tcW w:w="779" w:type="dxa"/>
          </w:tcPr>
          <w:p w14:paraId="29520F48" w14:textId="77777777" w:rsidR="003A38FC" w:rsidRPr="003A38FC" w:rsidRDefault="003A38FC" w:rsidP="003A38FC">
            <w:pPr>
              <w:rPr>
                <w:iCs/>
                <w:lang w:val="cs-CZ"/>
              </w:rPr>
            </w:pPr>
            <w:r w:rsidRPr="003A38FC">
              <w:rPr>
                <w:iCs/>
                <w:lang w:val="cs-CZ"/>
              </w:rPr>
              <w:t>3</w:t>
            </w:r>
          </w:p>
        </w:tc>
        <w:tc>
          <w:tcPr>
            <w:tcW w:w="1843" w:type="dxa"/>
          </w:tcPr>
          <w:p w14:paraId="4C210CF4" w14:textId="77777777" w:rsidR="003A38FC" w:rsidRPr="003A38FC" w:rsidRDefault="003A38FC" w:rsidP="003A38FC">
            <w:pPr>
              <w:rPr>
                <w:iCs/>
                <w:lang w:val="cs-CZ"/>
              </w:rPr>
            </w:pPr>
            <w:r w:rsidRPr="003A38FC">
              <w:rPr>
                <w:iCs/>
                <w:lang w:val="cs-CZ"/>
              </w:rPr>
              <w:t>278 125</w:t>
            </w:r>
          </w:p>
        </w:tc>
        <w:tc>
          <w:tcPr>
            <w:tcW w:w="2410" w:type="dxa"/>
          </w:tcPr>
          <w:p w14:paraId="2AFAD7A4" w14:textId="77777777" w:rsidR="003A38FC" w:rsidRPr="003A38FC" w:rsidRDefault="003A38FC" w:rsidP="003A38FC">
            <w:pPr>
              <w:rPr>
                <w:iCs/>
                <w:lang w:val="cs-CZ"/>
              </w:rPr>
            </w:pPr>
            <w:r w:rsidRPr="003A38FC">
              <w:rPr>
                <w:iCs/>
                <w:lang w:val="cs-CZ"/>
              </w:rPr>
              <w:t>556 250</w:t>
            </w:r>
          </w:p>
        </w:tc>
        <w:tc>
          <w:tcPr>
            <w:tcW w:w="1842" w:type="dxa"/>
          </w:tcPr>
          <w:p w14:paraId="742F70BD" w14:textId="77777777" w:rsidR="003A38FC" w:rsidRPr="003A38FC" w:rsidRDefault="003A38FC" w:rsidP="003A38FC">
            <w:pPr>
              <w:rPr>
                <w:iCs/>
                <w:lang w:val="cs-CZ"/>
              </w:rPr>
            </w:pPr>
            <w:r w:rsidRPr="003A38FC">
              <w:rPr>
                <w:iCs/>
                <w:lang w:val="cs-CZ"/>
              </w:rPr>
              <w:t>300 000</w:t>
            </w:r>
          </w:p>
        </w:tc>
        <w:tc>
          <w:tcPr>
            <w:tcW w:w="2336" w:type="dxa"/>
          </w:tcPr>
          <w:p w14:paraId="5B04EB69" w14:textId="77777777" w:rsidR="003A38FC" w:rsidRPr="003A38FC" w:rsidRDefault="003A38FC" w:rsidP="003A38FC">
            <w:pPr>
              <w:rPr>
                <w:iCs/>
                <w:lang w:val="cs-CZ"/>
              </w:rPr>
            </w:pPr>
            <w:r w:rsidRPr="003A38FC">
              <w:rPr>
                <w:iCs/>
                <w:lang w:val="cs-CZ"/>
              </w:rPr>
              <w:t>300 000</w:t>
            </w:r>
          </w:p>
        </w:tc>
      </w:tr>
      <w:tr w:rsidR="003A38FC" w:rsidRPr="003A38FC" w14:paraId="60BAAFE9" w14:textId="77777777" w:rsidTr="003A38FC">
        <w:trPr>
          <w:jc w:val="center"/>
        </w:trPr>
        <w:tc>
          <w:tcPr>
            <w:tcW w:w="779" w:type="dxa"/>
          </w:tcPr>
          <w:p w14:paraId="1FB23D5C" w14:textId="77777777" w:rsidR="003A38FC" w:rsidRPr="003A38FC" w:rsidRDefault="003A38FC" w:rsidP="003A38FC">
            <w:pPr>
              <w:rPr>
                <w:iCs/>
                <w:lang w:val="cs-CZ"/>
              </w:rPr>
            </w:pPr>
            <w:r w:rsidRPr="003A38FC">
              <w:rPr>
                <w:iCs/>
                <w:lang w:val="cs-CZ"/>
              </w:rPr>
              <w:t>4</w:t>
            </w:r>
          </w:p>
        </w:tc>
        <w:tc>
          <w:tcPr>
            <w:tcW w:w="1843" w:type="dxa"/>
          </w:tcPr>
          <w:p w14:paraId="13E8B63C" w14:textId="77777777" w:rsidR="003A38FC" w:rsidRPr="003A38FC" w:rsidRDefault="003A38FC" w:rsidP="003A38FC">
            <w:pPr>
              <w:rPr>
                <w:iCs/>
                <w:lang w:val="cs-CZ"/>
              </w:rPr>
            </w:pPr>
            <w:r w:rsidRPr="003A38FC">
              <w:rPr>
                <w:iCs/>
                <w:lang w:val="cs-CZ"/>
              </w:rPr>
              <w:t>278 125</w:t>
            </w:r>
          </w:p>
        </w:tc>
        <w:tc>
          <w:tcPr>
            <w:tcW w:w="2410" w:type="dxa"/>
          </w:tcPr>
          <w:p w14:paraId="61A3DE08" w14:textId="77777777" w:rsidR="003A38FC" w:rsidRPr="003A38FC" w:rsidRDefault="003A38FC" w:rsidP="003A38FC">
            <w:pPr>
              <w:rPr>
                <w:iCs/>
                <w:lang w:val="cs-CZ"/>
              </w:rPr>
            </w:pPr>
            <w:r w:rsidRPr="003A38FC">
              <w:rPr>
                <w:iCs/>
                <w:lang w:val="cs-CZ"/>
              </w:rPr>
              <w:t xml:space="preserve">278 125 </w:t>
            </w:r>
          </w:p>
        </w:tc>
        <w:tc>
          <w:tcPr>
            <w:tcW w:w="1842" w:type="dxa"/>
          </w:tcPr>
          <w:p w14:paraId="6689C89F" w14:textId="77777777" w:rsidR="003A38FC" w:rsidRPr="003A38FC" w:rsidRDefault="003A38FC" w:rsidP="003A38FC">
            <w:pPr>
              <w:rPr>
                <w:iCs/>
                <w:lang w:val="cs-CZ"/>
              </w:rPr>
            </w:pPr>
            <w:r w:rsidRPr="003A38FC">
              <w:rPr>
                <w:iCs/>
                <w:lang w:val="cs-CZ"/>
              </w:rPr>
              <w:t>200 000</w:t>
            </w:r>
          </w:p>
        </w:tc>
        <w:tc>
          <w:tcPr>
            <w:tcW w:w="2336" w:type="dxa"/>
          </w:tcPr>
          <w:p w14:paraId="4EE2754B" w14:textId="77777777" w:rsidR="003A38FC" w:rsidRPr="003A38FC" w:rsidRDefault="003A38FC" w:rsidP="003A38FC">
            <w:pPr>
              <w:rPr>
                <w:iCs/>
                <w:lang w:val="cs-CZ"/>
              </w:rPr>
            </w:pPr>
            <w:r w:rsidRPr="003A38FC">
              <w:rPr>
                <w:iCs/>
                <w:lang w:val="cs-CZ"/>
              </w:rPr>
              <w:t>100 000</w:t>
            </w:r>
          </w:p>
        </w:tc>
      </w:tr>
      <w:tr w:rsidR="003A38FC" w:rsidRPr="003A38FC" w14:paraId="1A680D7A" w14:textId="77777777" w:rsidTr="003A38FC">
        <w:trPr>
          <w:jc w:val="center"/>
        </w:trPr>
        <w:tc>
          <w:tcPr>
            <w:tcW w:w="779" w:type="dxa"/>
          </w:tcPr>
          <w:p w14:paraId="74FB6C89" w14:textId="77777777" w:rsidR="003A38FC" w:rsidRPr="003A38FC" w:rsidRDefault="003A38FC" w:rsidP="003A38FC">
            <w:pPr>
              <w:rPr>
                <w:iCs/>
                <w:lang w:val="cs-CZ"/>
              </w:rPr>
            </w:pPr>
            <w:r w:rsidRPr="003A38FC">
              <w:rPr>
                <w:iCs/>
                <w:lang w:val="cs-CZ"/>
              </w:rPr>
              <w:t>5</w:t>
            </w:r>
          </w:p>
        </w:tc>
        <w:tc>
          <w:tcPr>
            <w:tcW w:w="1843" w:type="dxa"/>
          </w:tcPr>
          <w:p w14:paraId="6C7FBD60" w14:textId="77777777" w:rsidR="003A38FC" w:rsidRPr="003A38FC" w:rsidRDefault="003A38FC" w:rsidP="003A38FC">
            <w:pPr>
              <w:rPr>
                <w:iCs/>
                <w:lang w:val="cs-CZ"/>
              </w:rPr>
            </w:pPr>
            <w:r w:rsidRPr="003A38FC">
              <w:rPr>
                <w:iCs/>
                <w:lang w:val="cs-CZ"/>
              </w:rPr>
              <w:t>278 125</w:t>
            </w:r>
          </w:p>
        </w:tc>
        <w:tc>
          <w:tcPr>
            <w:tcW w:w="2410" w:type="dxa"/>
          </w:tcPr>
          <w:p w14:paraId="7B910495" w14:textId="77777777" w:rsidR="003A38FC" w:rsidRPr="003A38FC" w:rsidRDefault="003A38FC" w:rsidP="003A38FC">
            <w:pPr>
              <w:rPr>
                <w:iCs/>
                <w:lang w:val="cs-CZ"/>
              </w:rPr>
            </w:pPr>
            <w:r w:rsidRPr="003A38FC">
              <w:rPr>
                <w:iCs/>
                <w:lang w:val="cs-CZ"/>
              </w:rPr>
              <w:t>0</w:t>
            </w:r>
          </w:p>
        </w:tc>
        <w:tc>
          <w:tcPr>
            <w:tcW w:w="1842" w:type="dxa"/>
          </w:tcPr>
          <w:p w14:paraId="0569B9F3" w14:textId="77777777" w:rsidR="003A38FC" w:rsidRPr="003A38FC" w:rsidRDefault="003A38FC" w:rsidP="003A38FC">
            <w:pPr>
              <w:rPr>
                <w:iCs/>
                <w:lang w:val="cs-CZ"/>
              </w:rPr>
            </w:pPr>
            <w:r w:rsidRPr="003A38FC">
              <w:rPr>
                <w:iCs/>
                <w:lang w:val="cs-CZ"/>
              </w:rPr>
              <w:t xml:space="preserve"> 100 000</w:t>
            </w:r>
          </w:p>
        </w:tc>
        <w:tc>
          <w:tcPr>
            <w:tcW w:w="2336" w:type="dxa"/>
          </w:tcPr>
          <w:p w14:paraId="440F4F75" w14:textId="77777777" w:rsidR="003A38FC" w:rsidRPr="003A38FC" w:rsidRDefault="003A38FC" w:rsidP="003A38FC">
            <w:pPr>
              <w:rPr>
                <w:iCs/>
                <w:lang w:val="cs-CZ"/>
              </w:rPr>
            </w:pPr>
            <w:r w:rsidRPr="003A38FC">
              <w:rPr>
                <w:iCs/>
                <w:lang w:val="cs-CZ"/>
              </w:rPr>
              <w:t>0</w:t>
            </w:r>
          </w:p>
        </w:tc>
      </w:tr>
    </w:tbl>
    <w:p w14:paraId="24D9D039" w14:textId="77777777" w:rsidR="003A38FC" w:rsidRPr="003A38FC" w:rsidRDefault="003A38FC" w:rsidP="003A38FC">
      <w:pPr>
        <w:rPr>
          <w:iCs/>
        </w:rPr>
      </w:pPr>
      <w:r w:rsidRPr="003A38FC">
        <w:rPr>
          <w:iCs/>
        </w:rPr>
        <w:object w:dxaOrig="3739" w:dyaOrig="620" w14:anchorId="09A954A1">
          <v:shape id="_x0000_i1044" type="#_x0000_t75" style="width:187.2pt;height:31.2pt" o:ole="" fillcolor="window">
            <v:imagedata r:id="rId48" o:title=""/>
          </v:shape>
          <o:OLEObject Type="Embed" ProgID="Equation.3" ShapeID="_x0000_i1044" DrawAspect="Content" ObjectID="_1647016641" r:id="rId49"/>
        </w:object>
      </w:r>
      <w:r w:rsidRPr="003A38FC">
        <w:rPr>
          <w:iCs/>
        </w:rPr>
        <w:tab/>
      </w:r>
      <w:r w:rsidRPr="003A38FC">
        <w:rPr>
          <w:iCs/>
        </w:rPr>
        <w:tab/>
      </w:r>
      <w:r w:rsidRPr="003A38FC">
        <w:rPr>
          <w:iCs/>
        </w:rPr>
        <w:object w:dxaOrig="2980" w:dyaOrig="620" w14:anchorId="40204768">
          <v:shape id="_x0000_i1045" type="#_x0000_t75" style="width:149.4pt;height:31.2pt" o:ole="" fillcolor="window">
            <v:imagedata r:id="rId50" o:title=""/>
          </v:shape>
          <o:OLEObject Type="Embed" ProgID="Equation.3" ShapeID="_x0000_i1045" DrawAspect="Content" ObjectID="_1647016642" r:id="rId51"/>
        </w:object>
      </w:r>
    </w:p>
    <w:p w14:paraId="5315D872" w14:textId="77777777" w:rsidR="003A38FC" w:rsidRPr="003A38FC" w:rsidRDefault="003A38FC" w:rsidP="003A38FC">
      <w:pPr>
        <w:rPr>
          <w:iCs/>
        </w:rPr>
      </w:pPr>
      <w:r w:rsidRPr="003A38FC">
        <w:rPr>
          <w:iCs/>
        </w:rPr>
        <w:object w:dxaOrig="4239" w:dyaOrig="620" w14:anchorId="31602CFC">
          <v:shape id="_x0000_i1046" type="#_x0000_t75" style="width:211.8pt;height:31.2pt" o:ole="" fillcolor="window">
            <v:imagedata r:id="rId52" o:title=""/>
          </v:shape>
          <o:OLEObject Type="Embed" ProgID="Equation.3" ShapeID="_x0000_i1046" DrawAspect="Content" ObjectID="_1647016643" r:id="rId53"/>
        </w:object>
      </w:r>
      <w:r w:rsidRPr="003A38FC">
        <w:rPr>
          <w:iCs/>
        </w:rPr>
        <w:tab/>
      </w:r>
      <w:r w:rsidRPr="003A38FC">
        <w:rPr>
          <w:iCs/>
        </w:rPr>
        <w:tab/>
      </w:r>
      <w:r w:rsidRPr="003A38FC">
        <w:rPr>
          <w:iCs/>
        </w:rPr>
        <w:object w:dxaOrig="3240" w:dyaOrig="620" w14:anchorId="51AA8EF8">
          <v:shape id="_x0000_i1047" type="#_x0000_t75" style="width:162pt;height:31.2pt" o:ole="" fillcolor="window">
            <v:imagedata r:id="rId54" o:title=""/>
          </v:shape>
          <o:OLEObject Type="Embed" ProgID="Equation.3" ShapeID="_x0000_i1047" DrawAspect="Content" ObjectID="_1647016644" r:id="rId55"/>
        </w:object>
      </w:r>
    </w:p>
    <w:p w14:paraId="081D8108" w14:textId="77777777" w:rsidR="003A38FC" w:rsidRPr="003A38FC" w:rsidRDefault="003A38FC" w:rsidP="003A38FC">
      <w:pPr>
        <w:rPr>
          <w:iCs/>
        </w:rPr>
      </w:pPr>
      <w:r w:rsidRPr="003A38FC">
        <w:rPr>
          <w:iCs/>
        </w:rPr>
        <w:object w:dxaOrig="2560" w:dyaOrig="320" w14:anchorId="173BAE9E">
          <v:shape id="_x0000_i1048" type="#_x0000_t75" style="width:127.8pt;height:16.2pt" o:ole="" fillcolor="window">
            <v:imagedata r:id="rId56" o:title=""/>
          </v:shape>
          <o:OLEObject Type="Embed" ProgID="Equation.3" ShapeID="_x0000_i1048" DrawAspect="Content" ObjectID="_1647016645" r:id="rId57"/>
        </w:object>
      </w:r>
      <w:r w:rsidRPr="003A38FC">
        <w:rPr>
          <w:iCs/>
        </w:rPr>
        <w:tab/>
      </w:r>
      <w:r w:rsidRPr="003A38FC">
        <w:rPr>
          <w:iCs/>
        </w:rPr>
        <w:tab/>
      </w:r>
      <w:r w:rsidRPr="003A38FC">
        <w:rPr>
          <w:iCs/>
        </w:rPr>
        <w:tab/>
      </w:r>
      <w:r w:rsidRPr="003A38FC">
        <w:rPr>
          <w:iCs/>
        </w:rPr>
        <w:tab/>
      </w:r>
      <w:r w:rsidRPr="003A38FC">
        <w:rPr>
          <w:iCs/>
        </w:rPr>
        <w:object w:dxaOrig="3120" w:dyaOrig="620" w14:anchorId="67A693CD">
          <v:shape id="_x0000_i1049" type="#_x0000_t75" style="width:156pt;height:31.2pt" o:ole="" fillcolor="window">
            <v:imagedata r:id="rId58" o:title=""/>
          </v:shape>
          <o:OLEObject Type="Embed" ProgID="Equation.3" ShapeID="_x0000_i1049" DrawAspect="Content" ObjectID="_1647016646" r:id="rId59"/>
        </w:object>
      </w:r>
      <w:r w:rsidRPr="003A38FC">
        <w:rPr>
          <w:iCs/>
        </w:rPr>
        <w:t xml:space="preserve">     etc.</w:t>
      </w:r>
    </w:p>
    <w:p w14:paraId="6EEBCDCB" w14:textId="77777777" w:rsidR="003A38FC" w:rsidRPr="003A38FC" w:rsidRDefault="003A38FC" w:rsidP="003A38FC">
      <w:pPr>
        <w:rPr>
          <w:iCs/>
        </w:rPr>
      </w:pPr>
    </w:p>
    <w:p w14:paraId="0C89CDB3" w14:textId="3E67C699" w:rsidR="003A38FC" w:rsidRPr="003A38FC" w:rsidRDefault="003A38FC" w:rsidP="003A38FC">
      <w:pPr>
        <w:pStyle w:val="Nadpis3"/>
      </w:pPr>
      <w:r w:rsidRPr="003A38FC">
        <w:t>Example</w:t>
      </w:r>
      <w:r>
        <w:t xml:space="preserve"> t</w:t>
      </w:r>
      <w:r w:rsidRPr="003A38FC">
        <w:t xml:space="preserve">o </w:t>
      </w:r>
      <w:r>
        <w:t>p</w:t>
      </w:r>
      <w:r w:rsidRPr="003A38FC">
        <w:t>ractice</w:t>
      </w:r>
    </w:p>
    <w:p w14:paraId="1547F8FA" w14:textId="77777777" w:rsidR="005725E1" w:rsidRPr="005725E1" w:rsidRDefault="005725E1" w:rsidP="005725E1">
      <w:pPr>
        <w:rPr>
          <w:iCs/>
          <w:lang w:val="en-GB"/>
        </w:rPr>
      </w:pPr>
      <w:r w:rsidRPr="005725E1">
        <w:rPr>
          <w:iCs/>
          <w:lang w:val="en-GB"/>
        </w:rPr>
        <w:t>The acquisition price of a newly acquired refrigerating equipment is 3 000 000 CZK.</w:t>
      </w:r>
    </w:p>
    <w:p w14:paraId="05274200" w14:textId="77777777" w:rsidR="005725E1" w:rsidRPr="005725E1" w:rsidRDefault="005725E1" w:rsidP="005725E1">
      <w:pPr>
        <w:rPr>
          <w:iCs/>
          <w:lang w:val="en-GB"/>
        </w:rPr>
      </w:pPr>
      <w:r w:rsidRPr="005725E1">
        <w:rPr>
          <w:iCs/>
          <w:lang w:val="en-GB"/>
        </w:rPr>
        <w:t>Assignment:</w:t>
      </w:r>
    </w:p>
    <w:p w14:paraId="4E1BAFCC" w14:textId="77777777" w:rsidR="005725E1" w:rsidRPr="005725E1" w:rsidRDefault="005725E1" w:rsidP="005725E1">
      <w:pPr>
        <w:rPr>
          <w:iCs/>
          <w:lang w:val="en-GB"/>
        </w:rPr>
      </w:pPr>
      <w:r w:rsidRPr="005725E1">
        <w:rPr>
          <w:iCs/>
          <w:lang w:val="en-GB"/>
        </w:rPr>
        <w:t>a)</w:t>
      </w:r>
      <w:r w:rsidRPr="005725E1">
        <w:rPr>
          <w:iCs/>
          <w:lang w:val="en-GB"/>
        </w:rPr>
        <w:tab/>
        <w:t>for the purpose of tax write-offs, classify this tangible asset into the corresponding depreciation group;</w:t>
      </w:r>
    </w:p>
    <w:p w14:paraId="17340EFC" w14:textId="77777777" w:rsidR="005725E1" w:rsidRPr="005725E1" w:rsidRDefault="005725E1" w:rsidP="005725E1">
      <w:pPr>
        <w:rPr>
          <w:iCs/>
          <w:lang w:val="en-GB"/>
        </w:rPr>
      </w:pPr>
      <w:r w:rsidRPr="005725E1">
        <w:rPr>
          <w:iCs/>
          <w:lang w:val="en-GB"/>
        </w:rPr>
        <w:t>b)</w:t>
      </w:r>
      <w:r w:rsidRPr="005725E1">
        <w:rPr>
          <w:iCs/>
          <w:lang w:val="en-GB"/>
        </w:rPr>
        <w:tab/>
        <w:t>draw up a depreciation plan for a straight-line depreciation;</w:t>
      </w:r>
    </w:p>
    <w:p w14:paraId="432FA646" w14:textId="77777777" w:rsidR="005725E1" w:rsidRPr="005725E1" w:rsidRDefault="005725E1" w:rsidP="005725E1">
      <w:pPr>
        <w:rPr>
          <w:iCs/>
          <w:lang w:val="en-GB"/>
        </w:rPr>
      </w:pPr>
      <w:r w:rsidRPr="005725E1">
        <w:rPr>
          <w:iCs/>
          <w:lang w:val="en-GB"/>
        </w:rPr>
        <w:t>c)</w:t>
      </w:r>
      <w:r w:rsidRPr="005725E1">
        <w:rPr>
          <w:iCs/>
          <w:lang w:val="en-GB"/>
        </w:rPr>
        <w:tab/>
        <w:t>draw up a depreciation plan for an accelerated depreciation;</w:t>
      </w:r>
    </w:p>
    <w:p w14:paraId="160AA546" w14:textId="77777777" w:rsidR="005725E1" w:rsidRPr="005725E1" w:rsidRDefault="005725E1" w:rsidP="005725E1">
      <w:pPr>
        <w:rPr>
          <w:iCs/>
          <w:lang w:val="en-GB"/>
        </w:rPr>
      </w:pPr>
    </w:p>
    <w:p w14:paraId="317319BD" w14:textId="77777777" w:rsidR="005725E1" w:rsidRPr="005725E1" w:rsidRDefault="005725E1" w:rsidP="005725E1">
      <w:pPr>
        <w:rPr>
          <w:iCs/>
          <w:lang w:val="en-GB"/>
        </w:rPr>
      </w:pPr>
      <w:r w:rsidRPr="005725E1">
        <w:rPr>
          <w:iCs/>
          <w:lang w:val="en-GB"/>
        </w:rPr>
        <w:t>Solution:</w:t>
      </w:r>
    </w:p>
    <w:p w14:paraId="157F276D" w14:textId="77777777" w:rsidR="005725E1" w:rsidRDefault="005725E1" w:rsidP="005725E1">
      <w:pPr>
        <w:rPr>
          <w:iCs/>
          <w:lang w:val="en-GB"/>
        </w:rPr>
      </w:pPr>
    </w:p>
    <w:p w14:paraId="27AF410D" w14:textId="0F06DDFF" w:rsidR="005725E1" w:rsidRPr="005725E1" w:rsidRDefault="005725E1" w:rsidP="005725E1">
      <w:pPr>
        <w:rPr>
          <w:iCs/>
          <w:lang w:val="en-GB"/>
        </w:rPr>
      </w:pPr>
      <w:r w:rsidRPr="005725E1">
        <w:rPr>
          <w:iCs/>
          <w:lang w:val="en-GB"/>
        </w:rPr>
        <w:t>a) depreciation group:</w:t>
      </w:r>
      <w:r w:rsidRPr="005725E1">
        <w:rPr>
          <w:iCs/>
          <w:lang w:val="en-GB"/>
        </w:rPr>
        <w:tab/>
      </w:r>
      <w:r w:rsidRPr="005725E1">
        <w:rPr>
          <w:iCs/>
          <w:lang w:val="en-GB"/>
        </w:rPr>
        <w:tab/>
        <w:t xml:space="preserve">depreciation period:   </w:t>
      </w:r>
    </w:p>
    <w:p w14:paraId="095F5DF4" w14:textId="4A184562" w:rsidR="005725E1" w:rsidRDefault="005725E1" w:rsidP="005725E1">
      <w:pPr>
        <w:rPr>
          <w:iCs/>
          <w:lang w:val="en-GB"/>
        </w:rPr>
      </w:pPr>
    </w:p>
    <w:p w14:paraId="202A90B4" w14:textId="1BFE038A" w:rsidR="005725E1" w:rsidRDefault="005725E1" w:rsidP="005725E1">
      <w:pPr>
        <w:rPr>
          <w:iCs/>
          <w:lang w:val="en-GB"/>
        </w:rPr>
      </w:pPr>
    </w:p>
    <w:p w14:paraId="7ADA76CF" w14:textId="2A0CCD73" w:rsidR="005725E1" w:rsidRDefault="005725E1" w:rsidP="005725E1">
      <w:pPr>
        <w:rPr>
          <w:iCs/>
          <w:lang w:val="en-GB"/>
        </w:rPr>
      </w:pPr>
    </w:p>
    <w:p w14:paraId="48327E22" w14:textId="541DB185" w:rsidR="005725E1" w:rsidRDefault="005725E1" w:rsidP="005725E1">
      <w:pPr>
        <w:rPr>
          <w:iCs/>
          <w:lang w:val="en-GB"/>
        </w:rPr>
      </w:pPr>
    </w:p>
    <w:p w14:paraId="12302CFC" w14:textId="5D3A8813" w:rsidR="005725E1" w:rsidRDefault="005725E1" w:rsidP="005725E1">
      <w:pPr>
        <w:rPr>
          <w:iCs/>
          <w:lang w:val="en-GB"/>
        </w:rPr>
      </w:pPr>
    </w:p>
    <w:p w14:paraId="29833A83" w14:textId="2A6885DD" w:rsidR="005725E1" w:rsidRDefault="005725E1" w:rsidP="005725E1">
      <w:pPr>
        <w:rPr>
          <w:iCs/>
          <w:lang w:val="en-GB"/>
        </w:rPr>
      </w:pPr>
    </w:p>
    <w:p w14:paraId="06E433B3" w14:textId="77777777" w:rsidR="005725E1" w:rsidRPr="005725E1" w:rsidRDefault="005725E1" w:rsidP="005725E1">
      <w:pPr>
        <w:rPr>
          <w:iCs/>
          <w:lang w:val="en-GB"/>
        </w:rPr>
      </w:pPr>
    </w:p>
    <w:p w14:paraId="25109ED0" w14:textId="2F4784F3" w:rsidR="003A38FC" w:rsidRDefault="005725E1" w:rsidP="005725E1">
      <w:pPr>
        <w:rPr>
          <w:iCs/>
          <w:lang w:val="en-GB"/>
        </w:rPr>
      </w:pPr>
      <w:r w:rsidRPr="005725E1">
        <w:rPr>
          <w:iCs/>
          <w:lang w:val="en-GB"/>
        </w:rPr>
        <w:t>b) and c) depreciation plan:</w:t>
      </w:r>
    </w:p>
    <w:p w14:paraId="65C43CE9" w14:textId="77777777" w:rsidR="005725E1" w:rsidRDefault="005725E1" w:rsidP="005725E1">
      <w:pPr>
        <w:rPr>
          <w:iCs/>
          <w:lang w:val="en-GB"/>
        </w:rPr>
      </w:pPr>
    </w:p>
    <w:tbl>
      <w:tblPr>
        <w:tblStyle w:val="Barevnstnovn1"/>
        <w:tblW w:w="0" w:type="auto"/>
        <w:jc w:val="center"/>
        <w:tblLayout w:type="fixed"/>
        <w:tblLook w:val="0000" w:firstRow="0" w:lastRow="0" w:firstColumn="0" w:lastColumn="0" w:noHBand="0" w:noVBand="0"/>
      </w:tblPr>
      <w:tblGrid>
        <w:gridCol w:w="779"/>
        <w:gridCol w:w="1843"/>
        <w:gridCol w:w="2410"/>
        <w:gridCol w:w="1842"/>
        <w:gridCol w:w="2336"/>
      </w:tblGrid>
      <w:tr w:rsidR="005725E1" w:rsidRPr="005725E1" w14:paraId="5FD6330C" w14:textId="77777777" w:rsidTr="005725E1">
        <w:trPr>
          <w:jc w:val="center"/>
        </w:trPr>
        <w:tc>
          <w:tcPr>
            <w:tcW w:w="779" w:type="dxa"/>
          </w:tcPr>
          <w:p w14:paraId="45AB400C" w14:textId="77777777" w:rsidR="005725E1" w:rsidRPr="005725E1" w:rsidRDefault="005725E1" w:rsidP="005725E1">
            <w:pPr>
              <w:rPr>
                <w:iCs/>
                <w:lang w:val="cs-CZ"/>
              </w:rPr>
            </w:pPr>
            <w:r w:rsidRPr="005725E1">
              <w:rPr>
                <w:iCs/>
                <w:lang w:val="cs-CZ"/>
              </w:rPr>
              <w:t>Year</w:t>
            </w:r>
          </w:p>
        </w:tc>
        <w:tc>
          <w:tcPr>
            <w:tcW w:w="4253" w:type="dxa"/>
            <w:gridSpan w:val="2"/>
          </w:tcPr>
          <w:p w14:paraId="55C4F063" w14:textId="77777777" w:rsidR="005725E1" w:rsidRPr="005725E1" w:rsidRDefault="005725E1" w:rsidP="005725E1">
            <w:pPr>
              <w:rPr>
                <w:iCs/>
                <w:lang w:val="cs-CZ"/>
              </w:rPr>
            </w:pPr>
            <w:r w:rsidRPr="005725E1">
              <w:rPr>
                <w:iCs/>
                <w:lang w:val="cs-CZ"/>
              </w:rPr>
              <w:t>b) for straight-line depreciation</w:t>
            </w:r>
          </w:p>
        </w:tc>
        <w:tc>
          <w:tcPr>
            <w:tcW w:w="4178" w:type="dxa"/>
            <w:gridSpan w:val="2"/>
          </w:tcPr>
          <w:p w14:paraId="7F46F29B" w14:textId="77777777" w:rsidR="005725E1" w:rsidRPr="005725E1" w:rsidRDefault="005725E1" w:rsidP="005725E1">
            <w:pPr>
              <w:rPr>
                <w:iCs/>
                <w:lang w:val="cs-CZ"/>
              </w:rPr>
            </w:pPr>
            <w:r w:rsidRPr="005725E1">
              <w:rPr>
                <w:iCs/>
                <w:lang w:val="cs-CZ"/>
              </w:rPr>
              <w:t>c) for accelerated depreciation</w:t>
            </w:r>
          </w:p>
        </w:tc>
      </w:tr>
      <w:tr w:rsidR="005725E1" w:rsidRPr="005725E1" w14:paraId="6F95E9E8" w14:textId="77777777" w:rsidTr="005725E1">
        <w:trPr>
          <w:jc w:val="center"/>
        </w:trPr>
        <w:tc>
          <w:tcPr>
            <w:tcW w:w="779" w:type="dxa"/>
          </w:tcPr>
          <w:p w14:paraId="37712E40" w14:textId="77777777" w:rsidR="005725E1" w:rsidRPr="005725E1" w:rsidRDefault="005725E1" w:rsidP="005725E1">
            <w:pPr>
              <w:rPr>
                <w:iCs/>
                <w:lang w:val="cs-CZ"/>
              </w:rPr>
            </w:pPr>
          </w:p>
        </w:tc>
        <w:tc>
          <w:tcPr>
            <w:tcW w:w="1843" w:type="dxa"/>
          </w:tcPr>
          <w:p w14:paraId="0C080D64" w14:textId="77777777" w:rsidR="005725E1" w:rsidRPr="005725E1" w:rsidRDefault="005725E1" w:rsidP="005725E1">
            <w:pPr>
              <w:rPr>
                <w:iCs/>
                <w:lang w:val="cs-CZ"/>
              </w:rPr>
            </w:pPr>
            <w:r w:rsidRPr="005725E1">
              <w:rPr>
                <w:iCs/>
                <w:lang w:val="cs-CZ"/>
              </w:rPr>
              <w:t>Annual depreciation in CZK</w:t>
            </w:r>
          </w:p>
        </w:tc>
        <w:tc>
          <w:tcPr>
            <w:tcW w:w="2410" w:type="dxa"/>
          </w:tcPr>
          <w:p w14:paraId="2BF67B63" w14:textId="77777777" w:rsidR="005725E1" w:rsidRPr="005725E1" w:rsidRDefault="005725E1" w:rsidP="005725E1">
            <w:pPr>
              <w:rPr>
                <w:iCs/>
                <w:lang w:val="cs-CZ"/>
              </w:rPr>
            </w:pPr>
            <w:r w:rsidRPr="005725E1">
              <w:rPr>
                <w:iCs/>
                <w:lang w:val="cs-CZ"/>
              </w:rPr>
              <w:t>Residual value in CZK</w:t>
            </w:r>
          </w:p>
        </w:tc>
        <w:tc>
          <w:tcPr>
            <w:tcW w:w="1842" w:type="dxa"/>
          </w:tcPr>
          <w:p w14:paraId="29E85870" w14:textId="77777777" w:rsidR="005725E1" w:rsidRPr="005725E1" w:rsidRDefault="005725E1" w:rsidP="005725E1">
            <w:pPr>
              <w:rPr>
                <w:iCs/>
                <w:lang w:val="cs-CZ"/>
              </w:rPr>
            </w:pPr>
            <w:r w:rsidRPr="005725E1">
              <w:rPr>
                <w:iCs/>
                <w:lang w:val="cs-CZ"/>
              </w:rPr>
              <w:t>Annual depreciation in CZK</w:t>
            </w:r>
          </w:p>
        </w:tc>
        <w:tc>
          <w:tcPr>
            <w:tcW w:w="2336" w:type="dxa"/>
          </w:tcPr>
          <w:p w14:paraId="51958180" w14:textId="77777777" w:rsidR="005725E1" w:rsidRPr="005725E1" w:rsidRDefault="005725E1" w:rsidP="005725E1">
            <w:pPr>
              <w:rPr>
                <w:iCs/>
                <w:lang w:val="cs-CZ"/>
              </w:rPr>
            </w:pPr>
            <w:r w:rsidRPr="005725E1">
              <w:rPr>
                <w:iCs/>
                <w:lang w:val="cs-CZ"/>
              </w:rPr>
              <w:t>Residual value in CZK</w:t>
            </w:r>
          </w:p>
        </w:tc>
      </w:tr>
      <w:tr w:rsidR="005725E1" w:rsidRPr="005725E1" w14:paraId="3092D587" w14:textId="77777777" w:rsidTr="005725E1">
        <w:trPr>
          <w:jc w:val="center"/>
        </w:trPr>
        <w:tc>
          <w:tcPr>
            <w:tcW w:w="779" w:type="dxa"/>
          </w:tcPr>
          <w:p w14:paraId="653B6463" w14:textId="77777777" w:rsidR="005725E1" w:rsidRPr="005725E1" w:rsidRDefault="005725E1" w:rsidP="005725E1">
            <w:pPr>
              <w:rPr>
                <w:iCs/>
                <w:lang w:val="cs-CZ"/>
              </w:rPr>
            </w:pPr>
            <w:r w:rsidRPr="005725E1">
              <w:rPr>
                <w:iCs/>
                <w:lang w:val="cs-CZ"/>
              </w:rPr>
              <w:t>1</w:t>
            </w:r>
          </w:p>
        </w:tc>
        <w:tc>
          <w:tcPr>
            <w:tcW w:w="1843" w:type="dxa"/>
          </w:tcPr>
          <w:p w14:paraId="32871497" w14:textId="77777777" w:rsidR="005725E1" w:rsidRPr="005725E1" w:rsidRDefault="005725E1" w:rsidP="005725E1">
            <w:pPr>
              <w:rPr>
                <w:iCs/>
                <w:lang w:val="cs-CZ"/>
              </w:rPr>
            </w:pPr>
          </w:p>
        </w:tc>
        <w:tc>
          <w:tcPr>
            <w:tcW w:w="2410" w:type="dxa"/>
          </w:tcPr>
          <w:p w14:paraId="032DAA8B" w14:textId="77777777" w:rsidR="005725E1" w:rsidRPr="005725E1" w:rsidRDefault="005725E1" w:rsidP="005725E1">
            <w:pPr>
              <w:rPr>
                <w:iCs/>
                <w:lang w:val="cs-CZ"/>
              </w:rPr>
            </w:pPr>
          </w:p>
        </w:tc>
        <w:tc>
          <w:tcPr>
            <w:tcW w:w="1842" w:type="dxa"/>
          </w:tcPr>
          <w:p w14:paraId="09F44721" w14:textId="77777777" w:rsidR="005725E1" w:rsidRPr="005725E1" w:rsidRDefault="005725E1" w:rsidP="005725E1">
            <w:pPr>
              <w:rPr>
                <w:iCs/>
                <w:lang w:val="cs-CZ"/>
              </w:rPr>
            </w:pPr>
          </w:p>
        </w:tc>
        <w:tc>
          <w:tcPr>
            <w:tcW w:w="2336" w:type="dxa"/>
          </w:tcPr>
          <w:p w14:paraId="7B596C0B" w14:textId="77777777" w:rsidR="005725E1" w:rsidRPr="005725E1" w:rsidRDefault="005725E1" w:rsidP="005725E1">
            <w:pPr>
              <w:rPr>
                <w:iCs/>
                <w:lang w:val="cs-CZ"/>
              </w:rPr>
            </w:pPr>
          </w:p>
        </w:tc>
      </w:tr>
      <w:tr w:rsidR="005725E1" w:rsidRPr="005725E1" w14:paraId="700449D3" w14:textId="77777777" w:rsidTr="005725E1">
        <w:trPr>
          <w:jc w:val="center"/>
        </w:trPr>
        <w:tc>
          <w:tcPr>
            <w:tcW w:w="779" w:type="dxa"/>
          </w:tcPr>
          <w:p w14:paraId="0C166A32" w14:textId="77777777" w:rsidR="005725E1" w:rsidRPr="005725E1" w:rsidRDefault="005725E1" w:rsidP="005725E1">
            <w:pPr>
              <w:rPr>
                <w:iCs/>
                <w:lang w:val="cs-CZ"/>
              </w:rPr>
            </w:pPr>
            <w:r w:rsidRPr="005725E1">
              <w:rPr>
                <w:iCs/>
                <w:lang w:val="cs-CZ"/>
              </w:rPr>
              <w:t>2</w:t>
            </w:r>
          </w:p>
        </w:tc>
        <w:tc>
          <w:tcPr>
            <w:tcW w:w="1843" w:type="dxa"/>
          </w:tcPr>
          <w:p w14:paraId="52F4C4F3" w14:textId="77777777" w:rsidR="005725E1" w:rsidRPr="005725E1" w:rsidRDefault="005725E1" w:rsidP="005725E1">
            <w:pPr>
              <w:rPr>
                <w:iCs/>
                <w:lang w:val="cs-CZ"/>
              </w:rPr>
            </w:pPr>
          </w:p>
        </w:tc>
        <w:tc>
          <w:tcPr>
            <w:tcW w:w="2410" w:type="dxa"/>
          </w:tcPr>
          <w:p w14:paraId="13346E61" w14:textId="77777777" w:rsidR="005725E1" w:rsidRPr="005725E1" w:rsidRDefault="005725E1" w:rsidP="005725E1">
            <w:pPr>
              <w:rPr>
                <w:iCs/>
                <w:lang w:val="cs-CZ"/>
              </w:rPr>
            </w:pPr>
          </w:p>
        </w:tc>
        <w:tc>
          <w:tcPr>
            <w:tcW w:w="1842" w:type="dxa"/>
          </w:tcPr>
          <w:p w14:paraId="5D7B3962" w14:textId="77777777" w:rsidR="005725E1" w:rsidRPr="005725E1" w:rsidRDefault="005725E1" w:rsidP="005725E1">
            <w:pPr>
              <w:rPr>
                <w:iCs/>
                <w:lang w:val="cs-CZ"/>
              </w:rPr>
            </w:pPr>
          </w:p>
        </w:tc>
        <w:tc>
          <w:tcPr>
            <w:tcW w:w="2336" w:type="dxa"/>
          </w:tcPr>
          <w:p w14:paraId="5B553CA4" w14:textId="77777777" w:rsidR="005725E1" w:rsidRPr="005725E1" w:rsidRDefault="005725E1" w:rsidP="005725E1">
            <w:pPr>
              <w:rPr>
                <w:iCs/>
                <w:lang w:val="cs-CZ"/>
              </w:rPr>
            </w:pPr>
          </w:p>
        </w:tc>
      </w:tr>
      <w:tr w:rsidR="005725E1" w:rsidRPr="005725E1" w14:paraId="78281D17" w14:textId="77777777" w:rsidTr="005725E1">
        <w:trPr>
          <w:jc w:val="center"/>
        </w:trPr>
        <w:tc>
          <w:tcPr>
            <w:tcW w:w="779" w:type="dxa"/>
          </w:tcPr>
          <w:p w14:paraId="6F911338" w14:textId="77777777" w:rsidR="005725E1" w:rsidRPr="005725E1" w:rsidRDefault="005725E1" w:rsidP="005725E1">
            <w:pPr>
              <w:rPr>
                <w:iCs/>
                <w:lang w:val="cs-CZ"/>
              </w:rPr>
            </w:pPr>
            <w:r w:rsidRPr="005725E1">
              <w:rPr>
                <w:iCs/>
                <w:lang w:val="cs-CZ"/>
              </w:rPr>
              <w:t>3</w:t>
            </w:r>
          </w:p>
        </w:tc>
        <w:tc>
          <w:tcPr>
            <w:tcW w:w="1843" w:type="dxa"/>
          </w:tcPr>
          <w:p w14:paraId="2B9B3704" w14:textId="77777777" w:rsidR="005725E1" w:rsidRPr="005725E1" w:rsidRDefault="005725E1" w:rsidP="005725E1">
            <w:pPr>
              <w:rPr>
                <w:iCs/>
                <w:lang w:val="cs-CZ"/>
              </w:rPr>
            </w:pPr>
          </w:p>
        </w:tc>
        <w:tc>
          <w:tcPr>
            <w:tcW w:w="2410" w:type="dxa"/>
          </w:tcPr>
          <w:p w14:paraId="7C9A6F0A" w14:textId="77777777" w:rsidR="005725E1" w:rsidRPr="005725E1" w:rsidRDefault="005725E1" w:rsidP="005725E1">
            <w:pPr>
              <w:rPr>
                <w:iCs/>
                <w:lang w:val="cs-CZ"/>
              </w:rPr>
            </w:pPr>
          </w:p>
        </w:tc>
        <w:tc>
          <w:tcPr>
            <w:tcW w:w="1842" w:type="dxa"/>
          </w:tcPr>
          <w:p w14:paraId="4BA2C3A0" w14:textId="77777777" w:rsidR="005725E1" w:rsidRPr="005725E1" w:rsidRDefault="005725E1" w:rsidP="005725E1">
            <w:pPr>
              <w:rPr>
                <w:iCs/>
                <w:lang w:val="cs-CZ"/>
              </w:rPr>
            </w:pPr>
          </w:p>
        </w:tc>
        <w:tc>
          <w:tcPr>
            <w:tcW w:w="2336" w:type="dxa"/>
          </w:tcPr>
          <w:p w14:paraId="3E37A7AB" w14:textId="77777777" w:rsidR="005725E1" w:rsidRPr="005725E1" w:rsidRDefault="005725E1" w:rsidP="005725E1">
            <w:pPr>
              <w:rPr>
                <w:iCs/>
                <w:lang w:val="cs-CZ"/>
              </w:rPr>
            </w:pPr>
          </w:p>
        </w:tc>
      </w:tr>
      <w:tr w:rsidR="005725E1" w:rsidRPr="005725E1" w14:paraId="4CB28B6B" w14:textId="77777777" w:rsidTr="005725E1">
        <w:trPr>
          <w:jc w:val="center"/>
        </w:trPr>
        <w:tc>
          <w:tcPr>
            <w:tcW w:w="779" w:type="dxa"/>
          </w:tcPr>
          <w:p w14:paraId="35F0F09F" w14:textId="77777777" w:rsidR="005725E1" w:rsidRPr="005725E1" w:rsidRDefault="005725E1" w:rsidP="005725E1">
            <w:pPr>
              <w:rPr>
                <w:iCs/>
                <w:lang w:val="cs-CZ"/>
              </w:rPr>
            </w:pPr>
            <w:r w:rsidRPr="005725E1">
              <w:rPr>
                <w:iCs/>
                <w:lang w:val="cs-CZ"/>
              </w:rPr>
              <w:t>4</w:t>
            </w:r>
          </w:p>
        </w:tc>
        <w:tc>
          <w:tcPr>
            <w:tcW w:w="1843" w:type="dxa"/>
          </w:tcPr>
          <w:p w14:paraId="774BC193" w14:textId="77777777" w:rsidR="005725E1" w:rsidRPr="005725E1" w:rsidRDefault="005725E1" w:rsidP="005725E1">
            <w:pPr>
              <w:rPr>
                <w:iCs/>
                <w:lang w:val="cs-CZ"/>
              </w:rPr>
            </w:pPr>
          </w:p>
        </w:tc>
        <w:tc>
          <w:tcPr>
            <w:tcW w:w="2410" w:type="dxa"/>
          </w:tcPr>
          <w:p w14:paraId="304E1EFC" w14:textId="77777777" w:rsidR="005725E1" w:rsidRPr="005725E1" w:rsidRDefault="005725E1" w:rsidP="005725E1">
            <w:pPr>
              <w:rPr>
                <w:iCs/>
                <w:lang w:val="cs-CZ"/>
              </w:rPr>
            </w:pPr>
          </w:p>
        </w:tc>
        <w:tc>
          <w:tcPr>
            <w:tcW w:w="1842" w:type="dxa"/>
          </w:tcPr>
          <w:p w14:paraId="400789AE" w14:textId="77777777" w:rsidR="005725E1" w:rsidRPr="005725E1" w:rsidRDefault="005725E1" w:rsidP="005725E1">
            <w:pPr>
              <w:rPr>
                <w:iCs/>
                <w:lang w:val="cs-CZ"/>
              </w:rPr>
            </w:pPr>
          </w:p>
        </w:tc>
        <w:tc>
          <w:tcPr>
            <w:tcW w:w="2336" w:type="dxa"/>
          </w:tcPr>
          <w:p w14:paraId="7C39B3C5" w14:textId="77777777" w:rsidR="005725E1" w:rsidRPr="005725E1" w:rsidRDefault="005725E1" w:rsidP="005725E1">
            <w:pPr>
              <w:rPr>
                <w:iCs/>
                <w:lang w:val="cs-CZ"/>
              </w:rPr>
            </w:pPr>
          </w:p>
        </w:tc>
      </w:tr>
      <w:tr w:rsidR="005725E1" w:rsidRPr="005725E1" w14:paraId="69330180" w14:textId="77777777" w:rsidTr="005725E1">
        <w:trPr>
          <w:jc w:val="center"/>
        </w:trPr>
        <w:tc>
          <w:tcPr>
            <w:tcW w:w="779" w:type="dxa"/>
          </w:tcPr>
          <w:p w14:paraId="789B75A3" w14:textId="77777777" w:rsidR="005725E1" w:rsidRPr="005725E1" w:rsidRDefault="005725E1" w:rsidP="005725E1">
            <w:pPr>
              <w:rPr>
                <w:iCs/>
                <w:lang w:val="cs-CZ"/>
              </w:rPr>
            </w:pPr>
            <w:r w:rsidRPr="005725E1">
              <w:rPr>
                <w:iCs/>
                <w:lang w:val="cs-CZ"/>
              </w:rPr>
              <w:t>5</w:t>
            </w:r>
          </w:p>
        </w:tc>
        <w:tc>
          <w:tcPr>
            <w:tcW w:w="1843" w:type="dxa"/>
          </w:tcPr>
          <w:p w14:paraId="7EFCF263" w14:textId="77777777" w:rsidR="005725E1" w:rsidRPr="005725E1" w:rsidRDefault="005725E1" w:rsidP="005725E1">
            <w:pPr>
              <w:rPr>
                <w:iCs/>
                <w:lang w:val="cs-CZ"/>
              </w:rPr>
            </w:pPr>
          </w:p>
        </w:tc>
        <w:tc>
          <w:tcPr>
            <w:tcW w:w="2410" w:type="dxa"/>
          </w:tcPr>
          <w:p w14:paraId="48EBA9B0" w14:textId="77777777" w:rsidR="005725E1" w:rsidRPr="005725E1" w:rsidRDefault="005725E1" w:rsidP="005725E1">
            <w:pPr>
              <w:rPr>
                <w:iCs/>
                <w:lang w:val="cs-CZ"/>
              </w:rPr>
            </w:pPr>
          </w:p>
        </w:tc>
        <w:tc>
          <w:tcPr>
            <w:tcW w:w="1842" w:type="dxa"/>
          </w:tcPr>
          <w:p w14:paraId="13D9AA2B" w14:textId="77777777" w:rsidR="005725E1" w:rsidRPr="005725E1" w:rsidRDefault="005725E1" w:rsidP="005725E1">
            <w:pPr>
              <w:rPr>
                <w:iCs/>
                <w:lang w:val="cs-CZ"/>
              </w:rPr>
            </w:pPr>
          </w:p>
        </w:tc>
        <w:tc>
          <w:tcPr>
            <w:tcW w:w="2336" w:type="dxa"/>
          </w:tcPr>
          <w:p w14:paraId="2061F64F" w14:textId="77777777" w:rsidR="005725E1" w:rsidRPr="005725E1" w:rsidRDefault="005725E1" w:rsidP="005725E1">
            <w:pPr>
              <w:rPr>
                <w:iCs/>
                <w:lang w:val="cs-CZ"/>
              </w:rPr>
            </w:pPr>
          </w:p>
        </w:tc>
      </w:tr>
    </w:tbl>
    <w:p w14:paraId="64CD6C4E" w14:textId="7BA00748" w:rsidR="005725E1" w:rsidRDefault="005725E1" w:rsidP="005725E1">
      <w:pPr>
        <w:rPr>
          <w:iCs/>
        </w:rPr>
      </w:pPr>
    </w:p>
    <w:p w14:paraId="45444A45" w14:textId="67E20F4F" w:rsidR="005725E1" w:rsidRDefault="005725E1" w:rsidP="005725E1">
      <w:pPr>
        <w:rPr>
          <w:iCs/>
        </w:rPr>
      </w:pPr>
    </w:p>
    <w:p w14:paraId="66722629" w14:textId="442ED247" w:rsidR="005725E1" w:rsidRDefault="005725E1" w:rsidP="005725E1">
      <w:pPr>
        <w:rPr>
          <w:iCs/>
        </w:rPr>
      </w:pPr>
    </w:p>
    <w:p w14:paraId="5345D066" w14:textId="3858B465" w:rsidR="005725E1" w:rsidRDefault="005725E1" w:rsidP="005725E1">
      <w:pPr>
        <w:rPr>
          <w:iCs/>
        </w:rPr>
      </w:pPr>
    </w:p>
    <w:p w14:paraId="3E0D4A47" w14:textId="1EE7597D" w:rsidR="005725E1" w:rsidRDefault="005725E1" w:rsidP="005725E1">
      <w:pPr>
        <w:rPr>
          <w:iCs/>
        </w:rPr>
      </w:pPr>
    </w:p>
    <w:p w14:paraId="2C60E621" w14:textId="1C69520A" w:rsidR="005725E1" w:rsidRDefault="005725E1" w:rsidP="005725E1">
      <w:pPr>
        <w:rPr>
          <w:iCs/>
        </w:rPr>
      </w:pPr>
    </w:p>
    <w:p w14:paraId="0F7CF924" w14:textId="486E93B3" w:rsidR="005725E1" w:rsidRDefault="005725E1" w:rsidP="005725E1">
      <w:pPr>
        <w:rPr>
          <w:iCs/>
        </w:rPr>
      </w:pPr>
    </w:p>
    <w:p w14:paraId="552507A7" w14:textId="08A37267" w:rsidR="005725E1" w:rsidRDefault="005725E1" w:rsidP="005725E1">
      <w:pPr>
        <w:rPr>
          <w:iCs/>
        </w:rPr>
      </w:pPr>
    </w:p>
    <w:p w14:paraId="0168A001" w14:textId="25CEFDE3" w:rsidR="005725E1" w:rsidRDefault="005725E1" w:rsidP="005725E1">
      <w:pPr>
        <w:rPr>
          <w:iCs/>
        </w:rPr>
      </w:pPr>
    </w:p>
    <w:p w14:paraId="10EEB7CC" w14:textId="310DD348" w:rsidR="005725E1" w:rsidRDefault="005725E1" w:rsidP="005725E1">
      <w:pPr>
        <w:rPr>
          <w:iCs/>
        </w:rPr>
      </w:pPr>
    </w:p>
    <w:p w14:paraId="7A6F3BE5" w14:textId="1859B45F" w:rsidR="005725E1" w:rsidRDefault="005725E1" w:rsidP="005725E1">
      <w:pPr>
        <w:rPr>
          <w:iCs/>
        </w:rPr>
      </w:pPr>
    </w:p>
    <w:p w14:paraId="4469593C" w14:textId="18911988" w:rsidR="005725E1" w:rsidRDefault="005725E1" w:rsidP="005725E1">
      <w:pPr>
        <w:rPr>
          <w:iCs/>
        </w:rPr>
      </w:pPr>
    </w:p>
    <w:p w14:paraId="118D3BDE" w14:textId="723E75BC" w:rsidR="005725E1" w:rsidRDefault="005725E1" w:rsidP="005725E1">
      <w:pPr>
        <w:rPr>
          <w:iCs/>
        </w:rPr>
      </w:pPr>
    </w:p>
    <w:p w14:paraId="61378F14" w14:textId="2B78CDC1" w:rsidR="005725E1" w:rsidRDefault="005725E1" w:rsidP="005725E1">
      <w:pPr>
        <w:rPr>
          <w:iCs/>
        </w:rPr>
      </w:pPr>
    </w:p>
    <w:p w14:paraId="547A36A2" w14:textId="6F8ED6AA" w:rsidR="005725E1" w:rsidRDefault="005725E1" w:rsidP="005725E1">
      <w:pPr>
        <w:rPr>
          <w:iCs/>
        </w:rPr>
      </w:pPr>
    </w:p>
    <w:p w14:paraId="55CE3496" w14:textId="62C45002" w:rsidR="005725E1" w:rsidRDefault="005725E1" w:rsidP="005725E1">
      <w:pPr>
        <w:rPr>
          <w:iCs/>
        </w:rPr>
      </w:pPr>
    </w:p>
    <w:p w14:paraId="203E3DB0" w14:textId="0ED13E11" w:rsidR="005725E1" w:rsidRDefault="005725E1" w:rsidP="005725E1">
      <w:pPr>
        <w:rPr>
          <w:iCs/>
        </w:rPr>
      </w:pPr>
    </w:p>
    <w:p w14:paraId="0C46BD57" w14:textId="10DA57B3" w:rsidR="005725E1" w:rsidRDefault="005725E1" w:rsidP="005725E1">
      <w:pPr>
        <w:rPr>
          <w:iCs/>
        </w:rPr>
      </w:pPr>
    </w:p>
    <w:p w14:paraId="23631E22" w14:textId="77777777" w:rsidR="005725E1" w:rsidRPr="005725E1" w:rsidRDefault="005725E1" w:rsidP="005725E1">
      <w:pPr>
        <w:rPr>
          <w:iCs/>
        </w:rPr>
      </w:pPr>
    </w:p>
    <w:p w14:paraId="64E5DEA7" w14:textId="04D8B3A4" w:rsidR="00495FD4" w:rsidRDefault="00495FD4" w:rsidP="00716750">
      <w:pPr>
        <w:rPr>
          <w:iCs/>
          <w:lang w:val="en-GB"/>
        </w:rPr>
      </w:pPr>
    </w:p>
    <w:p w14:paraId="087045BE" w14:textId="5DD37D59" w:rsidR="00495FD4" w:rsidRDefault="00495FD4" w:rsidP="00716750">
      <w:pPr>
        <w:rPr>
          <w:iCs/>
          <w:lang w:val="en-GB"/>
        </w:rPr>
      </w:pPr>
    </w:p>
    <w:p w14:paraId="157CB68C" w14:textId="4C7119AD" w:rsidR="00495FD4" w:rsidRDefault="00495FD4" w:rsidP="00716750">
      <w:pPr>
        <w:rPr>
          <w:iCs/>
          <w:lang w:val="en-GB"/>
        </w:rPr>
      </w:pPr>
    </w:p>
    <w:p w14:paraId="29F2D937" w14:textId="162538B2" w:rsidR="00495FD4" w:rsidRDefault="00495FD4" w:rsidP="00716750">
      <w:pPr>
        <w:rPr>
          <w:iCs/>
          <w:lang w:val="en-GB"/>
        </w:rPr>
      </w:pPr>
    </w:p>
    <w:p w14:paraId="49EC9F39" w14:textId="77777777" w:rsidR="00A64DEA" w:rsidRPr="00A64DEA" w:rsidRDefault="00A64DEA" w:rsidP="00A64DEA">
      <w:pPr>
        <w:pStyle w:val="Nadpis1"/>
        <w:rPr>
          <w:lang w:val="en-GB"/>
        </w:rPr>
      </w:pPr>
      <w:bookmarkStart w:id="20" w:name="_Toc36403746"/>
      <w:r w:rsidRPr="00A64DEA">
        <w:rPr>
          <w:lang w:val="en-GB"/>
        </w:rPr>
        <w:t>Capital structure, The Cost of capital</w:t>
      </w:r>
      <w:bookmarkEnd w:id="20"/>
      <w:r w:rsidRPr="00A64DEA">
        <w:rPr>
          <w:lang w:val="en-GB"/>
        </w:rPr>
        <w:t xml:space="preserve"> </w:t>
      </w:r>
    </w:p>
    <w:p w14:paraId="15A52381" w14:textId="77777777" w:rsidR="00A64DEA" w:rsidRPr="00A64DEA" w:rsidRDefault="00A64DEA" w:rsidP="00A64DEA">
      <w:pPr>
        <w:rPr>
          <w:lang w:val="en-GB"/>
        </w:rPr>
      </w:pPr>
    </w:p>
    <w:p w14:paraId="7B4FBE83" w14:textId="77777777" w:rsidR="00A64DEA" w:rsidRPr="00A64DEA" w:rsidRDefault="00A64DEA" w:rsidP="00A64DEA">
      <w:pPr>
        <w:rPr>
          <w:lang w:val="en-GB"/>
        </w:rPr>
      </w:pPr>
      <w:r w:rsidRPr="00A64DEA">
        <w:rPr>
          <w:lang w:val="en-GB"/>
        </w:rPr>
        <w:lastRenderedPageBreak/>
        <w:t>Companies have essentially two sources of capital. One is equity, which they get from shareholders (the members of company) and the other is loans from lenders.  The companies choose the structure of these sources such that the cost of their use is minimal.</w:t>
      </w:r>
    </w:p>
    <w:p w14:paraId="3D4C9FB3" w14:textId="77777777" w:rsidR="00A64DEA" w:rsidRPr="00A64DEA" w:rsidRDefault="00A64DEA" w:rsidP="00A64DEA">
      <w:pPr>
        <w:rPr>
          <w:b/>
          <w:lang w:val="en-GB"/>
        </w:rPr>
      </w:pPr>
      <w:r w:rsidRPr="00A64DEA">
        <w:rPr>
          <w:b/>
          <w:lang w:val="en-GB"/>
        </w:rPr>
        <w:t>The starting point for the company’s decision-making is the analysis of source structure in terms of Return on Equity achieved.</w:t>
      </w:r>
    </w:p>
    <w:p w14:paraId="3F977676" w14:textId="77777777" w:rsidR="00A64DEA" w:rsidRPr="00A64DEA" w:rsidRDefault="00A64DEA" w:rsidP="00A64DEA">
      <w:pPr>
        <w:rPr>
          <w:lang w:val="en-GB"/>
        </w:rPr>
      </w:pPr>
      <w:r w:rsidRPr="00A64DEA">
        <w:rPr>
          <w:lang w:val="en-GB"/>
        </w:rPr>
        <w:t>Using debt capital increases the profitability of the enterprise because debt is generally less expensive than equity. Two factors are at work here:</w:t>
      </w:r>
    </w:p>
    <w:p w14:paraId="30A85DF1" w14:textId="77777777" w:rsidR="00A64DEA" w:rsidRPr="00A64DEA" w:rsidRDefault="00A64DEA" w:rsidP="00A64DEA">
      <w:pPr>
        <w:pStyle w:val="Odrka1"/>
        <w:rPr>
          <w:lang w:val="en-GB"/>
        </w:rPr>
      </w:pPr>
      <w:r w:rsidRPr="00A64DEA">
        <w:rPr>
          <w:lang w:val="en-GB"/>
        </w:rPr>
        <w:t>profit shares (dividends) demanded by the entrepreneurs (partners, shareholders, members) for a higher risk involved in putting money into an enterprise as opposed to risk-free depositing of money in a bank, are higher than interest;</w:t>
      </w:r>
    </w:p>
    <w:p w14:paraId="4628AE8F" w14:textId="20276A3B" w:rsidR="00A64DEA" w:rsidRPr="00A64DEA" w:rsidRDefault="00A64DEA" w:rsidP="00A64DEA">
      <w:pPr>
        <w:pStyle w:val="Odrka1"/>
        <w:rPr>
          <w:lang w:val="en-GB"/>
        </w:rPr>
      </w:pPr>
      <w:r w:rsidRPr="00A64DEA">
        <w:rPr>
          <w:lang w:val="en-GB"/>
        </w:rPr>
        <w:t xml:space="preserve">interest on debt capital counts as costs. The fact that interest on debt is deductible for tax purposes results in the interest cost being reduced by the amount of taxes saved. This is the so-called „Tax </w:t>
      </w:r>
      <w:r w:rsidR="000310D1" w:rsidRPr="00A64DEA">
        <w:rPr>
          <w:lang w:val="en-GB"/>
        </w:rPr>
        <w:t>Shield “from</w:t>
      </w:r>
      <w:r w:rsidRPr="00A64DEA">
        <w:rPr>
          <w:lang w:val="en-GB"/>
        </w:rPr>
        <w:t xml:space="preserve"> using debt capital (e.g. credit).</w:t>
      </w:r>
    </w:p>
    <w:p w14:paraId="235D2020" w14:textId="77777777" w:rsidR="00A64DEA" w:rsidRPr="00A64DEA" w:rsidRDefault="00A64DEA" w:rsidP="00A64DEA">
      <w:pPr>
        <w:rPr>
          <w:b/>
          <w:lang w:val="en-GB"/>
        </w:rPr>
      </w:pPr>
    </w:p>
    <w:p w14:paraId="21BD6CC8" w14:textId="5E3B489A" w:rsidR="00A64DEA" w:rsidRPr="00A64DEA" w:rsidRDefault="00A64DEA" w:rsidP="00A64DEA">
      <w:pPr>
        <w:rPr>
          <w:lang w:val="en-GB"/>
        </w:rPr>
      </w:pPr>
      <w:r w:rsidRPr="00A64DEA">
        <w:rPr>
          <w:b/>
          <w:lang w:val="en-GB"/>
        </w:rPr>
        <w:t xml:space="preserve">Using debt capital </w:t>
      </w:r>
      <w:r w:rsidRPr="00A64DEA">
        <w:rPr>
          <w:lang w:val="en-GB"/>
        </w:rPr>
        <w:t xml:space="preserve">therefore </w:t>
      </w:r>
      <w:r w:rsidRPr="00A64DEA">
        <w:rPr>
          <w:b/>
          <w:lang w:val="en-GB"/>
        </w:rPr>
        <w:t>increases Return on Equity (ROE)</w:t>
      </w:r>
      <w:r w:rsidRPr="00A64DEA">
        <w:rPr>
          <w:lang w:val="en-GB"/>
        </w:rPr>
        <w:t xml:space="preserve"> both by</w:t>
      </w:r>
    </w:p>
    <w:p w14:paraId="7B02FD69" w14:textId="0F592EFE" w:rsidR="00A64DEA" w:rsidRPr="00A64DEA" w:rsidRDefault="00A64DEA" w:rsidP="00745F67">
      <w:pPr>
        <w:numPr>
          <w:ilvl w:val="0"/>
          <w:numId w:val="24"/>
        </w:numPr>
        <w:rPr>
          <w:lang w:val="en-GB"/>
        </w:rPr>
      </w:pPr>
      <w:r w:rsidRPr="00A64DEA">
        <w:rPr>
          <w:lang w:val="en-GB"/>
        </w:rPr>
        <w:t xml:space="preserve">the „Tax </w:t>
      </w:r>
      <w:r w:rsidR="000310D1" w:rsidRPr="00A64DEA">
        <w:rPr>
          <w:lang w:val="en-GB"/>
        </w:rPr>
        <w:t>Shield “</w:t>
      </w:r>
      <w:r w:rsidRPr="00A64DEA">
        <w:rPr>
          <w:lang w:val="en-GB"/>
        </w:rPr>
        <w:t>,</w:t>
      </w:r>
    </w:p>
    <w:p w14:paraId="3CC08D4C" w14:textId="77777777" w:rsidR="00A64DEA" w:rsidRPr="00A64DEA" w:rsidRDefault="00A64DEA" w:rsidP="00745F67">
      <w:pPr>
        <w:numPr>
          <w:ilvl w:val="0"/>
          <w:numId w:val="24"/>
        </w:numPr>
        <w:rPr>
          <w:lang w:val="en-GB"/>
        </w:rPr>
      </w:pPr>
      <w:r w:rsidRPr="00A64DEA">
        <w:rPr>
          <w:lang w:val="en-GB"/>
        </w:rPr>
        <w:t>and by using cheaper debt capital.</w:t>
      </w:r>
    </w:p>
    <w:p w14:paraId="41F962AB" w14:textId="77777777" w:rsidR="00A64DEA" w:rsidRPr="00A64DEA" w:rsidRDefault="00A64DEA" w:rsidP="00A64DEA">
      <w:pPr>
        <w:rPr>
          <w:lang w:val="en-GB"/>
        </w:rPr>
      </w:pPr>
      <w:r w:rsidRPr="00A64DEA">
        <w:rPr>
          <w:lang w:val="en-GB"/>
        </w:rPr>
        <w:tab/>
      </w:r>
      <w:r w:rsidRPr="00A64DEA">
        <w:rPr>
          <w:lang w:val="en-GB"/>
        </w:rPr>
        <w:object w:dxaOrig="1780" w:dyaOrig="620" w14:anchorId="40A1F163">
          <v:shape id="_x0000_i1050" type="#_x0000_t75" style="width:89.4pt;height:30.6pt" o:ole="">
            <v:imagedata r:id="rId60" o:title=""/>
          </v:shape>
          <o:OLEObject Type="Embed" ProgID="Equation.3" ShapeID="_x0000_i1050" DrawAspect="Content" ObjectID="_1647016647" r:id="rId61"/>
        </w:object>
      </w:r>
      <w:r w:rsidRPr="00A64DEA">
        <w:rPr>
          <w:lang w:val="en-GB"/>
        </w:rPr>
        <w:t>;</w:t>
      </w:r>
    </w:p>
    <w:p w14:paraId="174B0D98" w14:textId="77777777" w:rsidR="00A64DEA" w:rsidRPr="00A64DEA" w:rsidRDefault="00A64DEA" w:rsidP="00A64DEA">
      <w:pPr>
        <w:rPr>
          <w:lang w:val="en-GB"/>
        </w:rPr>
      </w:pPr>
      <w:r w:rsidRPr="00A64DEA">
        <w:rPr>
          <w:lang w:val="en-GB"/>
        </w:rPr>
        <w:t>where:</w:t>
      </w:r>
      <w:r w:rsidRPr="00A64DEA">
        <w:rPr>
          <w:lang w:val="en-GB"/>
        </w:rPr>
        <w:tab/>
      </w:r>
      <w:r w:rsidRPr="00A64DEA">
        <w:rPr>
          <w:i/>
          <w:lang w:val="en-GB"/>
        </w:rPr>
        <w:t xml:space="preserve">ROE </w:t>
      </w:r>
      <w:r w:rsidRPr="00A64DEA">
        <w:rPr>
          <w:lang w:val="en-GB"/>
        </w:rPr>
        <w:t>–Return on Equity in %,</w:t>
      </w:r>
    </w:p>
    <w:p w14:paraId="35554108" w14:textId="3BC109D6" w:rsidR="00A64DEA" w:rsidRPr="00A64DEA" w:rsidRDefault="00A64DEA" w:rsidP="00A64DEA">
      <w:pPr>
        <w:rPr>
          <w:lang w:val="en-GB"/>
        </w:rPr>
      </w:pPr>
      <w:r w:rsidRPr="00A64DEA">
        <w:rPr>
          <w:lang w:val="en-GB"/>
        </w:rPr>
        <w:tab/>
      </w:r>
      <w:r w:rsidRPr="00A64DEA">
        <w:rPr>
          <w:i/>
          <w:lang w:val="en-GB"/>
        </w:rPr>
        <w:t>EAT</w:t>
      </w:r>
      <w:r w:rsidRPr="00A64DEA">
        <w:rPr>
          <w:lang w:val="en-GB"/>
        </w:rPr>
        <w:t xml:space="preserve"> –Earnings After Taxes </w:t>
      </w:r>
      <w:r w:rsidR="000310D1" w:rsidRPr="00A64DEA">
        <w:rPr>
          <w:lang w:val="en-GB"/>
        </w:rPr>
        <w:t>in CZK</w:t>
      </w:r>
      <w:r w:rsidRPr="00A64DEA">
        <w:rPr>
          <w:lang w:val="en-GB"/>
        </w:rPr>
        <w:t>,</w:t>
      </w:r>
    </w:p>
    <w:p w14:paraId="22ACAE51" w14:textId="77777777" w:rsidR="00A64DEA" w:rsidRPr="00A64DEA" w:rsidRDefault="00A64DEA" w:rsidP="00A64DEA">
      <w:pPr>
        <w:rPr>
          <w:lang w:val="en-GB"/>
        </w:rPr>
      </w:pPr>
      <w:r w:rsidRPr="00A64DEA">
        <w:rPr>
          <w:lang w:val="en-GB"/>
        </w:rPr>
        <w:tab/>
      </w:r>
      <w:r w:rsidRPr="00A64DEA">
        <w:rPr>
          <w:i/>
          <w:lang w:val="en-GB"/>
        </w:rPr>
        <w:t>E</w:t>
      </w:r>
      <w:r w:rsidRPr="00A64DEA">
        <w:rPr>
          <w:lang w:val="en-GB"/>
        </w:rPr>
        <w:t xml:space="preserve"> – Equity in CZK.</w:t>
      </w:r>
    </w:p>
    <w:p w14:paraId="55A82E2B" w14:textId="77777777" w:rsidR="00A64DEA" w:rsidRPr="00A64DEA" w:rsidRDefault="00A64DEA" w:rsidP="00A64DEA">
      <w:pPr>
        <w:rPr>
          <w:lang w:val="en-GB"/>
        </w:rPr>
      </w:pPr>
    </w:p>
    <w:p w14:paraId="3000122C" w14:textId="77777777" w:rsidR="00A64DEA" w:rsidRPr="00A64DEA" w:rsidRDefault="00A64DEA" w:rsidP="00A64DEA">
      <w:pPr>
        <w:rPr>
          <w:lang w:val="en-GB"/>
        </w:rPr>
      </w:pPr>
      <w:r w:rsidRPr="00A64DEA">
        <w:rPr>
          <w:b/>
          <w:lang w:val="en-GB"/>
        </w:rPr>
        <w:t xml:space="preserve">Using debt capital is advantageous to the company </w:t>
      </w:r>
      <w:r w:rsidRPr="00A64DEA">
        <w:rPr>
          <w:lang w:val="en-GB"/>
        </w:rPr>
        <w:t xml:space="preserve">(by increasing Return on Equity), if the </w:t>
      </w:r>
      <w:r w:rsidRPr="00A64DEA">
        <w:rPr>
          <w:b/>
          <w:lang w:val="en-GB"/>
        </w:rPr>
        <w:t>Return on Assets (ROA), evaluated based on Earning before Interest and Taxes (EBIT), is higher than the Tax Cost of Debt</w:t>
      </w:r>
      <w:r w:rsidRPr="00A64DEA">
        <w:rPr>
          <w:lang w:val="en-GB"/>
        </w:rPr>
        <w:t>.</w:t>
      </w:r>
    </w:p>
    <w:p w14:paraId="3BAF6CD6" w14:textId="77777777" w:rsidR="00987F5E" w:rsidRDefault="00987F5E" w:rsidP="00A64DEA">
      <w:pPr>
        <w:rPr>
          <w:lang w:val="en-GB"/>
        </w:rPr>
      </w:pPr>
    </w:p>
    <w:p w14:paraId="0DC5E0B4" w14:textId="49938703" w:rsidR="00A64DEA" w:rsidRPr="00A64DEA" w:rsidRDefault="00A64DEA" w:rsidP="00A64DEA">
      <w:pPr>
        <w:rPr>
          <w:lang w:val="en-GB"/>
        </w:rPr>
      </w:pPr>
      <w:r w:rsidRPr="00A64DEA">
        <w:rPr>
          <w:lang w:val="en-GB"/>
        </w:rPr>
        <w:tab/>
      </w:r>
      <w:r w:rsidRPr="00A64DEA">
        <w:rPr>
          <w:lang w:val="en-GB"/>
        </w:rPr>
        <w:object w:dxaOrig="1840" w:dyaOrig="620" w14:anchorId="1FB649D8">
          <v:shape id="_x0000_i1051" type="#_x0000_t75" style="width:92.4pt;height:30.6pt" o:ole="">
            <v:imagedata r:id="rId62" o:title=""/>
          </v:shape>
          <o:OLEObject Type="Embed" ProgID="Equation.3" ShapeID="_x0000_i1051" DrawAspect="Content" ObjectID="_1647016648" r:id="rId63"/>
        </w:object>
      </w:r>
      <w:r w:rsidRPr="00A64DEA">
        <w:rPr>
          <w:lang w:val="en-GB"/>
        </w:rPr>
        <w:t>;</w:t>
      </w:r>
    </w:p>
    <w:p w14:paraId="7B4A0E23" w14:textId="77777777" w:rsidR="00A64DEA" w:rsidRPr="00A64DEA" w:rsidRDefault="00A64DEA" w:rsidP="00A64DEA">
      <w:pPr>
        <w:rPr>
          <w:lang w:val="en-GB"/>
        </w:rPr>
      </w:pPr>
      <w:r w:rsidRPr="00A64DEA">
        <w:rPr>
          <w:lang w:val="en-GB"/>
        </w:rPr>
        <w:t>where:</w:t>
      </w:r>
      <w:r w:rsidRPr="00A64DEA">
        <w:rPr>
          <w:lang w:val="en-GB"/>
        </w:rPr>
        <w:tab/>
      </w:r>
      <w:r w:rsidRPr="00A64DEA">
        <w:rPr>
          <w:i/>
          <w:lang w:val="en-GB"/>
        </w:rPr>
        <w:t>ROA</w:t>
      </w:r>
      <w:r w:rsidRPr="00A64DEA">
        <w:rPr>
          <w:lang w:val="en-GB"/>
        </w:rPr>
        <w:t xml:space="preserve"> –Return on Assets in %,</w:t>
      </w:r>
    </w:p>
    <w:p w14:paraId="630D501F" w14:textId="77777777" w:rsidR="00A64DEA" w:rsidRPr="00A64DEA" w:rsidRDefault="00A64DEA" w:rsidP="00A64DEA">
      <w:pPr>
        <w:rPr>
          <w:lang w:val="en-GB"/>
        </w:rPr>
      </w:pPr>
      <w:r w:rsidRPr="00A64DEA">
        <w:rPr>
          <w:i/>
          <w:lang w:val="en-GB"/>
        </w:rPr>
        <w:t>EBIT</w:t>
      </w:r>
      <w:r w:rsidRPr="00A64DEA">
        <w:rPr>
          <w:lang w:val="en-GB"/>
        </w:rPr>
        <w:t xml:space="preserve"> –Earnings Before Interest and Taxes in CZK, </w:t>
      </w:r>
    </w:p>
    <w:p w14:paraId="10C79566" w14:textId="77777777" w:rsidR="00A64DEA" w:rsidRPr="00A64DEA" w:rsidRDefault="00A64DEA" w:rsidP="00A64DEA">
      <w:pPr>
        <w:rPr>
          <w:lang w:val="en-GB"/>
        </w:rPr>
      </w:pPr>
      <w:r w:rsidRPr="00A64DEA">
        <w:rPr>
          <w:lang w:val="en-GB"/>
        </w:rPr>
        <w:tab/>
      </w:r>
      <w:r w:rsidRPr="00A64DEA">
        <w:rPr>
          <w:i/>
          <w:lang w:val="en-GB"/>
        </w:rPr>
        <w:t>A</w:t>
      </w:r>
      <w:r w:rsidRPr="00A64DEA">
        <w:rPr>
          <w:lang w:val="en-GB"/>
        </w:rPr>
        <w:t xml:space="preserve"> – Assets in CZK.</w:t>
      </w:r>
    </w:p>
    <w:p w14:paraId="53BB1F41" w14:textId="77777777" w:rsidR="00A64DEA" w:rsidRPr="00A64DEA" w:rsidRDefault="00A64DEA" w:rsidP="00A64DEA">
      <w:pPr>
        <w:rPr>
          <w:lang w:val="en-GB"/>
        </w:rPr>
      </w:pPr>
      <w:r w:rsidRPr="00A64DEA">
        <w:rPr>
          <w:lang w:val="en-GB"/>
        </w:rPr>
        <w:t xml:space="preserve">If we denote by </w:t>
      </w:r>
      <w:r w:rsidRPr="00A64DEA">
        <w:rPr>
          <w:i/>
          <w:lang w:val="en-GB"/>
        </w:rPr>
        <w:t>r</w:t>
      </w:r>
      <w:r w:rsidRPr="00A64DEA">
        <w:rPr>
          <w:i/>
          <w:vertAlign w:val="subscript"/>
          <w:lang w:val="en-GB"/>
        </w:rPr>
        <w:t>d</w:t>
      </w:r>
      <w:r w:rsidRPr="00A64DEA">
        <w:rPr>
          <w:lang w:val="en-GB"/>
        </w:rPr>
        <w:t xml:space="preserve"> the interest rate on credit in %, then:</w:t>
      </w:r>
    </w:p>
    <w:p w14:paraId="4CAAD91A" w14:textId="77777777" w:rsidR="00A64DEA" w:rsidRPr="00A64DEA" w:rsidRDefault="00A64DEA" w:rsidP="00A64DEA">
      <w:pPr>
        <w:rPr>
          <w:lang w:val="en-GB"/>
        </w:rPr>
      </w:pPr>
      <w:r w:rsidRPr="00A64DEA">
        <w:rPr>
          <w:lang w:val="en-GB"/>
        </w:rPr>
        <w:object w:dxaOrig="940" w:dyaOrig="360" w14:anchorId="2F3BA602">
          <v:shape id="_x0000_i1052" type="#_x0000_t75" style="width:47.4pt;height:18pt" o:ole="">
            <v:imagedata r:id="rId64" o:title=""/>
          </v:shape>
          <o:OLEObject Type="Embed" ProgID="Equation.3" ShapeID="_x0000_i1052" DrawAspect="Content" ObjectID="_1647016649" r:id="rId65"/>
        </w:object>
      </w:r>
      <w:r w:rsidRPr="00A64DEA">
        <w:rPr>
          <w:lang w:val="en-GB"/>
        </w:rPr>
        <w:tab/>
        <w:t>- using debt capital is advantageous to the company, increases ROE,</w:t>
      </w:r>
    </w:p>
    <w:p w14:paraId="5157A824" w14:textId="77777777" w:rsidR="00A64DEA" w:rsidRPr="00A64DEA" w:rsidRDefault="00A64DEA" w:rsidP="00A64DEA">
      <w:pPr>
        <w:rPr>
          <w:lang w:val="en-GB"/>
        </w:rPr>
      </w:pPr>
      <w:r w:rsidRPr="00A64DEA">
        <w:rPr>
          <w:lang w:val="en-GB"/>
        </w:rPr>
        <w:object w:dxaOrig="940" w:dyaOrig="360" w14:anchorId="1E5C5998">
          <v:shape id="_x0000_i1053" type="#_x0000_t75" style="width:47.4pt;height:18pt" o:ole="">
            <v:imagedata r:id="rId66" o:title=""/>
          </v:shape>
          <o:OLEObject Type="Embed" ProgID="Equation.3" ShapeID="_x0000_i1053" DrawAspect="Content" ObjectID="_1647016650" r:id="rId67"/>
        </w:object>
      </w:r>
      <w:r w:rsidRPr="00A64DEA">
        <w:rPr>
          <w:lang w:val="en-GB"/>
        </w:rPr>
        <w:tab/>
        <w:t>- using debt capital is disadvantageous to the company, decreases ROE,</w:t>
      </w:r>
    </w:p>
    <w:p w14:paraId="2ADA43EC" w14:textId="77777777" w:rsidR="00A64DEA" w:rsidRPr="00A64DEA" w:rsidRDefault="00A64DEA" w:rsidP="00A64DEA">
      <w:pPr>
        <w:rPr>
          <w:lang w:val="en-GB"/>
        </w:rPr>
      </w:pPr>
      <w:r w:rsidRPr="00A64DEA">
        <w:rPr>
          <w:lang w:val="en-GB"/>
        </w:rPr>
        <w:object w:dxaOrig="999" w:dyaOrig="360" w14:anchorId="57E5DEE7">
          <v:shape id="_x0000_i1054" type="#_x0000_t75" style="width:49.8pt;height:18pt" o:ole="">
            <v:imagedata r:id="rId68" o:title=""/>
          </v:shape>
          <o:OLEObject Type="Embed" ProgID="Equation.3" ShapeID="_x0000_i1054" DrawAspect="Content" ObjectID="_1647016651" r:id="rId69"/>
        </w:object>
      </w:r>
      <w:r w:rsidRPr="00A64DEA">
        <w:rPr>
          <w:lang w:val="en-GB"/>
        </w:rPr>
        <w:tab/>
        <w:t>- using debt capital means no difference to the company, it has no influence on ROE.</w:t>
      </w:r>
    </w:p>
    <w:p w14:paraId="126C7C38" w14:textId="77777777" w:rsidR="00A64DEA" w:rsidRPr="00A64DEA" w:rsidRDefault="00A64DEA" w:rsidP="00A64DEA">
      <w:pPr>
        <w:rPr>
          <w:lang w:val="en-GB"/>
        </w:rPr>
      </w:pPr>
    </w:p>
    <w:p w14:paraId="66E62EC2" w14:textId="46A63FD8" w:rsidR="00A64DEA" w:rsidRPr="00A64DEA" w:rsidRDefault="00A64DEA" w:rsidP="00A64DEA">
      <w:pPr>
        <w:pStyle w:val="Nadpis2"/>
        <w:rPr>
          <w:lang w:val="en-GB"/>
        </w:rPr>
      </w:pPr>
      <w:bookmarkStart w:id="21" w:name="_Toc36403747"/>
      <w:r w:rsidRPr="00A64DEA">
        <w:rPr>
          <w:lang w:val="en-GB"/>
        </w:rPr>
        <w:t>Optimal capital structure</w:t>
      </w:r>
      <w:bookmarkEnd w:id="21"/>
    </w:p>
    <w:p w14:paraId="279CAE15" w14:textId="77777777" w:rsidR="00A64DEA" w:rsidRPr="00A64DEA" w:rsidRDefault="00A64DEA" w:rsidP="00A64DEA">
      <w:pPr>
        <w:rPr>
          <w:lang w:val="en-GB"/>
        </w:rPr>
      </w:pPr>
    </w:p>
    <w:p w14:paraId="40CF1ACB" w14:textId="77777777" w:rsidR="00A64DEA" w:rsidRPr="00A64DEA" w:rsidRDefault="00A64DEA" w:rsidP="00A64DEA">
      <w:pPr>
        <w:rPr>
          <w:lang w:val="en-GB"/>
        </w:rPr>
      </w:pPr>
      <w:r w:rsidRPr="00A64DEA">
        <w:rPr>
          <w:lang w:val="en-GB"/>
        </w:rPr>
        <w:t xml:space="preserve">The traditional approach to capital structure implies that the cost of capital is dependent on the capital structure of the </w:t>
      </w:r>
      <w:r w:rsidRPr="00A64DEA">
        <w:rPr>
          <w:lang w:val="en-GB"/>
        </w:rPr>
        <w:lastRenderedPageBreak/>
        <w:t xml:space="preserve">firm. Optimal capital structure can generally be determined as </w:t>
      </w:r>
      <w:r w:rsidRPr="00A64DEA">
        <w:rPr>
          <w:b/>
          <w:lang w:val="en-GB"/>
        </w:rPr>
        <w:t>minimum Weighted Average Cost of Capital (WACC)</w:t>
      </w:r>
      <w:r w:rsidRPr="00A64DEA">
        <w:rPr>
          <w:lang w:val="en-GB"/>
        </w:rPr>
        <w:t>.</w:t>
      </w:r>
    </w:p>
    <w:p w14:paraId="6443BC4E" w14:textId="77777777" w:rsidR="00A64DEA" w:rsidRPr="00A64DEA" w:rsidRDefault="00A64DEA" w:rsidP="00A64DEA">
      <w:pPr>
        <w:rPr>
          <w:lang w:val="en-GB"/>
        </w:rPr>
      </w:pPr>
      <w:r w:rsidRPr="00A64DEA">
        <w:rPr>
          <w:lang w:val="en-GB"/>
        </w:rPr>
        <w:tab/>
      </w:r>
      <w:r w:rsidRPr="00A64DEA">
        <w:rPr>
          <w:lang w:val="en-GB"/>
        </w:rPr>
        <w:object w:dxaOrig="2940" w:dyaOrig="620" w14:anchorId="28A53716">
          <v:shape id="_x0000_i1055" type="#_x0000_t75" style="width:147pt;height:30.6pt" o:ole="" fillcolor="window">
            <v:imagedata r:id="rId70" o:title=""/>
          </v:shape>
          <o:OLEObject Type="Embed" ProgID="Equation.3" ShapeID="_x0000_i1055" DrawAspect="Content" ObjectID="_1647016652" r:id="rId71"/>
        </w:object>
      </w:r>
      <w:r w:rsidRPr="00A64DEA">
        <w:rPr>
          <w:lang w:val="en-GB"/>
        </w:rPr>
        <w:t xml:space="preserve">     ;</w:t>
      </w:r>
    </w:p>
    <w:p w14:paraId="159BDF05" w14:textId="77777777" w:rsidR="00A64DEA" w:rsidRPr="00A64DEA" w:rsidRDefault="00A64DEA" w:rsidP="00A64DEA">
      <w:pPr>
        <w:rPr>
          <w:lang w:val="en-GB"/>
        </w:rPr>
      </w:pPr>
      <w:r w:rsidRPr="00A64DEA">
        <w:rPr>
          <w:lang w:val="en-GB"/>
        </w:rPr>
        <w:t xml:space="preserve">Where:    </w:t>
      </w:r>
      <w:r w:rsidRPr="00A64DEA">
        <w:rPr>
          <w:i/>
          <w:lang w:val="en-GB"/>
        </w:rPr>
        <w:t>r</w:t>
      </w:r>
      <w:r w:rsidRPr="00A64DEA">
        <w:rPr>
          <w:i/>
          <w:vertAlign w:val="subscript"/>
          <w:lang w:val="en-GB"/>
        </w:rPr>
        <w:t>d</w:t>
      </w:r>
      <w:r w:rsidRPr="00A64DEA">
        <w:rPr>
          <w:lang w:val="en-GB"/>
        </w:rPr>
        <w:t xml:space="preserve"> – After-Tax Cost of </w:t>
      </w:r>
      <w:proofErr w:type="gramStart"/>
      <w:r w:rsidRPr="00A64DEA">
        <w:rPr>
          <w:lang w:val="en-GB"/>
        </w:rPr>
        <w:t>Debt  in</w:t>
      </w:r>
      <w:proofErr w:type="gramEnd"/>
      <w:r w:rsidRPr="00A64DEA">
        <w:rPr>
          <w:lang w:val="en-GB"/>
        </w:rPr>
        <w:t xml:space="preserve"> % (Tax Rate),</w:t>
      </w:r>
    </w:p>
    <w:p w14:paraId="17C77EC3" w14:textId="77777777" w:rsidR="00A64DEA" w:rsidRPr="00A64DEA" w:rsidRDefault="00A64DEA" w:rsidP="00A64DEA">
      <w:pPr>
        <w:rPr>
          <w:lang w:val="en-GB"/>
        </w:rPr>
      </w:pPr>
      <w:r w:rsidRPr="00A64DEA">
        <w:rPr>
          <w:lang w:val="en-GB"/>
        </w:rPr>
        <w:tab/>
        <w:t xml:space="preserve">    </w:t>
      </w:r>
      <w:r w:rsidRPr="00A64DEA">
        <w:rPr>
          <w:i/>
          <w:lang w:val="en-GB"/>
        </w:rPr>
        <w:t>r</w:t>
      </w:r>
      <w:r w:rsidRPr="00A64DEA">
        <w:rPr>
          <w:i/>
          <w:vertAlign w:val="subscript"/>
          <w:lang w:val="en-GB"/>
        </w:rPr>
        <w:t>e</w:t>
      </w:r>
      <w:r w:rsidRPr="00A64DEA">
        <w:rPr>
          <w:lang w:val="en-GB"/>
        </w:rPr>
        <w:t xml:space="preserve"> – Costs of </w:t>
      </w:r>
      <w:proofErr w:type="gramStart"/>
      <w:r w:rsidRPr="00A64DEA">
        <w:rPr>
          <w:lang w:val="en-GB"/>
        </w:rPr>
        <w:t>Equity  in</w:t>
      </w:r>
      <w:proofErr w:type="gramEnd"/>
      <w:r w:rsidRPr="00A64DEA">
        <w:rPr>
          <w:lang w:val="en-GB"/>
        </w:rPr>
        <w:t xml:space="preserve"> % (required ROE),</w:t>
      </w:r>
    </w:p>
    <w:p w14:paraId="5B56BE4E" w14:textId="77777777" w:rsidR="00A64DEA" w:rsidRPr="00A64DEA" w:rsidRDefault="00A64DEA" w:rsidP="00A64DEA">
      <w:pPr>
        <w:rPr>
          <w:lang w:val="en-GB"/>
        </w:rPr>
      </w:pPr>
      <w:r w:rsidRPr="00A64DEA">
        <w:rPr>
          <w:lang w:val="en-GB"/>
        </w:rPr>
        <w:tab/>
        <w:t xml:space="preserve">    </w:t>
      </w:r>
      <w:r w:rsidRPr="00A64DEA">
        <w:rPr>
          <w:i/>
          <w:lang w:val="en-GB"/>
        </w:rPr>
        <w:t>t</w:t>
      </w:r>
      <w:r w:rsidRPr="00A64DEA">
        <w:rPr>
          <w:lang w:val="en-GB"/>
        </w:rPr>
        <w:t xml:space="preserve"> – Tax Rate (rate of the income tax of legal person– coefficient),</w:t>
      </w:r>
    </w:p>
    <w:p w14:paraId="29CF8A68" w14:textId="77777777" w:rsidR="00A64DEA" w:rsidRPr="00A64DEA" w:rsidRDefault="00A64DEA" w:rsidP="00A64DEA">
      <w:pPr>
        <w:rPr>
          <w:lang w:val="en-GB"/>
        </w:rPr>
      </w:pPr>
      <w:r w:rsidRPr="00A64DEA">
        <w:rPr>
          <w:lang w:val="en-GB"/>
        </w:rPr>
        <w:tab/>
        <w:t xml:space="preserve">   </w:t>
      </w:r>
      <w:r w:rsidRPr="00A64DEA">
        <w:rPr>
          <w:i/>
          <w:lang w:val="en-GB"/>
        </w:rPr>
        <w:t>E</w:t>
      </w:r>
      <w:r w:rsidRPr="00A64DEA">
        <w:rPr>
          <w:lang w:val="en-GB"/>
        </w:rPr>
        <w:t xml:space="preserve"> – Equity in CZK (respectively market value Equity),</w:t>
      </w:r>
    </w:p>
    <w:p w14:paraId="19FD89FB" w14:textId="77777777" w:rsidR="00A64DEA" w:rsidRPr="00A64DEA" w:rsidRDefault="00A64DEA" w:rsidP="00A64DEA">
      <w:pPr>
        <w:rPr>
          <w:lang w:val="en-GB"/>
        </w:rPr>
      </w:pPr>
      <w:r w:rsidRPr="00A64DEA">
        <w:rPr>
          <w:lang w:val="en-GB"/>
        </w:rPr>
        <w:t xml:space="preserve">        </w:t>
      </w:r>
      <w:r w:rsidRPr="00A64DEA">
        <w:rPr>
          <w:i/>
          <w:lang w:val="en-GB"/>
        </w:rPr>
        <w:t>D</w:t>
      </w:r>
      <w:r w:rsidRPr="00A64DEA">
        <w:rPr>
          <w:lang w:val="en-GB"/>
        </w:rPr>
        <w:t xml:space="preserve"> – Debt (interest-bearing Debt) in CZK (respectively market value of debt outstanding)</w:t>
      </w:r>
    </w:p>
    <w:p w14:paraId="2EA31FA0" w14:textId="77777777" w:rsidR="00A64DEA" w:rsidRPr="00A64DEA" w:rsidRDefault="00A64DEA" w:rsidP="00A64DEA">
      <w:pPr>
        <w:rPr>
          <w:lang w:val="en-GB"/>
        </w:rPr>
      </w:pPr>
      <w:r w:rsidRPr="00A64DEA">
        <w:rPr>
          <w:lang w:val="en-GB"/>
        </w:rPr>
        <w:t xml:space="preserve">        </w:t>
      </w:r>
      <w:r w:rsidRPr="00A64DEA">
        <w:rPr>
          <w:i/>
          <w:lang w:val="en-GB"/>
        </w:rPr>
        <w:t>C</w:t>
      </w:r>
      <w:r w:rsidRPr="00A64DEA">
        <w:rPr>
          <w:lang w:val="en-GB"/>
        </w:rPr>
        <w:t xml:space="preserve"> – Capital, total in CZK, the relationship applies </w:t>
      </w:r>
      <w:r w:rsidRPr="00A64DEA">
        <w:rPr>
          <w:i/>
          <w:lang w:val="en-GB"/>
        </w:rPr>
        <w:t>C = E + D</w:t>
      </w:r>
      <w:r w:rsidRPr="00A64DEA">
        <w:rPr>
          <w:lang w:val="en-GB"/>
        </w:rPr>
        <w:t xml:space="preserve">, </w:t>
      </w:r>
    </w:p>
    <w:p w14:paraId="430114DE" w14:textId="77777777" w:rsidR="00A64DEA" w:rsidRPr="00A64DEA" w:rsidRDefault="00A64DEA" w:rsidP="00A64DEA">
      <w:pPr>
        <w:rPr>
          <w:lang w:val="en-GB"/>
        </w:rPr>
      </w:pPr>
      <w:r w:rsidRPr="00A64DEA">
        <w:rPr>
          <w:lang w:val="en-GB"/>
        </w:rPr>
        <w:tab/>
        <w:t xml:space="preserve">       </w:t>
      </w:r>
    </w:p>
    <w:p w14:paraId="1B8A5707" w14:textId="72EC2199" w:rsidR="00A64DEA" w:rsidRPr="00A64DEA" w:rsidRDefault="00A64DEA" w:rsidP="00A64DEA">
      <w:pPr>
        <w:rPr>
          <w:lang w:val="en-GB"/>
        </w:rPr>
      </w:pPr>
      <w:r w:rsidRPr="00A64DEA">
        <w:rPr>
          <w:lang w:val="en-GB"/>
        </w:rPr>
        <w:t>Costs of Equity (</w:t>
      </w:r>
      <w:r w:rsidRPr="00A64DEA">
        <w:rPr>
          <w:i/>
          <w:lang w:val="en-GB"/>
        </w:rPr>
        <w:t>r</w:t>
      </w:r>
      <w:r w:rsidRPr="00A64DEA">
        <w:rPr>
          <w:i/>
          <w:vertAlign w:val="subscript"/>
          <w:lang w:val="en-GB"/>
        </w:rPr>
        <w:t>e</w:t>
      </w:r>
      <w:r w:rsidRPr="00A64DEA">
        <w:rPr>
          <w:lang w:val="en-GB"/>
        </w:rPr>
        <w:t>):</w:t>
      </w:r>
    </w:p>
    <w:p w14:paraId="67D1EC81" w14:textId="77777777" w:rsidR="00A64DEA" w:rsidRPr="00A64DEA" w:rsidRDefault="00A64DEA" w:rsidP="00A64DEA">
      <w:pPr>
        <w:rPr>
          <w:lang w:val="en-GB"/>
        </w:rPr>
      </w:pPr>
    </w:p>
    <w:p w14:paraId="25395ADF" w14:textId="77777777" w:rsidR="00A64DEA" w:rsidRPr="00A64DEA" w:rsidRDefault="00A64DEA" w:rsidP="00A64DEA">
      <w:pPr>
        <w:rPr>
          <w:lang w:val="en-GB"/>
        </w:rPr>
      </w:pPr>
      <w:r w:rsidRPr="00A64DEA">
        <w:rPr>
          <w:lang w:val="en-GB"/>
        </w:rPr>
        <w:t>a) a joint-stock company:</w:t>
      </w:r>
      <w:r w:rsidRPr="00A64DEA">
        <w:rPr>
          <w:lang w:val="en-GB"/>
        </w:rPr>
        <w:tab/>
        <w:t xml:space="preserve"> </w:t>
      </w:r>
      <w:r w:rsidRPr="00A64DEA">
        <w:rPr>
          <w:lang w:val="en-GB"/>
        </w:rPr>
        <w:tab/>
      </w:r>
      <w:r w:rsidRPr="00A64DEA">
        <w:rPr>
          <w:lang w:val="en-GB"/>
        </w:rPr>
        <w:tab/>
      </w:r>
      <w:r w:rsidRPr="00A64DEA">
        <w:rPr>
          <w:lang w:val="en-GB"/>
        </w:rPr>
        <w:tab/>
        <w:t xml:space="preserve">     b) other enterprises:</w:t>
      </w:r>
    </w:p>
    <w:p w14:paraId="245FE0C0" w14:textId="77777777" w:rsidR="00A64DEA" w:rsidRPr="00A64DEA" w:rsidRDefault="00A64DEA" w:rsidP="00A64DEA">
      <w:pPr>
        <w:rPr>
          <w:lang w:val="en-GB"/>
        </w:rPr>
      </w:pPr>
      <w:r w:rsidRPr="00A64DEA">
        <w:rPr>
          <w:lang w:val="en-GB"/>
        </w:rPr>
        <w:t xml:space="preserve">    </w:t>
      </w:r>
      <w:r w:rsidRPr="00A64DEA">
        <w:rPr>
          <w:lang w:val="en-GB"/>
        </w:rPr>
        <w:object w:dxaOrig="4360" w:dyaOrig="680" w14:anchorId="653F016F">
          <v:shape id="_x0000_i1056" type="#_x0000_t75" style="width:218.4pt;height:33.6pt" o:ole="" fillcolor="window">
            <v:imagedata r:id="rId72" o:title=""/>
          </v:shape>
          <o:OLEObject Type="Embed" ProgID="Equation.3" ShapeID="_x0000_i1056" DrawAspect="Content" ObjectID="_1647016653" r:id="rId73"/>
        </w:object>
      </w:r>
      <w:r w:rsidRPr="00A64DEA">
        <w:rPr>
          <w:lang w:val="en-GB"/>
        </w:rPr>
        <w:t xml:space="preserve">  ;   </w:t>
      </w:r>
      <w:r w:rsidRPr="00A64DEA">
        <w:rPr>
          <w:lang w:val="en-GB"/>
        </w:rPr>
        <w:tab/>
        <w:t xml:space="preserve">        </w:t>
      </w:r>
      <w:r w:rsidRPr="00A64DEA">
        <w:rPr>
          <w:lang w:val="en-GB"/>
        </w:rPr>
        <w:object w:dxaOrig="2720" w:dyaOrig="660" w14:anchorId="3D26F33D">
          <v:shape id="_x0000_i1057" type="#_x0000_t75" style="width:135.6pt;height:33pt" o:ole="" fillcolor="window">
            <v:imagedata r:id="rId74" o:title=""/>
          </v:shape>
          <o:OLEObject Type="Embed" ProgID="Equation.3" ShapeID="_x0000_i1057" DrawAspect="Content" ObjectID="_1647016654" r:id="rId75"/>
        </w:object>
      </w:r>
      <w:r w:rsidRPr="00A64DEA">
        <w:rPr>
          <w:lang w:val="en-GB"/>
        </w:rPr>
        <w:t xml:space="preserve">  .</w:t>
      </w:r>
    </w:p>
    <w:p w14:paraId="2BE72A40" w14:textId="1D9224AC" w:rsidR="00A64DEA" w:rsidRDefault="00A64DEA" w:rsidP="00A64DEA">
      <w:pPr>
        <w:ind w:left="340"/>
        <w:rPr>
          <w:b/>
          <w:lang w:val="en-GB"/>
        </w:rPr>
      </w:pPr>
    </w:p>
    <w:p w14:paraId="0A959A7A" w14:textId="2853F272" w:rsidR="005725E1" w:rsidRDefault="005725E1" w:rsidP="00A64DEA">
      <w:pPr>
        <w:ind w:left="340"/>
        <w:rPr>
          <w:b/>
          <w:lang w:val="en-GB"/>
        </w:rPr>
      </w:pPr>
    </w:p>
    <w:p w14:paraId="3788B4C4" w14:textId="77777777" w:rsidR="005725E1" w:rsidRPr="00A64DEA" w:rsidRDefault="005725E1" w:rsidP="00A64DEA">
      <w:pPr>
        <w:ind w:left="340"/>
        <w:rPr>
          <w:b/>
          <w:lang w:val="en-GB"/>
        </w:rPr>
      </w:pPr>
    </w:p>
    <w:p w14:paraId="0D3DE106" w14:textId="597D02F4" w:rsidR="00A64DEA" w:rsidRPr="00A64DEA" w:rsidRDefault="00A64DEA" w:rsidP="00A64DEA">
      <w:pPr>
        <w:ind w:left="340"/>
        <w:rPr>
          <w:b/>
          <w:lang w:val="en-GB"/>
        </w:rPr>
      </w:pPr>
      <w:r w:rsidRPr="00A64DEA">
        <w:rPr>
          <w:b/>
          <w:lang w:val="en-GB"/>
        </w:rPr>
        <w:t>Capital costs and the traditional approach to capital structure</w:t>
      </w:r>
    </w:p>
    <w:p w14:paraId="19EE4A4B" w14:textId="77777777" w:rsidR="00A64DEA" w:rsidRPr="00A64DEA" w:rsidRDefault="00A64DEA" w:rsidP="00A64DEA">
      <w:pPr>
        <w:rPr>
          <w:lang w:val="en-GB"/>
        </w:rPr>
      </w:pPr>
      <w:r w:rsidRPr="00A64DEA">
        <w:rPr>
          <w:noProof/>
        </w:rPr>
        <mc:AlternateContent>
          <mc:Choice Requires="wpg">
            <w:drawing>
              <wp:anchor distT="0" distB="0" distL="114300" distR="114300" simplePos="0" relativeHeight="251697664" behindDoc="0" locked="0" layoutInCell="1" allowOverlap="1" wp14:anchorId="01DFA6FC" wp14:editId="7C15C1F2">
                <wp:simplePos x="0" y="0"/>
                <wp:positionH relativeFrom="column">
                  <wp:posOffset>717550</wp:posOffset>
                </wp:positionH>
                <wp:positionV relativeFrom="paragraph">
                  <wp:posOffset>52070</wp:posOffset>
                </wp:positionV>
                <wp:extent cx="4206240" cy="2652395"/>
                <wp:effectExtent l="55245" t="13970" r="15240" b="57785"/>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6240" cy="2652395"/>
                          <a:chOff x="3744" y="10521"/>
                          <a:chExt cx="6624" cy="4177"/>
                        </a:xfrm>
                      </wpg:grpSpPr>
                      <wps:wsp>
                        <wps:cNvPr id="2" name="Line 3"/>
                        <wps:cNvCnPr>
                          <a:cxnSpLocks noChangeShapeType="1"/>
                        </wps:cNvCnPr>
                        <wps:spPr bwMode="auto">
                          <a:xfrm>
                            <a:off x="3744" y="14698"/>
                            <a:ext cx="662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V="1">
                            <a:off x="3744" y="10665"/>
                            <a:ext cx="0" cy="40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Freeform 5"/>
                        <wps:cNvSpPr>
                          <a:spLocks/>
                        </wps:cNvSpPr>
                        <wps:spPr bwMode="auto">
                          <a:xfrm>
                            <a:off x="3744" y="10521"/>
                            <a:ext cx="4464" cy="2016"/>
                          </a:xfrm>
                          <a:custGeom>
                            <a:avLst/>
                            <a:gdLst>
                              <a:gd name="T0" fmla="*/ 0 w 4464"/>
                              <a:gd name="T1" fmla="*/ 2016 h 2016"/>
                              <a:gd name="T2" fmla="*/ 2592 w 4464"/>
                              <a:gd name="T3" fmla="*/ 1440 h 2016"/>
                              <a:gd name="T4" fmla="*/ 4464 w 4464"/>
                              <a:gd name="T5" fmla="*/ 0 h 2016"/>
                            </a:gdLst>
                            <a:ahLst/>
                            <a:cxnLst>
                              <a:cxn ang="0">
                                <a:pos x="T0" y="T1"/>
                              </a:cxn>
                              <a:cxn ang="0">
                                <a:pos x="T2" y="T3"/>
                              </a:cxn>
                              <a:cxn ang="0">
                                <a:pos x="T4" y="T5"/>
                              </a:cxn>
                            </a:cxnLst>
                            <a:rect l="0" t="0" r="r" b="b"/>
                            <a:pathLst>
                              <a:path w="4464" h="2016">
                                <a:moveTo>
                                  <a:pt x="0" y="2016"/>
                                </a:moveTo>
                                <a:cubicBezTo>
                                  <a:pt x="924" y="1896"/>
                                  <a:pt x="1848" y="1776"/>
                                  <a:pt x="2592" y="1440"/>
                                </a:cubicBezTo>
                                <a:cubicBezTo>
                                  <a:pt x="3336" y="1104"/>
                                  <a:pt x="3900" y="552"/>
                                  <a:pt x="446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6"/>
                        <wps:cNvSpPr>
                          <a:spLocks/>
                        </wps:cNvSpPr>
                        <wps:spPr bwMode="auto">
                          <a:xfrm>
                            <a:off x="3744" y="12106"/>
                            <a:ext cx="5760" cy="1512"/>
                          </a:xfrm>
                          <a:custGeom>
                            <a:avLst/>
                            <a:gdLst>
                              <a:gd name="T0" fmla="*/ 0 w 5760"/>
                              <a:gd name="T1" fmla="*/ 432 h 1512"/>
                              <a:gd name="T2" fmla="*/ 3024 w 5760"/>
                              <a:gd name="T3" fmla="*/ 1440 h 1512"/>
                              <a:gd name="T4" fmla="*/ 5760 w 5760"/>
                              <a:gd name="T5" fmla="*/ 0 h 1512"/>
                            </a:gdLst>
                            <a:ahLst/>
                            <a:cxnLst>
                              <a:cxn ang="0">
                                <a:pos x="T0" y="T1"/>
                              </a:cxn>
                              <a:cxn ang="0">
                                <a:pos x="T2" y="T3"/>
                              </a:cxn>
                              <a:cxn ang="0">
                                <a:pos x="T4" y="T5"/>
                              </a:cxn>
                            </a:cxnLst>
                            <a:rect l="0" t="0" r="r" b="b"/>
                            <a:pathLst>
                              <a:path w="5760" h="1512">
                                <a:moveTo>
                                  <a:pt x="0" y="432"/>
                                </a:moveTo>
                                <a:cubicBezTo>
                                  <a:pt x="1032" y="972"/>
                                  <a:pt x="2064" y="1512"/>
                                  <a:pt x="3024" y="1440"/>
                                </a:cubicBezTo>
                                <a:cubicBezTo>
                                  <a:pt x="3984" y="1368"/>
                                  <a:pt x="4872" y="684"/>
                                  <a:pt x="576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7"/>
                        <wps:cNvSpPr>
                          <a:spLocks/>
                        </wps:cNvSpPr>
                        <wps:spPr bwMode="auto">
                          <a:xfrm>
                            <a:off x="3744" y="11241"/>
                            <a:ext cx="5184" cy="2160"/>
                          </a:xfrm>
                          <a:custGeom>
                            <a:avLst/>
                            <a:gdLst>
                              <a:gd name="T0" fmla="*/ 0 w 5184"/>
                              <a:gd name="T1" fmla="*/ 2160 h 2160"/>
                              <a:gd name="T2" fmla="*/ 3312 w 5184"/>
                              <a:gd name="T3" fmla="*/ 1584 h 2160"/>
                              <a:gd name="T4" fmla="*/ 5184 w 5184"/>
                              <a:gd name="T5" fmla="*/ 0 h 2160"/>
                            </a:gdLst>
                            <a:ahLst/>
                            <a:cxnLst>
                              <a:cxn ang="0">
                                <a:pos x="T0" y="T1"/>
                              </a:cxn>
                              <a:cxn ang="0">
                                <a:pos x="T2" y="T3"/>
                              </a:cxn>
                              <a:cxn ang="0">
                                <a:pos x="T4" y="T5"/>
                              </a:cxn>
                            </a:cxnLst>
                            <a:rect l="0" t="0" r="r" b="b"/>
                            <a:pathLst>
                              <a:path w="5184" h="2160">
                                <a:moveTo>
                                  <a:pt x="0" y="2160"/>
                                </a:moveTo>
                                <a:cubicBezTo>
                                  <a:pt x="1224" y="2052"/>
                                  <a:pt x="2448" y="1944"/>
                                  <a:pt x="3312" y="1584"/>
                                </a:cubicBezTo>
                                <a:cubicBezTo>
                                  <a:pt x="4176" y="1224"/>
                                  <a:pt x="4872" y="264"/>
                                  <a:pt x="5184"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Line 8"/>
                        <wps:cNvCnPr>
                          <a:cxnSpLocks noChangeShapeType="1"/>
                        </wps:cNvCnPr>
                        <wps:spPr bwMode="auto">
                          <a:xfrm flipV="1">
                            <a:off x="8064" y="10665"/>
                            <a:ext cx="28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9"/>
                        <wps:cNvCnPr>
                          <a:cxnSpLocks noChangeShapeType="1"/>
                        </wps:cNvCnPr>
                        <wps:spPr bwMode="auto">
                          <a:xfrm flipV="1">
                            <a:off x="8784" y="11529"/>
                            <a:ext cx="288" cy="1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0"/>
                        <wps:cNvCnPr>
                          <a:cxnSpLocks noChangeShapeType="1"/>
                        </wps:cNvCnPr>
                        <wps:spPr bwMode="auto">
                          <a:xfrm>
                            <a:off x="9216" y="12394"/>
                            <a:ext cx="0" cy="43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75CDAF9" id="Skupina 1" o:spid="_x0000_s1026" style="position:absolute;margin-left:56.5pt;margin-top:4.1pt;width:331.2pt;height:208.85pt;z-index:251697664" coordorigin="3744,10521" coordsize="6624,4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">
                <v:line id="Line 3" o:spid="_x0000_s1027" style="position:absolute;visibility:visible;mso-wrap-style:square" from="3744,14698" to="10368,1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">
                  <v:stroke endarrow="block"/>
                </v:line>
                <v:line id="Line 4" o:spid="_x0000_s1028" style="position:absolute;flip:y;visibility:visible;mso-wrap-style:square" from="3744,10665" to="3744,14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">
                  <v:stroke endarrow="block"/>
                </v:line>
                <v:shape id="Freeform 5" o:spid="_x0000_s1029" style="position:absolute;left:3744;top:10521;width:4464;height:2016;visibility:visible;mso-wrap-style:square;v-text-anchor:top" coordsize="4464,20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" path="m,2016c924,1896,1848,1776,2592,1440,3336,1104,3900,552,4464,e" filled="f">
                  <v:path arrowok="t" o:connecttype="custom" o:connectlocs="0,2016;2592,1440;4464,0" o:connectangles="0,0,0"/>
                </v:shape>
                <v:shape id="Freeform 6" o:spid="_x0000_s1030" style="position:absolute;left:3744;top:12106;width:5760;height:1512;visibility:visible;mso-wrap-style:square;v-text-anchor:top" coordsize="5760,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" path="m,432c1032,972,2064,1512,3024,1440,3984,1368,4872,684,5760,e" filled="f">
                  <v:path arrowok="t" o:connecttype="custom" o:connectlocs="0,432;3024,1440;5760,0" o:connectangles="0,0,0"/>
                </v:shape>
                <v:shape id="Freeform 7" o:spid="_x0000_s1031" style="position:absolute;left:3744;top:11241;width:5184;height:2160;visibility:visible;mso-wrap-style:square;v-text-anchor:top" coordsize="5184,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" path="m,2160c1224,2052,2448,1944,3312,1584,4176,1224,4872,264,5184,e" filled="f">
                  <v:path arrowok="t" o:connecttype="custom" o:connectlocs="0,2160;3312,1584;5184,0" o:connectangles="0,0,0"/>
                </v:shape>
                <v:line id="Line 8" o:spid="_x0000_s1032" style="position:absolute;flip:y;visibility:visible;mso-wrap-style:square" from="8064,10665" to="8352,10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9" o:spid="_x0000_s1033" style="position:absolute;flip:y;visibility:visible;mso-wrap-style:square" from="8784,11529" to="9072,11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">
                  <v:stroke endarrow="block"/>
                </v:line>
                <v:line id="Line 10" o:spid="_x0000_s1034" style="position:absolute;visibility:visible;mso-wrap-style:square" from="9216,12394" to="9216,1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group>
            </w:pict>
          </mc:Fallback>
        </mc:AlternateContent>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w:t>
      </w:r>
      <w:r w:rsidRPr="00A64DEA">
        <w:rPr>
          <w:i/>
          <w:lang w:val="en-GB"/>
        </w:rPr>
        <w:t>r</w:t>
      </w:r>
      <w:r w:rsidRPr="00A64DEA">
        <w:rPr>
          <w:i/>
          <w:vertAlign w:val="subscript"/>
          <w:lang w:val="en-GB"/>
        </w:rPr>
        <w:t>e</w:t>
      </w:r>
    </w:p>
    <w:p w14:paraId="65A4F20A" w14:textId="77777777" w:rsidR="00A64DEA" w:rsidRPr="00A64DEA" w:rsidRDefault="00A64DEA" w:rsidP="00A64DEA">
      <w:pPr>
        <w:rPr>
          <w:lang w:val="en-GB"/>
        </w:rPr>
      </w:pPr>
    </w:p>
    <w:p w14:paraId="03E65ED3" w14:textId="77777777" w:rsidR="00A64DEA" w:rsidRPr="00A64DEA" w:rsidRDefault="00A64DEA" w:rsidP="00A64DEA">
      <w:pPr>
        <w:rPr>
          <w:lang w:val="en-GB"/>
        </w:rPr>
      </w:pPr>
      <w:r w:rsidRPr="00A64DEA">
        <w:rPr>
          <w:lang w:val="en-GB"/>
        </w:rPr>
        <w:t>Capital</w:t>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w:t>
      </w:r>
    </w:p>
    <w:p w14:paraId="37D07B6D" w14:textId="77777777" w:rsidR="00A64DEA" w:rsidRPr="00A64DEA" w:rsidRDefault="00A64DEA" w:rsidP="00A64DEA">
      <w:pPr>
        <w:rPr>
          <w:lang w:val="en-GB"/>
        </w:rPr>
      </w:pPr>
      <w:r w:rsidRPr="00A64DEA">
        <w:rPr>
          <w:lang w:val="en-GB"/>
        </w:rPr>
        <w:t>Costs (%)</w:t>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w:t>
      </w:r>
      <w:r w:rsidRPr="00A64DEA">
        <w:rPr>
          <w:lang w:val="en-GB"/>
        </w:rPr>
        <w:object w:dxaOrig="340" w:dyaOrig="360" w14:anchorId="1A4E44ED">
          <v:shape id="_x0000_i1058" type="#_x0000_t75" style="width:17.4pt;height:18pt" o:ole="">
            <v:imagedata r:id="rId76" o:title=""/>
          </v:shape>
          <o:OLEObject Type="Embed" ProgID="Equation.3" ShapeID="_x0000_i1058" DrawAspect="Content" ObjectID="_1647016655" r:id="rId77"/>
        </w:object>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 xml:space="preserve">    </w:t>
      </w:r>
    </w:p>
    <w:p w14:paraId="541BD5F8" w14:textId="77777777" w:rsidR="00A64DEA" w:rsidRPr="00A64DEA" w:rsidRDefault="00A64DEA" w:rsidP="00A64DEA">
      <w:pPr>
        <w:rPr>
          <w:lang w:val="en-GB"/>
        </w:rPr>
      </w:pPr>
    </w:p>
    <w:p w14:paraId="4AEC6EF9" w14:textId="77777777" w:rsidR="00A64DEA" w:rsidRPr="00A64DEA" w:rsidRDefault="00A64DEA" w:rsidP="00A64DEA">
      <w:pPr>
        <w:rPr>
          <w:lang w:val="en-GB"/>
        </w:rPr>
      </w:pPr>
    </w:p>
    <w:p w14:paraId="6B6A252A" w14:textId="77777777" w:rsidR="00A64DEA" w:rsidRPr="00A64DEA" w:rsidRDefault="00A64DEA" w:rsidP="00A64DEA">
      <w:pPr>
        <w:rPr>
          <w:lang w:val="en-GB"/>
        </w:rPr>
      </w:pPr>
    </w:p>
    <w:p w14:paraId="6220ACE0" w14:textId="77777777" w:rsidR="00A64DEA" w:rsidRPr="00A64DEA" w:rsidRDefault="00A64DEA" w:rsidP="00A64DEA">
      <w:pPr>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WACC</w:t>
      </w:r>
    </w:p>
    <w:p w14:paraId="1A94E784" w14:textId="77777777" w:rsidR="00A64DEA" w:rsidRPr="00A64DEA" w:rsidRDefault="00A64DEA" w:rsidP="00A64DEA">
      <w:pPr>
        <w:rPr>
          <w:lang w:val="en-GB"/>
        </w:rPr>
      </w:pPr>
    </w:p>
    <w:p w14:paraId="5D827A22" w14:textId="77777777" w:rsidR="00A64DEA" w:rsidRPr="00A64DEA" w:rsidRDefault="00A64DEA" w:rsidP="00A64DEA">
      <w:pPr>
        <w:rPr>
          <w:lang w:val="en-GB"/>
        </w:rPr>
      </w:pPr>
    </w:p>
    <w:p w14:paraId="7194599E" w14:textId="77777777" w:rsidR="00A64DEA" w:rsidRPr="00A64DEA" w:rsidRDefault="00A64DEA" w:rsidP="00A64DEA">
      <w:pPr>
        <w:rPr>
          <w:lang w:val="en-GB"/>
        </w:rPr>
      </w:pPr>
    </w:p>
    <w:p w14:paraId="20204D3D" w14:textId="77777777" w:rsidR="00A64DEA" w:rsidRPr="00A64DEA" w:rsidRDefault="00A64DEA" w:rsidP="00A64DEA">
      <w:pPr>
        <w:rPr>
          <w:lang w:val="en-GB"/>
        </w:rPr>
      </w:pPr>
      <w:r w:rsidRPr="00A64DEA">
        <w:rPr>
          <w:lang w:val="en-GB"/>
        </w:rPr>
        <w:tab/>
      </w:r>
      <w:r w:rsidRPr="00A64DEA">
        <w:rPr>
          <w:lang w:val="en-GB"/>
        </w:rPr>
        <w:tab/>
      </w:r>
      <w:r w:rsidRPr="00A64DEA">
        <w:rPr>
          <w:lang w:val="en-GB"/>
        </w:rPr>
        <w:tab/>
      </w:r>
      <w:r w:rsidRPr="00A64DEA">
        <w:rPr>
          <w:lang w:val="en-GB"/>
        </w:rPr>
        <w:tab/>
      </w:r>
      <w:r w:rsidRPr="00A64DEA">
        <w:rPr>
          <w:lang w:val="en-GB"/>
        </w:rPr>
        <w:tab/>
      </w:r>
      <w:r w:rsidRPr="00A64DEA">
        <w:rPr>
          <w:lang w:val="en-GB"/>
        </w:rPr>
        <w:tab/>
        <w:t>Debt ratio (Financial leverage) in %</w:t>
      </w:r>
    </w:p>
    <w:p w14:paraId="123FE89E" w14:textId="128B8345" w:rsidR="00A64DEA" w:rsidRDefault="00A64DEA" w:rsidP="00A64DEA">
      <w:pPr>
        <w:rPr>
          <w:b/>
          <w:lang w:val="en-GB"/>
        </w:rPr>
      </w:pPr>
    </w:p>
    <w:p w14:paraId="0D37AD29" w14:textId="77777777" w:rsidR="005725E1" w:rsidRPr="00A64DEA" w:rsidRDefault="005725E1" w:rsidP="00A64DEA">
      <w:pPr>
        <w:rPr>
          <w:b/>
          <w:lang w:val="en-GB"/>
        </w:rPr>
      </w:pPr>
    </w:p>
    <w:p w14:paraId="38CBA581" w14:textId="1336B30B" w:rsidR="00A64DEA" w:rsidRPr="00A64DEA" w:rsidRDefault="00495FD4" w:rsidP="00A64DEA">
      <w:pPr>
        <w:pStyle w:val="Nadpis2"/>
        <w:rPr>
          <w:lang w:val="en-GB"/>
        </w:rPr>
      </w:pPr>
      <w:bookmarkStart w:id="22" w:name="_Toc36403748"/>
      <w:r w:rsidRPr="00A64DEA">
        <w:rPr>
          <w:lang w:val="en-GB"/>
        </w:rPr>
        <w:t>Optimal Debt Structure</w:t>
      </w:r>
      <w:bookmarkEnd w:id="22"/>
    </w:p>
    <w:p w14:paraId="779910DD" w14:textId="77777777" w:rsidR="00A64DEA" w:rsidRPr="00A64DEA" w:rsidRDefault="00A64DEA" w:rsidP="00A64DEA">
      <w:pPr>
        <w:rPr>
          <w:lang w:val="en-GB"/>
        </w:rPr>
      </w:pPr>
    </w:p>
    <w:p w14:paraId="4628E7AB" w14:textId="77777777" w:rsidR="00A64DEA" w:rsidRPr="00A64DEA" w:rsidRDefault="00A64DEA" w:rsidP="00987F5E">
      <w:pPr>
        <w:rPr>
          <w:lang w:val="en-GB"/>
        </w:rPr>
      </w:pPr>
      <w:r w:rsidRPr="00A64DEA">
        <w:rPr>
          <w:lang w:val="en-GB"/>
        </w:rPr>
        <w:t>Equally important as</w:t>
      </w:r>
    </w:p>
    <w:p w14:paraId="2A4C6EDA" w14:textId="77777777" w:rsidR="00A64DEA" w:rsidRPr="00A64DEA" w:rsidRDefault="00A64DEA" w:rsidP="00987F5E">
      <w:pPr>
        <w:rPr>
          <w:lang w:val="en-GB"/>
        </w:rPr>
      </w:pPr>
      <w:r w:rsidRPr="00A64DEA">
        <w:rPr>
          <w:lang w:val="en-GB"/>
        </w:rPr>
        <w:lastRenderedPageBreak/>
        <w:t>maintaining optimal balance between equity and debt capital,</w:t>
      </w:r>
    </w:p>
    <w:p w14:paraId="514571F8" w14:textId="77777777" w:rsidR="00A64DEA" w:rsidRPr="00A64DEA" w:rsidRDefault="00A64DEA" w:rsidP="00987F5E">
      <w:pPr>
        <w:rPr>
          <w:lang w:val="en-GB"/>
        </w:rPr>
      </w:pPr>
      <w:r w:rsidRPr="00A64DEA">
        <w:rPr>
          <w:lang w:val="en-GB"/>
        </w:rPr>
        <w:t>is also maintaining optimal balance between long-term and short-term sources (source structure) of long-term and short-term capital (especially of long-term and short-term debt capital).</w:t>
      </w:r>
    </w:p>
    <w:p w14:paraId="70320996" w14:textId="77777777" w:rsidR="00A64DEA" w:rsidRPr="00A64DEA" w:rsidRDefault="00A64DEA" w:rsidP="00987F5E">
      <w:pPr>
        <w:rPr>
          <w:lang w:val="en-GB"/>
        </w:rPr>
      </w:pPr>
    </w:p>
    <w:p w14:paraId="4AA6BF2B" w14:textId="77777777" w:rsidR="00A64DEA" w:rsidRPr="00A64DEA" w:rsidRDefault="00A64DEA" w:rsidP="00987F5E">
      <w:pPr>
        <w:rPr>
          <w:lang w:val="en-GB"/>
        </w:rPr>
      </w:pPr>
      <w:r w:rsidRPr="00A64DEA">
        <w:rPr>
          <w:lang w:val="en-GB"/>
        </w:rPr>
        <w:t>Short-term debt capital is cheaper than long-term debt capital.</w:t>
      </w:r>
    </w:p>
    <w:p w14:paraId="7A00C23D" w14:textId="77777777" w:rsidR="00A64DEA" w:rsidRPr="00A64DEA" w:rsidRDefault="00A64DEA" w:rsidP="00987F5E">
      <w:pPr>
        <w:rPr>
          <w:lang w:val="en-GB"/>
        </w:rPr>
      </w:pPr>
      <w:r w:rsidRPr="00A64DEA">
        <w:rPr>
          <w:b/>
          <w:lang w:val="en-GB"/>
        </w:rPr>
        <w:t>Short-term debt capital</w:t>
      </w:r>
      <w:r w:rsidRPr="00A64DEA">
        <w:rPr>
          <w:lang w:val="en-GB"/>
        </w:rPr>
        <w:t xml:space="preserve"> should be used only for financing </w:t>
      </w:r>
      <w:r w:rsidRPr="00A64DEA">
        <w:rPr>
          <w:b/>
          <w:lang w:val="en-GB"/>
        </w:rPr>
        <w:t>liquid assets</w:t>
      </w:r>
      <w:r w:rsidRPr="00A64DEA">
        <w:rPr>
          <w:lang w:val="en-GB"/>
        </w:rPr>
        <w:t>, these are mainly money, debts due, or finished products, i.e. assets which can be used to repay these short-term debts (short-term debt capital) quickly and without loss.</w:t>
      </w:r>
    </w:p>
    <w:p w14:paraId="0A289467" w14:textId="77777777" w:rsidR="00A64DEA" w:rsidRPr="00A64DEA" w:rsidRDefault="00A64DEA" w:rsidP="00987F5E">
      <w:pPr>
        <w:rPr>
          <w:lang w:val="en-GB"/>
        </w:rPr>
      </w:pPr>
      <w:r w:rsidRPr="00A64DEA">
        <w:rPr>
          <w:b/>
          <w:lang w:val="en-GB"/>
        </w:rPr>
        <w:t>Long-Term Capital</w:t>
      </w:r>
      <w:r w:rsidRPr="00A64DEA">
        <w:rPr>
          <w:lang w:val="en-GB"/>
        </w:rPr>
        <w:t xml:space="preserve"> (Long-term Debt and Equity) should cover </w:t>
      </w:r>
      <w:r w:rsidRPr="00A64DEA">
        <w:rPr>
          <w:b/>
          <w:lang w:val="en-GB"/>
        </w:rPr>
        <w:t>Fixed Assets</w:t>
      </w:r>
      <w:r w:rsidRPr="00A64DEA">
        <w:rPr>
          <w:lang w:val="en-GB"/>
        </w:rPr>
        <w:t xml:space="preserve"> and permanently locked-up Current Assets.</w:t>
      </w:r>
    </w:p>
    <w:p w14:paraId="51D1D8CE" w14:textId="77777777" w:rsidR="00A64DEA" w:rsidRPr="00A64DEA" w:rsidRDefault="00A64DEA" w:rsidP="00987F5E">
      <w:pPr>
        <w:rPr>
          <w:lang w:val="en-GB"/>
        </w:rPr>
      </w:pPr>
      <w:r w:rsidRPr="00A64DEA">
        <w:rPr>
          <w:lang w:val="en-GB"/>
        </w:rPr>
        <w:t xml:space="preserve">Using long-term debt capital for financing short-term assets is </w:t>
      </w:r>
      <w:r w:rsidRPr="00A64DEA">
        <w:rPr>
          <w:b/>
          <w:lang w:val="en-GB"/>
        </w:rPr>
        <w:t>inefficient</w:t>
      </w:r>
      <w:r w:rsidRPr="00A64DEA">
        <w:rPr>
          <w:lang w:val="en-GB"/>
        </w:rPr>
        <w:t>.</w:t>
      </w:r>
    </w:p>
    <w:p w14:paraId="7A77492C" w14:textId="77777777" w:rsidR="00A64DEA" w:rsidRPr="00A64DEA" w:rsidRDefault="00A64DEA" w:rsidP="00987F5E">
      <w:pPr>
        <w:rPr>
          <w:lang w:val="en-GB"/>
        </w:rPr>
      </w:pPr>
      <w:r w:rsidRPr="00A64DEA">
        <w:rPr>
          <w:lang w:val="en-GB"/>
        </w:rPr>
        <w:t xml:space="preserve">Using short-term debt capital for financing fixed assets, in turn, carries a </w:t>
      </w:r>
      <w:r w:rsidRPr="00A64DEA">
        <w:rPr>
          <w:b/>
          <w:lang w:val="en-GB"/>
        </w:rPr>
        <w:t>high risk</w:t>
      </w:r>
      <w:r w:rsidRPr="00A64DEA">
        <w:rPr>
          <w:lang w:val="en-GB"/>
        </w:rPr>
        <w:t>.</w:t>
      </w:r>
    </w:p>
    <w:p w14:paraId="4D3F243B" w14:textId="77777777" w:rsidR="00A64DEA" w:rsidRPr="00A64DEA" w:rsidRDefault="00A64DEA" w:rsidP="00987F5E">
      <w:pPr>
        <w:rPr>
          <w:lang w:val="en-GB"/>
        </w:rPr>
      </w:pPr>
      <w:r w:rsidRPr="00A64DEA">
        <w:rPr>
          <w:lang w:val="en-GB"/>
        </w:rPr>
        <w:t xml:space="preserve">Surplus of Current Assets over Short-term Debt (current liabilities) is called </w:t>
      </w:r>
      <w:r w:rsidRPr="00A64DEA">
        <w:rPr>
          <w:b/>
          <w:lang w:val="en-GB"/>
        </w:rPr>
        <w:t>Net Working Capital</w:t>
      </w:r>
      <w:r w:rsidRPr="00A64DEA">
        <w:rPr>
          <w:lang w:val="en-GB"/>
        </w:rPr>
        <w:t xml:space="preserve"> – NWC. It can also be defined as the part of current assets being financed by long-term sources. Net Working Capital represents the amount of free resources available to the company after all current liabilities had been settled. It is desirable that it be kept directly in the form of money. A satisfactory amount of Net Working Capital is one of the signs of a good financial situation of the company.</w:t>
      </w:r>
    </w:p>
    <w:p w14:paraId="0A5DC008" w14:textId="77777777" w:rsidR="00A64DEA" w:rsidRPr="00A64DEA" w:rsidRDefault="00A64DEA" w:rsidP="00987F5E">
      <w:pPr>
        <w:rPr>
          <w:lang w:val="en-GB"/>
        </w:rPr>
      </w:pPr>
      <w:r w:rsidRPr="00A64DEA">
        <w:rPr>
          <w:lang w:val="en-GB"/>
        </w:rPr>
        <w:t xml:space="preserve">If Short-term Debt becomes higher than Current Assets – which is utterly undesirable, a so-called </w:t>
      </w:r>
      <w:r w:rsidRPr="00A64DEA">
        <w:rPr>
          <w:b/>
          <w:lang w:val="en-GB"/>
        </w:rPr>
        <w:t xml:space="preserve">Flowing Debt </w:t>
      </w:r>
      <w:r w:rsidRPr="00A64DEA">
        <w:rPr>
          <w:lang w:val="en-GB"/>
        </w:rPr>
        <w:t>ensues.</w:t>
      </w:r>
    </w:p>
    <w:p w14:paraId="499CA927" w14:textId="77777777" w:rsidR="00A64DEA" w:rsidRPr="00A64DEA" w:rsidRDefault="00A64DEA" w:rsidP="00987F5E">
      <w:pPr>
        <w:rPr>
          <w:lang w:val="en-GB"/>
        </w:rPr>
      </w:pPr>
      <w:r w:rsidRPr="00A64DEA">
        <w:rPr>
          <w:noProof/>
        </w:rPr>
        <mc:AlternateContent>
          <mc:Choice Requires="wpg">
            <w:drawing>
              <wp:anchor distT="0" distB="0" distL="114300" distR="114300" simplePos="0" relativeHeight="251698688" behindDoc="0" locked="0" layoutInCell="0" allowOverlap="1" wp14:anchorId="69BE6E27" wp14:editId="4994CE12">
                <wp:simplePos x="0" y="0"/>
                <wp:positionH relativeFrom="column">
                  <wp:posOffset>290195</wp:posOffset>
                </wp:positionH>
                <wp:positionV relativeFrom="paragraph">
                  <wp:posOffset>360045</wp:posOffset>
                </wp:positionV>
                <wp:extent cx="5552440" cy="3103880"/>
                <wp:effectExtent l="0" t="0" r="0" b="0"/>
                <wp:wrapTopAndBottom/>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2440" cy="3103880"/>
                          <a:chOff x="1874" y="6418"/>
                          <a:chExt cx="8744" cy="4888"/>
                        </a:xfrm>
                      </wpg:grpSpPr>
                      <wpg:grpSp>
                        <wpg:cNvPr id="29" name="Group 12"/>
                        <wpg:cNvGrpSpPr>
                          <a:grpSpLocks/>
                        </wpg:cNvGrpSpPr>
                        <wpg:grpSpPr bwMode="auto">
                          <a:xfrm>
                            <a:off x="2868" y="6418"/>
                            <a:ext cx="6390" cy="4686"/>
                            <a:chOff x="3152" y="6418"/>
                            <a:chExt cx="6390" cy="4686"/>
                          </a:xfrm>
                        </wpg:grpSpPr>
                        <wpg:grpSp>
                          <wpg:cNvPr id="30" name="Group 13"/>
                          <wpg:cNvGrpSpPr>
                            <a:grpSpLocks/>
                          </wpg:cNvGrpSpPr>
                          <wpg:grpSpPr bwMode="auto">
                            <a:xfrm>
                              <a:off x="4004" y="6418"/>
                              <a:ext cx="2982" cy="4686"/>
                              <a:chOff x="4004" y="6418"/>
                              <a:chExt cx="2982" cy="4686"/>
                            </a:xfrm>
                          </wpg:grpSpPr>
                          <wpg:grpSp>
                            <wpg:cNvPr id="31" name="Group 14"/>
                            <wpg:cNvGrpSpPr>
                              <a:grpSpLocks/>
                            </wpg:cNvGrpSpPr>
                            <wpg:grpSpPr bwMode="auto">
                              <a:xfrm>
                                <a:off x="4004" y="6418"/>
                                <a:ext cx="2982" cy="4686"/>
                                <a:chOff x="4288" y="6418"/>
                                <a:chExt cx="2982" cy="4686"/>
                              </a:xfrm>
                            </wpg:grpSpPr>
                            <wps:wsp>
                              <wps:cNvPr id="32" name="Line 15"/>
                              <wps:cNvCnPr>
                                <a:cxnSpLocks noChangeShapeType="1"/>
                              </wps:cNvCnPr>
                              <wps:spPr bwMode="auto">
                                <a:xfrm>
                                  <a:off x="4288" y="6418"/>
                                  <a:ext cx="0" cy="4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6"/>
                              <wps:cNvCnPr>
                                <a:cxnSpLocks noChangeShapeType="1"/>
                              </wps:cNvCnPr>
                              <wps:spPr bwMode="auto">
                                <a:xfrm>
                                  <a:off x="4288" y="6418"/>
                                  <a:ext cx="2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7"/>
                              <wps:cNvCnPr>
                                <a:cxnSpLocks noChangeShapeType="1"/>
                              </wps:cNvCnPr>
                              <wps:spPr bwMode="auto">
                                <a:xfrm>
                                  <a:off x="7270" y="6418"/>
                                  <a:ext cx="0" cy="4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8"/>
                              <wps:cNvCnPr>
                                <a:cxnSpLocks noChangeShapeType="1"/>
                              </wps:cNvCnPr>
                              <wps:spPr bwMode="auto">
                                <a:xfrm>
                                  <a:off x="4288" y="11104"/>
                                  <a:ext cx="298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19"/>
                            <wps:cNvCnPr>
                              <a:cxnSpLocks noChangeShapeType="1"/>
                            </wps:cNvCnPr>
                            <wps:spPr bwMode="auto">
                              <a:xfrm>
                                <a:off x="5566" y="6418"/>
                                <a:ext cx="0" cy="4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20"/>
                            <wps:cNvCnPr>
                              <a:cxnSpLocks noChangeShapeType="1"/>
                            </wps:cNvCnPr>
                            <wps:spPr bwMode="auto">
                              <a:xfrm>
                                <a:off x="4004" y="8122"/>
                                <a:ext cx="1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21"/>
                            <wps:cNvCnPr>
                              <a:cxnSpLocks noChangeShapeType="1"/>
                            </wps:cNvCnPr>
                            <wps:spPr bwMode="auto">
                              <a:xfrm>
                                <a:off x="4004" y="9684"/>
                                <a:ext cx="15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22"/>
                            <wps:cNvCnPr>
                              <a:cxnSpLocks noChangeShapeType="1"/>
                            </wps:cNvCnPr>
                            <wps:spPr bwMode="auto">
                              <a:xfrm>
                                <a:off x="5566" y="8548"/>
                                <a:ext cx="1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23"/>
                            <wps:cNvCnPr>
                              <a:cxnSpLocks noChangeShapeType="1"/>
                            </wps:cNvCnPr>
                            <wps:spPr bwMode="auto">
                              <a:xfrm>
                                <a:off x="5566" y="9684"/>
                                <a:ext cx="1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1" name="Line 24"/>
                          <wps:cNvCnPr>
                            <a:cxnSpLocks noChangeShapeType="1"/>
                          </wps:cNvCnPr>
                          <wps:spPr bwMode="auto">
                            <a:xfrm>
                              <a:off x="3436" y="6418"/>
                              <a:ext cx="0" cy="4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25"/>
                          <wps:cNvCnPr>
                            <a:cxnSpLocks noChangeShapeType="1"/>
                          </wps:cNvCnPr>
                          <wps:spPr bwMode="auto">
                            <a:xfrm>
                              <a:off x="3436" y="641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26"/>
                          <wps:cNvCnPr>
                            <a:cxnSpLocks noChangeShapeType="1"/>
                          </wps:cNvCnPr>
                          <wps:spPr bwMode="auto">
                            <a:xfrm>
                              <a:off x="3436" y="8122"/>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7"/>
                          <wps:cNvCnPr>
                            <a:cxnSpLocks noChangeShapeType="1"/>
                          </wps:cNvCnPr>
                          <wps:spPr bwMode="auto">
                            <a:xfrm>
                              <a:off x="3436" y="1110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8"/>
                          <wps:cNvCnPr>
                            <a:cxnSpLocks noChangeShapeType="1"/>
                          </wps:cNvCnPr>
                          <wps:spPr bwMode="auto">
                            <a:xfrm flipH="1">
                              <a:off x="3152" y="7270"/>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flipH="1">
                              <a:off x="3152" y="9542"/>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30"/>
                          <wps:cNvCnPr>
                            <a:cxnSpLocks noChangeShapeType="1"/>
                          </wps:cNvCnPr>
                          <wps:spPr bwMode="auto">
                            <a:xfrm>
                              <a:off x="7554" y="6418"/>
                              <a:ext cx="0" cy="4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31"/>
                          <wps:cNvCnPr>
                            <a:cxnSpLocks noChangeShapeType="1"/>
                          </wps:cNvCnPr>
                          <wps:spPr bwMode="auto">
                            <a:xfrm flipH="1">
                              <a:off x="7412" y="641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32"/>
                          <wps:cNvCnPr>
                            <a:cxnSpLocks noChangeShapeType="1"/>
                          </wps:cNvCnPr>
                          <wps:spPr bwMode="auto">
                            <a:xfrm flipH="1">
                              <a:off x="7412" y="854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Line 33"/>
                          <wps:cNvCnPr>
                            <a:cxnSpLocks noChangeShapeType="1"/>
                          </wps:cNvCnPr>
                          <wps:spPr bwMode="auto">
                            <a:xfrm flipH="1">
                              <a:off x="7412" y="968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4"/>
                          <wps:cNvCnPr>
                            <a:cxnSpLocks noChangeShapeType="1"/>
                          </wps:cNvCnPr>
                          <wps:spPr bwMode="auto">
                            <a:xfrm flipH="1">
                              <a:off x="7412" y="1110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5"/>
                          <wps:cNvCnPr>
                            <a:cxnSpLocks noChangeShapeType="1"/>
                          </wps:cNvCnPr>
                          <wps:spPr bwMode="auto">
                            <a:xfrm>
                              <a:off x="7554" y="7554"/>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Line 36"/>
                          <wps:cNvCnPr>
                            <a:cxnSpLocks noChangeShapeType="1"/>
                          </wps:cNvCnPr>
                          <wps:spPr bwMode="auto">
                            <a:xfrm>
                              <a:off x="7554" y="9116"/>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Line 37"/>
                          <wps:cNvCnPr>
                            <a:cxnSpLocks noChangeShapeType="1"/>
                          </wps:cNvCnPr>
                          <wps:spPr bwMode="auto">
                            <a:xfrm>
                              <a:off x="7554" y="10252"/>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Line 38"/>
                          <wps:cNvCnPr>
                            <a:cxnSpLocks noChangeShapeType="1"/>
                          </wps:cNvCnPr>
                          <wps:spPr bwMode="auto">
                            <a:xfrm>
                              <a:off x="9258" y="6418"/>
                              <a:ext cx="0" cy="46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39"/>
                          <wps:cNvCnPr>
                            <a:cxnSpLocks noChangeShapeType="1"/>
                          </wps:cNvCnPr>
                          <wps:spPr bwMode="auto">
                            <a:xfrm flipH="1">
                              <a:off x="9116" y="6418"/>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40"/>
                          <wps:cNvCnPr>
                            <a:cxnSpLocks noChangeShapeType="1"/>
                          </wps:cNvCnPr>
                          <wps:spPr bwMode="auto">
                            <a:xfrm flipH="1">
                              <a:off x="9116" y="968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41"/>
                          <wps:cNvCnPr>
                            <a:cxnSpLocks noChangeShapeType="1"/>
                          </wps:cNvCnPr>
                          <wps:spPr bwMode="auto">
                            <a:xfrm flipH="1">
                              <a:off x="9116" y="11104"/>
                              <a:ext cx="1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42"/>
                          <wps:cNvCnPr>
                            <a:cxnSpLocks noChangeShapeType="1"/>
                          </wps:cNvCnPr>
                          <wps:spPr bwMode="auto">
                            <a:xfrm>
                              <a:off x="9258" y="7980"/>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43"/>
                          <wps:cNvCnPr>
                            <a:cxnSpLocks noChangeShapeType="1"/>
                          </wps:cNvCnPr>
                          <wps:spPr bwMode="auto">
                            <a:xfrm>
                              <a:off x="9258" y="10394"/>
                              <a:ext cx="284"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63" name="Text Box 44"/>
                        <wps:cNvSpPr txBox="1">
                          <a:spLocks noChangeArrowheads="1"/>
                        </wps:cNvSpPr>
                        <wps:spPr bwMode="auto">
                          <a:xfrm>
                            <a:off x="1874" y="6844"/>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702CD" w14:textId="77777777" w:rsidR="003A38FC" w:rsidRDefault="003A38FC" w:rsidP="00A64DEA">
                              <w:r>
                                <w:t>Fixed Assets</w:t>
                              </w:r>
                            </w:p>
                          </w:txbxContent>
                        </wps:txbx>
                        <wps:bodyPr rot="0" vert="horz" wrap="square" lIns="91440" tIns="45720" rIns="91440" bIns="45720" anchor="t" anchorCtr="0" upright="1">
                          <a:noAutofit/>
                        </wps:bodyPr>
                      </wps:wsp>
                      <wps:wsp>
                        <wps:cNvPr id="64" name="Text Box 45"/>
                        <wps:cNvSpPr txBox="1">
                          <a:spLocks noChangeArrowheads="1"/>
                        </wps:cNvSpPr>
                        <wps:spPr bwMode="auto">
                          <a:xfrm>
                            <a:off x="1874" y="9036"/>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504465" w14:textId="77777777" w:rsidR="003A38FC" w:rsidRDefault="003A38FC" w:rsidP="00A64DEA">
                              <w:r>
                                <w:t>Current Assets</w:t>
                              </w:r>
                            </w:p>
                          </w:txbxContent>
                        </wps:txbx>
                        <wps:bodyPr rot="0" vert="horz" wrap="square" lIns="91440" tIns="45720" rIns="91440" bIns="45720" anchor="t" anchorCtr="0" upright="1">
                          <a:noAutofit/>
                        </wps:bodyPr>
                      </wps:wsp>
                      <wps:wsp>
                        <wps:cNvPr id="65" name="Text Box 46"/>
                        <wps:cNvSpPr txBox="1">
                          <a:spLocks noChangeArrowheads="1"/>
                        </wps:cNvSpPr>
                        <wps:spPr bwMode="auto">
                          <a:xfrm>
                            <a:off x="3862" y="8416"/>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79319" w14:textId="77777777" w:rsidR="003A38FC" w:rsidRPr="00CF6A56" w:rsidRDefault="003A38FC" w:rsidP="00A64DEA">
                              <w:pPr>
                                <w:rPr>
                                  <w:b/>
                                </w:rPr>
                              </w:pPr>
                              <w:r w:rsidRPr="00CF6A56">
                                <w:rPr>
                                  <w:b/>
                                </w:rPr>
                                <w:t>Net Working Capital</w:t>
                              </w:r>
                            </w:p>
                          </w:txbxContent>
                        </wps:txbx>
                        <wps:bodyPr rot="0" vert="horz" wrap="square" lIns="91440" tIns="45720" rIns="91440" bIns="45720" anchor="t" anchorCtr="0" upright="1">
                          <a:noAutofit/>
                        </wps:bodyPr>
                      </wps:wsp>
                      <wps:wsp>
                        <wps:cNvPr id="66" name="Text Box 47"/>
                        <wps:cNvSpPr txBox="1">
                          <a:spLocks noChangeArrowheads="1"/>
                        </wps:cNvSpPr>
                        <wps:spPr bwMode="auto">
                          <a:xfrm>
                            <a:off x="7534" y="7240"/>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7297B" w14:textId="77777777" w:rsidR="003A38FC" w:rsidRDefault="003A38FC" w:rsidP="00A64DEA">
                              <w:r>
                                <w:t>Equity</w:t>
                              </w:r>
                            </w:p>
                          </w:txbxContent>
                        </wps:txbx>
                        <wps:bodyPr rot="0" vert="horz" wrap="square" lIns="91440" tIns="45720" rIns="91440" bIns="45720" anchor="t" anchorCtr="0" upright="1">
                          <a:noAutofit/>
                        </wps:bodyPr>
                      </wps:wsp>
                      <wps:wsp>
                        <wps:cNvPr id="67" name="Text Box 48"/>
                        <wps:cNvSpPr txBox="1">
                          <a:spLocks noChangeArrowheads="1"/>
                        </wps:cNvSpPr>
                        <wps:spPr bwMode="auto">
                          <a:xfrm>
                            <a:off x="7534" y="8483"/>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23934" w14:textId="77777777" w:rsidR="003A38FC" w:rsidRDefault="003A38FC" w:rsidP="00A64DEA">
                              <w:r>
                                <w:t>Long-term Debt</w:t>
                              </w:r>
                            </w:p>
                          </w:txbxContent>
                        </wps:txbx>
                        <wps:bodyPr rot="0" vert="horz" wrap="square" lIns="91440" tIns="45720" rIns="91440" bIns="45720" anchor="t" anchorCtr="0" upright="1">
                          <a:noAutofit/>
                        </wps:bodyPr>
                      </wps:wsp>
                      <wps:wsp>
                        <wps:cNvPr id="68" name="Text Box 49"/>
                        <wps:cNvSpPr txBox="1">
                          <a:spLocks noChangeArrowheads="1"/>
                        </wps:cNvSpPr>
                        <wps:spPr bwMode="auto">
                          <a:xfrm>
                            <a:off x="7534" y="9806"/>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C3B08" w14:textId="77777777" w:rsidR="003A38FC" w:rsidRDefault="003A38FC" w:rsidP="00A64DEA">
                              <w:r>
                                <w:t>Short-term Debt</w:t>
                              </w:r>
                            </w:p>
                          </w:txbxContent>
                        </wps:txbx>
                        <wps:bodyPr rot="0" vert="horz" wrap="square" lIns="91440" tIns="45720" rIns="91440" bIns="45720" anchor="t" anchorCtr="0" upright="1">
                          <a:noAutofit/>
                        </wps:bodyPr>
                      </wps:wsp>
                      <wps:wsp>
                        <wps:cNvPr id="69" name="Text Box 50"/>
                        <wps:cNvSpPr txBox="1">
                          <a:spLocks noChangeArrowheads="1"/>
                        </wps:cNvSpPr>
                        <wps:spPr bwMode="auto">
                          <a:xfrm>
                            <a:off x="9178" y="7469"/>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29B76" w14:textId="77777777" w:rsidR="003A38FC" w:rsidRDefault="003A38FC" w:rsidP="00A64DEA">
                              <w:r>
                                <w:t>Long-term Capital</w:t>
                              </w:r>
                            </w:p>
                          </w:txbxContent>
                        </wps:txbx>
                        <wps:bodyPr rot="0" vert="horz" wrap="square" lIns="91440" tIns="45720" rIns="91440" bIns="45720" anchor="t" anchorCtr="0" upright="1">
                          <a:noAutofit/>
                        </wps:bodyPr>
                      </wps:wsp>
                      <wps:wsp>
                        <wps:cNvPr id="70" name="Text Box 51"/>
                        <wps:cNvSpPr txBox="1">
                          <a:spLocks noChangeArrowheads="1"/>
                        </wps:cNvSpPr>
                        <wps:spPr bwMode="auto">
                          <a:xfrm>
                            <a:off x="9161" y="9866"/>
                            <a:ext cx="144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9B87B7" w14:textId="77777777" w:rsidR="003A38FC" w:rsidRDefault="003A38FC" w:rsidP="00A64DEA">
                              <w:r>
                                <w:t>Short-term Capital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BE6E27" id="Skupina 14" o:spid="_x0000_s1027" style="position:absolute;left:0;text-align:left;margin-left:22.85pt;margin-top:28.35pt;width:437.2pt;height:244.4pt;z-index:251698688" coordorigin="1874,6418" coordsize="8744,4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" o:allowincell="f">
                <v:group id="Group 12" o:spid="_x0000_s1028" style="position:absolute;left:2868;top:6418;width:6390;height:4686" coordorigin="3152,6418" coordsize="6390,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13" o:spid="_x0000_s1029" style="position:absolute;left:4004;top:6418;width:2982;height:4686" coordorigin="4004,6418" coordsize="2982,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14" o:spid="_x0000_s1030" style="position:absolute;left:4004;top:6418;width:2982;height:4686" coordorigin="4288,6418" coordsize="2982,4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line id="Line 15" o:spid="_x0000_s1031" style="position:absolute;visibility:visible;mso-wrap-style:square" from="4288,6418" to="4288,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6" o:spid="_x0000_s1032" style="position:absolute;visibility:visible;mso-wrap-style:square" from="4288,6418" to="7270,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17" o:spid="_x0000_s1033" style="position:absolute;visibility:visible;mso-wrap-style:square" from="7270,6418" to="7270,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8" o:spid="_x0000_s1034" style="position:absolute;visibility:visible;mso-wrap-style:square" from="4288,11104" to="7270,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line id="Line 19" o:spid="_x0000_s1035" style="position:absolute;visibility:visible;mso-wrap-style:square" from="5566,6418" to="5566,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20" o:spid="_x0000_s1036" style="position:absolute;visibility:visible;mso-wrap-style:square" from="4004,8122" to="5566,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21" o:spid="_x0000_s1037" style="position:absolute;visibility:visible;mso-wrap-style:square" from="4004,9684" to="5566,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22" o:spid="_x0000_s1038" style="position:absolute;visibility:visible;mso-wrap-style:square" from="5566,8548" to="6986,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23" o:spid="_x0000_s1039" style="position:absolute;visibility:visible;mso-wrap-style:square" from="5566,9684" to="6986,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group>
                  <v:line id="Line 24" o:spid="_x0000_s1040" style="position:absolute;visibility:visible;mso-wrap-style:square" from="3436,6418" to="3436,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25" o:spid="_x0000_s1041" style="position:absolute;visibility:visible;mso-wrap-style:square" from="3436,6418" to="3578,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26" o:spid="_x0000_s1042" style="position:absolute;visibility:visible;mso-wrap-style:square" from="3436,8122" to="3578,8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7" o:spid="_x0000_s1043" style="position:absolute;visibility:visible;mso-wrap-style:square" from="3436,11104" to="3578,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8" o:spid="_x0000_s1044" style="position:absolute;flip:x;visibility:visible;mso-wrap-style:square" from="3152,7270" to="3436,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">
                    <v:stroke endarrow="block"/>
                  </v:line>
                  <v:line id="Line 29" o:spid="_x0000_s1045" style="position:absolute;flip:x;visibility:visible;mso-wrap-style:square" from="3152,9542" to="3436,9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30" o:spid="_x0000_s1046" style="position:absolute;visibility:visible;mso-wrap-style:square" from="7554,6418" to="7554,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31" o:spid="_x0000_s1047" style="position:absolute;flip:x;visibility:visible;mso-wrap-style:square" from="7412,6418" to="7554,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32" o:spid="_x0000_s1048" style="position:absolute;flip:x;visibility:visible;mso-wrap-style:square" from="7412,8548" to="7554,8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"/>
                  <v:line id="Line 33" o:spid="_x0000_s1049" style="position:absolute;flip:x;visibility:visible;mso-wrap-style:square" from="7412,9684" to="7554,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34" o:spid="_x0000_s1050" style="position:absolute;flip:x;visibility:visible;mso-wrap-style:square" from="7412,11104" to="7554,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35" o:spid="_x0000_s1051" style="position:absolute;visibility:visible;mso-wrap-style:square" from="7554,7554" to="7838,7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Lf/xAAAANsAAAAPAAAAZHJzL2Rvd25yZXYueG1sRI9BawIx&#10;FITvQv9DeIXeNKvU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Nvot//EAAAA2wAAAA8A&#10;AAAAAAAAAAAAAAAABwIAAGRycy9kb3ducmV2LnhtbFBLBQYAAAAAAwADALcAAAD4AgAAAAA=&#10;">
                    <v:stroke endarrow="block"/>
                  </v:line>
                  <v:line id="Line 36" o:spid="_x0000_s1052" style="position:absolute;visibility:visible;mso-wrap-style:square" from="7554,9116" to="7838,9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">
                    <v:stroke endarrow="block"/>
                  </v:line>
                  <v:line id="Line 37" o:spid="_x0000_s1053" style="position:absolute;visibility:visible;mso-wrap-style:square" from="7554,10252" to="7838,10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">
                    <v:stroke endarrow="block"/>
                  </v:line>
                  <v:line id="Line 38" o:spid="_x0000_s1054" style="position:absolute;visibility:visible;mso-wrap-style:square" from="9258,6418" to="9258,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io8xgAAANsAAAAPAAAAZHJzL2Rvd25yZXYueG1sRI9Ba8JA&#10;FITvgv9heUJvummL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oqIqPMYAAADbAAAA&#10;DwAAAAAAAAAAAAAAAAAHAgAAZHJzL2Rvd25yZXYueG1sUEsFBgAAAAADAAMAtwAAAPoCAAAAAA==&#10;"/>
                  <v:line id="Line 39" o:spid="_x0000_s1055" style="position:absolute;flip:x;visibility:visible;mso-wrap-style:square" from="9116,6418" to="9258,6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40" o:spid="_x0000_s1056" style="position:absolute;flip:x;visibility:visible;mso-wrap-style:square" from="9116,9684" to="9258,9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41" o:spid="_x0000_s1057" style="position:absolute;flip:x;visibility:visible;mso-wrap-style:square" from="9116,11104" to="9258,1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42" o:spid="_x0000_s1058" style="position:absolute;visibility:visible;mso-wrap-style:square" from="9258,7980" to="9542,7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">
                    <v:stroke endarrow="block"/>
                  </v:line>
                  <v:line id="Line 43" o:spid="_x0000_s1059" style="position:absolute;visibility:visible;mso-wrap-style:square" from="9258,10394" to="9542,10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group>
                <v:shapetype id="_x0000_t202" coordsize="21600,21600" o:spt="202" path="m,l,21600r21600,l21600,xe">
                  <v:stroke joinstyle="miter"/>
                  <v:path gradientshapeok="t" o:connecttype="rect"/>
                </v:shapetype>
                <v:shape id="Text Box 44" o:spid="_x0000_s1060" type="#_x0000_t202" style="position:absolute;left:1874;top:6844;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47B702CD" w14:textId="77777777" w:rsidR="003A38FC" w:rsidRDefault="003A38FC" w:rsidP="00A64DEA">
                        <w:r>
                          <w:t>Fixed Assets</w:t>
                        </w:r>
                      </w:p>
                    </w:txbxContent>
                  </v:textbox>
                </v:shape>
                <v:shape id="Text Box 45" o:spid="_x0000_s1061" type="#_x0000_t202" style="position:absolute;left:1874;top:9036;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14:paraId="5B504465" w14:textId="77777777" w:rsidR="003A38FC" w:rsidRDefault="003A38FC" w:rsidP="00A64DEA">
                        <w:r>
                          <w:t>Current Assets</w:t>
                        </w:r>
                      </w:p>
                    </w:txbxContent>
                  </v:textbox>
                </v:shape>
                <v:shape id="Text Box 46" o:spid="_x0000_s1062" type="#_x0000_t202" style="position:absolute;left:3862;top:8416;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" filled="f" stroked="f">
                  <v:textbox>
                    <w:txbxContent>
                      <w:p w14:paraId="50179319" w14:textId="77777777" w:rsidR="003A38FC" w:rsidRPr="00CF6A56" w:rsidRDefault="003A38FC" w:rsidP="00A64DEA">
                        <w:pPr>
                          <w:rPr>
                            <w:b/>
                          </w:rPr>
                        </w:pPr>
                        <w:r w:rsidRPr="00CF6A56">
                          <w:rPr>
                            <w:b/>
                          </w:rPr>
                          <w:t>Net Working Capital</w:t>
                        </w:r>
                      </w:p>
                    </w:txbxContent>
                  </v:textbox>
                </v:shape>
                <v:shape id="Text Box 47" o:spid="_x0000_s1063" type="#_x0000_t202" style="position:absolute;left:7534;top:724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" filled="f" stroked="f">
                  <v:textbox>
                    <w:txbxContent>
                      <w:p w14:paraId="5E97297B" w14:textId="77777777" w:rsidR="003A38FC" w:rsidRDefault="003A38FC" w:rsidP="00A64DEA">
                        <w:r>
                          <w:t>Equity</w:t>
                        </w:r>
                      </w:p>
                    </w:txbxContent>
                  </v:textbox>
                </v:shape>
                <v:shape id="Text Box 48" o:spid="_x0000_s1064" type="#_x0000_t202" style="position:absolute;left:7534;top:8483;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" filled="f" stroked="f">
                  <v:textbox>
                    <w:txbxContent>
                      <w:p w14:paraId="12723934" w14:textId="77777777" w:rsidR="003A38FC" w:rsidRDefault="003A38FC" w:rsidP="00A64DEA">
                        <w:r>
                          <w:t>Long-term Debt</w:t>
                        </w:r>
                      </w:p>
                    </w:txbxContent>
                  </v:textbox>
                </v:shape>
                <v:shape id="Text Box 49" o:spid="_x0000_s1065" type="#_x0000_t202" style="position:absolute;left:7534;top:9806;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" filled="f" stroked="f">
                  <v:textbox>
                    <w:txbxContent>
                      <w:p w14:paraId="54BC3B08" w14:textId="77777777" w:rsidR="003A38FC" w:rsidRDefault="003A38FC" w:rsidP="00A64DEA">
                        <w:r>
                          <w:t>Short-term Debt</w:t>
                        </w:r>
                      </w:p>
                    </w:txbxContent>
                  </v:textbox>
                </v:shape>
                <v:shape id="Text Box 50" o:spid="_x0000_s1066" type="#_x0000_t202" style="position:absolute;left:9178;top:7469;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" filled="f" stroked="f">
                  <v:textbox>
                    <w:txbxContent>
                      <w:p w14:paraId="0C929B76" w14:textId="77777777" w:rsidR="003A38FC" w:rsidRDefault="003A38FC" w:rsidP="00A64DEA">
                        <w:r>
                          <w:t>Long-term Capital</w:t>
                        </w:r>
                      </w:p>
                    </w:txbxContent>
                  </v:textbox>
                </v:shape>
                <v:shape id="Text Box 51" o:spid="_x0000_s1067" type="#_x0000_t202" style="position:absolute;left:9161;top:9866;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" filled="f" stroked="f">
                  <v:textbox>
                    <w:txbxContent>
                      <w:p w14:paraId="3B9B87B7" w14:textId="77777777" w:rsidR="003A38FC" w:rsidRDefault="003A38FC" w:rsidP="00A64DEA">
                        <w:r>
                          <w:t>Short-term Capital</w:t>
                        </w:r>
                      </w:p>
                    </w:txbxContent>
                  </v:textbox>
                </v:shape>
                <w10:wrap type="topAndBottom"/>
              </v:group>
            </w:pict>
          </mc:Fallback>
        </mc:AlternateContent>
      </w:r>
      <w:r w:rsidRPr="00A64DEA">
        <w:rPr>
          <w:lang w:val="en-GB"/>
        </w:rPr>
        <w:t>Representation:</w:t>
      </w:r>
    </w:p>
    <w:p w14:paraId="1A122A7E" w14:textId="77777777" w:rsidR="00A64DEA" w:rsidRPr="00A64DEA" w:rsidRDefault="00A64DEA" w:rsidP="00987F5E">
      <w:pPr>
        <w:rPr>
          <w:lang w:val="en-GB"/>
        </w:rPr>
      </w:pPr>
      <w:r w:rsidRPr="00A64DEA">
        <w:rPr>
          <w:lang w:val="en-GB"/>
        </w:rPr>
        <w:t>In practice, it is very difficult to choose the optimal level of indebtedness or the optimal debt structure.</w:t>
      </w:r>
    </w:p>
    <w:p w14:paraId="45F4D7C6" w14:textId="77777777" w:rsidR="00A64DEA" w:rsidRPr="00A64DEA" w:rsidRDefault="00A64DEA" w:rsidP="00987F5E">
      <w:pPr>
        <w:rPr>
          <w:lang w:val="en-GB"/>
        </w:rPr>
      </w:pPr>
      <w:r w:rsidRPr="00A64DEA">
        <w:rPr>
          <w:b/>
          <w:lang w:val="en-GB"/>
        </w:rPr>
        <w:t>In general</w:t>
      </w:r>
      <w:r w:rsidRPr="00A64DEA">
        <w:rPr>
          <w:lang w:val="en-GB"/>
        </w:rPr>
        <w:t>: borrowed money helps make more money; but if too much money is borrowed, financial risk increases.</w:t>
      </w:r>
    </w:p>
    <w:p w14:paraId="5D06A304" w14:textId="77777777" w:rsidR="00A64DEA" w:rsidRPr="00A64DEA" w:rsidRDefault="00A64DEA" w:rsidP="00987F5E">
      <w:pPr>
        <w:rPr>
          <w:lang w:val="en-GB"/>
        </w:rPr>
      </w:pPr>
      <w:r w:rsidRPr="00A64DEA">
        <w:rPr>
          <w:b/>
          <w:lang w:val="en-GB"/>
        </w:rPr>
        <w:t xml:space="preserve">Optimization of company’s capital structure </w:t>
      </w:r>
      <w:r w:rsidRPr="00A64DEA">
        <w:rPr>
          <w:lang w:val="en-GB"/>
        </w:rPr>
        <w:t>lies in</w:t>
      </w:r>
      <w:r w:rsidRPr="00A64DEA">
        <w:rPr>
          <w:b/>
          <w:lang w:val="en-GB"/>
        </w:rPr>
        <w:t xml:space="preserve"> </w:t>
      </w:r>
      <w:r w:rsidRPr="00A64DEA">
        <w:rPr>
          <w:lang w:val="en-GB"/>
        </w:rPr>
        <w:t>mutual</w:t>
      </w:r>
      <w:r w:rsidRPr="00A64DEA">
        <w:rPr>
          <w:b/>
          <w:lang w:val="en-GB"/>
        </w:rPr>
        <w:t xml:space="preserve"> </w:t>
      </w:r>
      <w:r w:rsidRPr="00A64DEA">
        <w:rPr>
          <w:lang w:val="en-GB"/>
        </w:rPr>
        <w:t>balancing of two factors – Profitability and Risk – so that best results are achieved.</w:t>
      </w:r>
    </w:p>
    <w:p w14:paraId="62A8B35B" w14:textId="77777777" w:rsidR="00A64DEA" w:rsidRPr="00A64DEA" w:rsidRDefault="00A64DEA" w:rsidP="00A64DEA">
      <w:pPr>
        <w:rPr>
          <w:b/>
          <w:bCs/>
          <w:lang w:val="en-GB"/>
        </w:rPr>
      </w:pPr>
    </w:p>
    <w:p w14:paraId="7CF5A144" w14:textId="0BB582CD" w:rsidR="00A64DEA" w:rsidRDefault="00A64DEA" w:rsidP="008B4A51">
      <w:pPr>
        <w:pStyle w:val="Nadpis2"/>
        <w:rPr>
          <w:lang w:val="en-GB"/>
        </w:rPr>
      </w:pPr>
      <w:bookmarkStart w:id="23" w:name="_Toc36403749"/>
      <w:r w:rsidRPr="00A64DEA">
        <w:rPr>
          <w:lang w:val="en-GB"/>
        </w:rPr>
        <w:t>Example</w:t>
      </w:r>
      <w:r w:rsidR="008B4A51">
        <w:rPr>
          <w:lang w:val="en-GB"/>
        </w:rPr>
        <w:t>s</w:t>
      </w:r>
      <w:bookmarkEnd w:id="23"/>
      <w:r w:rsidRPr="00A64DEA">
        <w:rPr>
          <w:lang w:val="en-GB"/>
        </w:rPr>
        <w:t xml:space="preserve"> </w:t>
      </w:r>
    </w:p>
    <w:p w14:paraId="2094DD9A" w14:textId="2A25EB02" w:rsidR="008B4A51" w:rsidRPr="008B4A51" w:rsidRDefault="008B4A51" w:rsidP="008B4A51">
      <w:pPr>
        <w:pStyle w:val="Nadpis3"/>
        <w:rPr>
          <w:lang w:val="en-GB"/>
        </w:rPr>
      </w:pPr>
      <w:r>
        <w:rPr>
          <w:lang w:val="en-GB"/>
        </w:rPr>
        <w:t>Solved example</w:t>
      </w:r>
    </w:p>
    <w:p w14:paraId="77660FBF" w14:textId="77777777" w:rsidR="00A64DEA" w:rsidRPr="00A64DEA" w:rsidRDefault="00A64DEA" w:rsidP="00987F5E">
      <w:pPr>
        <w:rPr>
          <w:lang w:val="en-GB"/>
        </w:rPr>
      </w:pPr>
      <w:r w:rsidRPr="00A64DEA">
        <w:rPr>
          <w:lang w:val="en-GB"/>
        </w:rPr>
        <w:lastRenderedPageBreak/>
        <w:t>Companies have essentially two sources of capital. One is equity, which they get from shareholders (the members of company) and the other is loans from lenders.  The companies choose the structure of these sources such that the cost of their use is minimal.</w:t>
      </w:r>
    </w:p>
    <w:p w14:paraId="21770E65" w14:textId="77777777" w:rsidR="00A64DEA" w:rsidRPr="00A64DEA" w:rsidRDefault="00A64DEA" w:rsidP="00987F5E">
      <w:pPr>
        <w:rPr>
          <w:lang w:val="en-GB"/>
        </w:rPr>
      </w:pPr>
    </w:p>
    <w:p w14:paraId="6F7003D8" w14:textId="77777777" w:rsidR="00A64DEA" w:rsidRPr="00A64DEA" w:rsidRDefault="00A64DEA" w:rsidP="00A64DEA">
      <w:pPr>
        <w:rPr>
          <w:b/>
          <w:lang w:val="en-GB"/>
        </w:rPr>
      </w:pPr>
      <w:r w:rsidRPr="00A64DEA">
        <w:rPr>
          <w:b/>
          <w:lang w:val="en-GB"/>
        </w:rPr>
        <w:t>The starting point for the company’s decision-making is the analysis of source structure in terms of Return on Equity achieved.</w:t>
      </w:r>
    </w:p>
    <w:p w14:paraId="3750566D" w14:textId="77777777" w:rsidR="00A64DEA" w:rsidRPr="00A64DEA" w:rsidRDefault="00A64DEA" w:rsidP="00A64DEA">
      <w:pPr>
        <w:rPr>
          <w:b/>
          <w:lang w:val="en-GB"/>
        </w:rPr>
      </w:pPr>
    </w:p>
    <w:p w14:paraId="50B01730" w14:textId="77777777" w:rsidR="00A64DEA" w:rsidRPr="00A64DEA" w:rsidRDefault="00A64DEA" w:rsidP="00A64DEA">
      <w:pPr>
        <w:rPr>
          <w:lang w:val="en-GB"/>
        </w:rPr>
      </w:pPr>
      <w:r w:rsidRPr="00A64DEA">
        <w:rPr>
          <w:lang w:val="en-GB"/>
        </w:rPr>
        <w:t>Calculate Return on Equity based on these assumptions:</w:t>
      </w:r>
    </w:p>
    <w:p w14:paraId="0E7663A8" w14:textId="422460D4" w:rsidR="00A64DEA" w:rsidRPr="00A64DEA" w:rsidRDefault="00A64DEA" w:rsidP="00745F67">
      <w:pPr>
        <w:numPr>
          <w:ilvl w:val="0"/>
          <w:numId w:val="25"/>
        </w:numPr>
        <w:rPr>
          <w:lang w:val="en-GB"/>
        </w:rPr>
      </w:pPr>
      <w:r w:rsidRPr="00A64DEA">
        <w:rPr>
          <w:lang w:val="en-GB"/>
        </w:rPr>
        <w:t>total capital of company A (in thousands CZK) is 2 000 and is constituted only by equity;</w:t>
      </w:r>
    </w:p>
    <w:p w14:paraId="6ED9E7FD" w14:textId="77777777" w:rsidR="00A64DEA" w:rsidRPr="00A64DEA" w:rsidRDefault="00A64DEA" w:rsidP="00745F67">
      <w:pPr>
        <w:numPr>
          <w:ilvl w:val="0"/>
          <w:numId w:val="25"/>
        </w:numPr>
        <w:rPr>
          <w:lang w:val="en-GB"/>
        </w:rPr>
      </w:pPr>
      <w:r w:rsidRPr="00A64DEA">
        <w:rPr>
          <w:lang w:val="en-GB"/>
        </w:rPr>
        <w:t>total capital of company B (in thousands of CZK) is also 2 000, out of which 1 000 is represented by debt capital with an interest rate of 10 %;</w:t>
      </w:r>
    </w:p>
    <w:p w14:paraId="38A5CB73" w14:textId="77777777" w:rsidR="00A64DEA" w:rsidRPr="00A64DEA" w:rsidRDefault="00A64DEA" w:rsidP="00745F67">
      <w:pPr>
        <w:numPr>
          <w:ilvl w:val="0"/>
          <w:numId w:val="25"/>
        </w:numPr>
        <w:rPr>
          <w:lang w:val="en-GB"/>
        </w:rPr>
      </w:pPr>
      <w:r w:rsidRPr="00A64DEA">
        <w:rPr>
          <w:lang w:val="en-GB"/>
        </w:rPr>
        <w:t>property (in thousands of CZK) of both company A and B is therefore 2 000;</w:t>
      </w:r>
    </w:p>
    <w:p w14:paraId="4B7ABC0A" w14:textId="77777777" w:rsidR="00A64DEA" w:rsidRPr="00A64DEA" w:rsidRDefault="00A64DEA" w:rsidP="00745F67">
      <w:pPr>
        <w:numPr>
          <w:ilvl w:val="0"/>
          <w:numId w:val="25"/>
        </w:numPr>
        <w:rPr>
          <w:lang w:val="en-GB"/>
        </w:rPr>
      </w:pPr>
      <w:r w:rsidRPr="00A64DEA">
        <w:rPr>
          <w:lang w:val="en-GB"/>
        </w:rPr>
        <w:t>profit of both companies before tax and interest payments is the same - 400 thous. CZK; the income (profits) tax rate is 19 %.</w:t>
      </w:r>
    </w:p>
    <w:p w14:paraId="35E876CB" w14:textId="602822D5" w:rsidR="00A64DEA" w:rsidRPr="00A64DEA" w:rsidRDefault="00A64DEA" w:rsidP="00A64DEA">
      <w:pPr>
        <w:rPr>
          <w:lang w:val="en-GB"/>
        </w:rPr>
      </w:pPr>
    </w:p>
    <w:tbl>
      <w:tblPr>
        <w:tblStyle w:val="Barevnstnovn1"/>
        <w:tblW w:w="0" w:type="auto"/>
        <w:jc w:val="center"/>
        <w:tblLayout w:type="fixed"/>
        <w:tblLook w:val="0000" w:firstRow="0" w:lastRow="0" w:firstColumn="0" w:lastColumn="0" w:noHBand="0" w:noVBand="0"/>
      </w:tblPr>
      <w:tblGrid>
        <w:gridCol w:w="4890"/>
        <w:gridCol w:w="2126"/>
        <w:gridCol w:w="2194"/>
      </w:tblGrid>
      <w:tr w:rsidR="00A64DEA" w:rsidRPr="00A64DEA" w14:paraId="0311F904" w14:textId="77777777" w:rsidTr="005725E1">
        <w:trPr>
          <w:jc w:val="center"/>
        </w:trPr>
        <w:tc>
          <w:tcPr>
            <w:tcW w:w="4890" w:type="dxa"/>
          </w:tcPr>
          <w:p w14:paraId="3222102E" w14:textId="77777777" w:rsidR="00A64DEA" w:rsidRPr="00A64DEA" w:rsidRDefault="00A64DEA" w:rsidP="00A64DEA">
            <w:pPr>
              <w:rPr>
                <w:lang w:val="en-GB"/>
              </w:rPr>
            </w:pPr>
            <w:r w:rsidRPr="00A64DEA">
              <w:rPr>
                <w:lang w:val="en-GB"/>
              </w:rPr>
              <w:t>Ratio</w:t>
            </w:r>
          </w:p>
        </w:tc>
        <w:tc>
          <w:tcPr>
            <w:tcW w:w="2126" w:type="dxa"/>
          </w:tcPr>
          <w:p w14:paraId="5FD384A8" w14:textId="77777777" w:rsidR="00A64DEA" w:rsidRPr="00A64DEA" w:rsidRDefault="00A64DEA" w:rsidP="00A64DEA">
            <w:pPr>
              <w:rPr>
                <w:lang w:val="en-GB"/>
              </w:rPr>
            </w:pPr>
            <w:r w:rsidRPr="00A64DEA">
              <w:rPr>
                <w:lang w:val="en-GB"/>
              </w:rPr>
              <w:t>Enterprise A</w:t>
            </w:r>
          </w:p>
        </w:tc>
        <w:tc>
          <w:tcPr>
            <w:tcW w:w="2194" w:type="dxa"/>
          </w:tcPr>
          <w:p w14:paraId="509519F7" w14:textId="77777777" w:rsidR="00A64DEA" w:rsidRPr="00A64DEA" w:rsidRDefault="00A64DEA" w:rsidP="00A64DEA">
            <w:pPr>
              <w:rPr>
                <w:lang w:val="en-GB"/>
              </w:rPr>
            </w:pPr>
            <w:r w:rsidRPr="00A64DEA">
              <w:rPr>
                <w:lang w:val="en-GB"/>
              </w:rPr>
              <w:t>Enterprise B</w:t>
            </w:r>
          </w:p>
        </w:tc>
      </w:tr>
      <w:tr w:rsidR="00A64DEA" w:rsidRPr="00A64DEA" w14:paraId="634EE7EC" w14:textId="77777777" w:rsidTr="005725E1">
        <w:trPr>
          <w:jc w:val="center"/>
        </w:trPr>
        <w:tc>
          <w:tcPr>
            <w:tcW w:w="4890" w:type="dxa"/>
          </w:tcPr>
          <w:p w14:paraId="638AD196" w14:textId="77777777" w:rsidR="00A64DEA" w:rsidRPr="00A64DEA" w:rsidRDefault="00A64DEA" w:rsidP="00A64DEA">
            <w:pPr>
              <w:rPr>
                <w:lang w:val="en-GB"/>
              </w:rPr>
            </w:pPr>
            <w:r w:rsidRPr="00A64DEA">
              <w:rPr>
                <w:lang w:val="en-GB"/>
              </w:rPr>
              <w:t>Assets (Property)</w:t>
            </w:r>
          </w:p>
        </w:tc>
        <w:tc>
          <w:tcPr>
            <w:tcW w:w="2126" w:type="dxa"/>
          </w:tcPr>
          <w:p w14:paraId="5F975E1B" w14:textId="77777777" w:rsidR="00A64DEA" w:rsidRPr="00A64DEA" w:rsidRDefault="00A64DEA" w:rsidP="00EA5B33">
            <w:pPr>
              <w:jc w:val="right"/>
              <w:rPr>
                <w:lang w:val="en-GB"/>
              </w:rPr>
            </w:pPr>
            <w:r w:rsidRPr="00A64DEA">
              <w:rPr>
                <w:lang w:val="en-GB"/>
              </w:rPr>
              <w:t>2 000</w:t>
            </w:r>
          </w:p>
        </w:tc>
        <w:tc>
          <w:tcPr>
            <w:tcW w:w="2194" w:type="dxa"/>
          </w:tcPr>
          <w:p w14:paraId="4D0210E4" w14:textId="77777777" w:rsidR="00A64DEA" w:rsidRPr="00A64DEA" w:rsidRDefault="00A64DEA" w:rsidP="00EA5B33">
            <w:pPr>
              <w:jc w:val="right"/>
              <w:rPr>
                <w:lang w:val="en-GB"/>
              </w:rPr>
            </w:pPr>
            <w:r w:rsidRPr="00A64DEA">
              <w:rPr>
                <w:lang w:val="en-GB"/>
              </w:rPr>
              <w:t>2 000</w:t>
            </w:r>
          </w:p>
        </w:tc>
      </w:tr>
      <w:tr w:rsidR="00A64DEA" w:rsidRPr="00A64DEA" w14:paraId="0598F124" w14:textId="77777777" w:rsidTr="005725E1">
        <w:trPr>
          <w:jc w:val="center"/>
        </w:trPr>
        <w:tc>
          <w:tcPr>
            <w:tcW w:w="4890" w:type="dxa"/>
          </w:tcPr>
          <w:p w14:paraId="6524348E" w14:textId="77777777" w:rsidR="00A64DEA" w:rsidRPr="00A64DEA" w:rsidRDefault="00A64DEA" w:rsidP="00A64DEA">
            <w:pPr>
              <w:rPr>
                <w:lang w:val="en-GB"/>
              </w:rPr>
            </w:pPr>
            <w:r w:rsidRPr="00A64DEA">
              <w:rPr>
                <w:lang w:val="en-GB"/>
              </w:rPr>
              <w:t>Capital</w:t>
            </w:r>
          </w:p>
        </w:tc>
        <w:tc>
          <w:tcPr>
            <w:tcW w:w="2126" w:type="dxa"/>
          </w:tcPr>
          <w:p w14:paraId="39011409" w14:textId="77777777" w:rsidR="00A64DEA" w:rsidRPr="00A64DEA" w:rsidRDefault="00A64DEA" w:rsidP="00EA5B33">
            <w:pPr>
              <w:jc w:val="right"/>
              <w:rPr>
                <w:lang w:val="en-GB"/>
              </w:rPr>
            </w:pPr>
            <w:r w:rsidRPr="00A64DEA">
              <w:rPr>
                <w:lang w:val="en-GB"/>
              </w:rPr>
              <w:t>2 000</w:t>
            </w:r>
          </w:p>
        </w:tc>
        <w:tc>
          <w:tcPr>
            <w:tcW w:w="2194" w:type="dxa"/>
          </w:tcPr>
          <w:p w14:paraId="796A7F0C" w14:textId="77777777" w:rsidR="00A64DEA" w:rsidRPr="00A64DEA" w:rsidRDefault="00A64DEA" w:rsidP="00EA5B33">
            <w:pPr>
              <w:jc w:val="right"/>
              <w:rPr>
                <w:lang w:val="en-GB"/>
              </w:rPr>
            </w:pPr>
            <w:r w:rsidRPr="00A64DEA">
              <w:rPr>
                <w:lang w:val="en-GB"/>
              </w:rPr>
              <w:t>2 000</w:t>
            </w:r>
          </w:p>
        </w:tc>
      </w:tr>
      <w:tr w:rsidR="00A64DEA" w:rsidRPr="00A64DEA" w14:paraId="7FC47E01" w14:textId="77777777" w:rsidTr="005725E1">
        <w:trPr>
          <w:jc w:val="center"/>
        </w:trPr>
        <w:tc>
          <w:tcPr>
            <w:tcW w:w="4890" w:type="dxa"/>
          </w:tcPr>
          <w:p w14:paraId="57679644" w14:textId="77777777" w:rsidR="00A64DEA" w:rsidRPr="00A64DEA" w:rsidRDefault="00A64DEA" w:rsidP="00A64DEA">
            <w:pPr>
              <w:rPr>
                <w:lang w:val="en-GB"/>
              </w:rPr>
            </w:pPr>
            <w:r w:rsidRPr="00A64DEA">
              <w:rPr>
                <w:lang w:val="en-GB"/>
              </w:rPr>
              <w:t>Equity</w:t>
            </w:r>
          </w:p>
        </w:tc>
        <w:tc>
          <w:tcPr>
            <w:tcW w:w="2126" w:type="dxa"/>
          </w:tcPr>
          <w:p w14:paraId="3BFCA4A4" w14:textId="77777777" w:rsidR="00A64DEA" w:rsidRPr="00A64DEA" w:rsidRDefault="00A64DEA" w:rsidP="00EA5B33">
            <w:pPr>
              <w:jc w:val="right"/>
              <w:rPr>
                <w:lang w:val="en-GB"/>
              </w:rPr>
            </w:pPr>
            <w:r w:rsidRPr="00A64DEA">
              <w:rPr>
                <w:lang w:val="en-GB"/>
              </w:rPr>
              <w:t>2 000</w:t>
            </w:r>
          </w:p>
        </w:tc>
        <w:tc>
          <w:tcPr>
            <w:tcW w:w="2194" w:type="dxa"/>
          </w:tcPr>
          <w:p w14:paraId="6644FDAB" w14:textId="77777777" w:rsidR="00A64DEA" w:rsidRPr="00A64DEA" w:rsidRDefault="00A64DEA" w:rsidP="00EA5B33">
            <w:pPr>
              <w:jc w:val="right"/>
              <w:rPr>
                <w:lang w:val="en-GB"/>
              </w:rPr>
            </w:pPr>
            <w:r w:rsidRPr="00A64DEA">
              <w:rPr>
                <w:lang w:val="en-GB"/>
              </w:rPr>
              <w:t>1 000</w:t>
            </w:r>
          </w:p>
        </w:tc>
      </w:tr>
      <w:tr w:rsidR="00A64DEA" w:rsidRPr="00A64DEA" w14:paraId="245031A2" w14:textId="77777777" w:rsidTr="005725E1">
        <w:trPr>
          <w:jc w:val="center"/>
        </w:trPr>
        <w:tc>
          <w:tcPr>
            <w:tcW w:w="4890" w:type="dxa"/>
          </w:tcPr>
          <w:p w14:paraId="3022FA5B" w14:textId="77777777" w:rsidR="00A64DEA" w:rsidRPr="00A64DEA" w:rsidRDefault="00A64DEA" w:rsidP="00A64DEA">
            <w:pPr>
              <w:rPr>
                <w:lang w:val="en-GB"/>
              </w:rPr>
            </w:pPr>
            <w:r w:rsidRPr="00A64DEA">
              <w:rPr>
                <w:lang w:val="en-GB"/>
              </w:rPr>
              <w:t>Debt</w:t>
            </w:r>
          </w:p>
        </w:tc>
        <w:tc>
          <w:tcPr>
            <w:tcW w:w="2126" w:type="dxa"/>
          </w:tcPr>
          <w:p w14:paraId="48EB30A0" w14:textId="77777777" w:rsidR="00A64DEA" w:rsidRPr="00A64DEA" w:rsidRDefault="00A64DEA" w:rsidP="00EA5B33">
            <w:pPr>
              <w:jc w:val="right"/>
              <w:rPr>
                <w:lang w:val="en-GB"/>
              </w:rPr>
            </w:pPr>
            <w:r w:rsidRPr="00A64DEA">
              <w:rPr>
                <w:lang w:val="en-GB"/>
              </w:rPr>
              <w:t>0</w:t>
            </w:r>
          </w:p>
        </w:tc>
        <w:tc>
          <w:tcPr>
            <w:tcW w:w="2194" w:type="dxa"/>
          </w:tcPr>
          <w:p w14:paraId="01B5537A" w14:textId="77777777" w:rsidR="00A64DEA" w:rsidRPr="00A64DEA" w:rsidRDefault="00A64DEA" w:rsidP="00EA5B33">
            <w:pPr>
              <w:jc w:val="right"/>
              <w:rPr>
                <w:lang w:val="en-GB"/>
              </w:rPr>
            </w:pPr>
            <w:r w:rsidRPr="00A64DEA">
              <w:rPr>
                <w:lang w:val="en-GB"/>
              </w:rPr>
              <w:t>1 000</w:t>
            </w:r>
          </w:p>
        </w:tc>
      </w:tr>
      <w:tr w:rsidR="00A64DEA" w:rsidRPr="00A64DEA" w14:paraId="42185ABD" w14:textId="77777777" w:rsidTr="005725E1">
        <w:trPr>
          <w:jc w:val="center"/>
        </w:trPr>
        <w:tc>
          <w:tcPr>
            <w:tcW w:w="4890" w:type="dxa"/>
          </w:tcPr>
          <w:p w14:paraId="338CE42E" w14:textId="77777777" w:rsidR="00A64DEA" w:rsidRPr="00A64DEA" w:rsidRDefault="00A64DEA" w:rsidP="00A64DEA">
            <w:pPr>
              <w:rPr>
                <w:lang w:val="en-GB"/>
              </w:rPr>
            </w:pPr>
            <w:r w:rsidRPr="00A64DEA">
              <w:rPr>
                <w:lang w:val="en-GB"/>
              </w:rPr>
              <w:t>Earning before Interest and Taxes  (EBIT)</w:t>
            </w:r>
          </w:p>
        </w:tc>
        <w:tc>
          <w:tcPr>
            <w:tcW w:w="2126" w:type="dxa"/>
          </w:tcPr>
          <w:p w14:paraId="3F1A7866" w14:textId="77777777" w:rsidR="00A64DEA" w:rsidRPr="00A64DEA" w:rsidRDefault="00A64DEA" w:rsidP="00EA5B33">
            <w:pPr>
              <w:jc w:val="right"/>
              <w:rPr>
                <w:lang w:val="en-GB"/>
              </w:rPr>
            </w:pPr>
            <w:r w:rsidRPr="00A64DEA">
              <w:rPr>
                <w:lang w:val="en-GB"/>
              </w:rPr>
              <w:t>400</w:t>
            </w:r>
          </w:p>
        </w:tc>
        <w:tc>
          <w:tcPr>
            <w:tcW w:w="2194" w:type="dxa"/>
          </w:tcPr>
          <w:p w14:paraId="7589CA07" w14:textId="77777777" w:rsidR="00A64DEA" w:rsidRPr="00A64DEA" w:rsidRDefault="00A64DEA" w:rsidP="00EA5B33">
            <w:pPr>
              <w:jc w:val="right"/>
              <w:rPr>
                <w:lang w:val="en-GB"/>
              </w:rPr>
            </w:pPr>
            <w:r w:rsidRPr="00A64DEA">
              <w:rPr>
                <w:lang w:val="en-GB"/>
              </w:rPr>
              <w:t>400</w:t>
            </w:r>
          </w:p>
        </w:tc>
      </w:tr>
      <w:tr w:rsidR="00A64DEA" w:rsidRPr="00A64DEA" w14:paraId="2074F21D" w14:textId="77777777" w:rsidTr="005725E1">
        <w:trPr>
          <w:jc w:val="center"/>
        </w:trPr>
        <w:tc>
          <w:tcPr>
            <w:tcW w:w="4890" w:type="dxa"/>
          </w:tcPr>
          <w:p w14:paraId="3B5DE997" w14:textId="77777777" w:rsidR="00A64DEA" w:rsidRPr="00A64DEA" w:rsidRDefault="00A64DEA" w:rsidP="00A64DEA">
            <w:pPr>
              <w:rPr>
                <w:lang w:val="en-GB"/>
              </w:rPr>
            </w:pPr>
            <w:r w:rsidRPr="00A64DEA">
              <w:rPr>
                <w:lang w:val="en-GB"/>
              </w:rPr>
              <w:t>Interest (Interest rate 10 %)</w:t>
            </w:r>
          </w:p>
        </w:tc>
        <w:tc>
          <w:tcPr>
            <w:tcW w:w="2126" w:type="dxa"/>
          </w:tcPr>
          <w:p w14:paraId="1CD71309" w14:textId="77777777" w:rsidR="00A64DEA" w:rsidRPr="00A64DEA" w:rsidRDefault="00A64DEA" w:rsidP="00EA5B33">
            <w:pPr>
              <w:jc w:val="right"/>
              <w:rPr>
                <w:lang w:val="en-GB"/>
              </w:rPr>
            </w:pPr>
            <w:r w:rsidRPr="00A64DEA">
              <w:rPr>
                <w:lang w:val="en-GB"/>
              </w:rPr>
              <w:t>0</w:t>
            </w:r>
          </w:p>
        </w:tc>
        <w:tc>
          <w:tcPr>
            <w:tcW w:w="2194" w:type="dxa"/>
          </w:tcPr>
          <w:p w14:paraId="0201F732" w14:textId="77777777" w:rsidR="00A64DEA" w:rsidRPr="00A64DEA" w:rsidRDefault="00A64DEA" w:rsidP="00EA5B33">
            <w:pPr>
              <w:jc w:val="right"/>
              <w:rPr>
                <w:lang w:val="en-GB"/>
              </w:rPr>
            </w:pPr>
            <w:r w:rsidRPr="00A64DEA">
              <w:rPr>
                <w:lang w:val="en-GB"/>
              </w:rPr>
              <w:t>100</w:t>
            </w:r>
          </w:p>
        </w:tc>
      </w:tr>
      <w:tr w:rsidR="00A64DEA" w:rsidRPr="00A64DEA" w14:paraId="13CDE2F6" w14:textId="77777777" w:rsidTr="005725E1">
        <w:trPr>
          <w:jc w:val="center"/>
        </w:trPr>
        <w:tc>
          <w:tcPr>
            <w:tcW w:w="4890" w:type="dxa"/>
          </w:tcPr>
          <w:p w14:paraId="4178F7D0" w14:textId="77777777" w:rsidR="00A64DEA" w:rsidRPr="00A64DEA" w:rsidRDefault="00A64DEA" w:rsidP="00A64DEA">
            <w:pPr>
              <w:rPr>
                <w:lang w:val="en-GB"/>
              </w:rPr>
            </w:pPr>
            <w:r w:rsidRPr="00A64DEA">
              <w:rPr>
                <w:lang w:val="en-GB"/>
              </w:rPr>
              <w:t>Earning before Taxes (EBT)</w:t>
            </w:r>
          </w:p>
        </w:tc>
        <w:tc>
          <w:tcPr>
            <w:tcW w:w="2126" w:type="dxa"/>
          </w:tcPr>
          <w:p w14:paraId="58C7B6A9" w14:textId="77777777" w:rsidR="00A64DEA" w:rsidRPr="00A64DEA" w:rsidRDefault="00A64DEA" w:rsidP="00EA5B33">
            <w:pPr>
              <w:jc w:val="right"/>
              <w:rPr>
                <w:lang w:val="en-GB"/>
              </w:rPr>
            </w:pPr>
            <w:r w:rsidRPr="00A64DEA">
              <w:rPr>
                <w:lang w:val="en-GB"/>
              </w:rPr>
              <w:t>400</w:t>
            </w:r>
          </w:p>
        </w:tc>
        <w:tc>
          <w:tcPr>
            <w:tcW w:w="2194" w:type="dxa"/>
          </w:tcPr>
          <w:p w14:paraId="00B751E8" w14:textId="77777777" w:rsidR="00A64DEA" w:rsidRPr="00A64DEA" w:rsidRDefault="00A64DEA" w:rsidP="00EA5B33">
            <w:pPr>
              <w:jc w:val="right"/>
              <w:rPr>
                <w:lang w:val="en-GB"/>
              </w:rPr>
            </w:pPr>
            <w:r w:rsidRPr="00A64DEA">
              <w:rPr>
                <w:lang w:val="en-GB"/>
              </w:rPr>
              <w:t>300</w:t>
            </w:r>
          </w:p>
        </w:tc>
      </w:tr>
      <w:tr w:rsidR="00A64DEA" w:rsidRPr="00A64DEA" w14:paraId="4BDBDC60" w14:textId="77777777" w:rsidTr="005725E1">
        <w:trPr>
          <w:jc w:val="center"/>
        </w:trPr>
        <w:tc>
          <w:tcPr>
            <w:tcW w:w="4890" w:type="dxa"/>
          </w:tcPr>
          <w:p w14:paraId="5C88BB41" w14:textId="77777777" w:rsidR="00A64DEA" w:rsidRPr="00A64DEA" w:rsidRDefault="00A64DEA" w:rsidP="00A64DEA">
            <w:pPr>
              <w:rPr>
                <w:lang w:val="en-GB"/>
              </w:rPr>
            </w:pPr>
            <w:r w:rsidRPr="00A64DEA">
              <w:rPr>
                <w:lang w:val="en-GB"/>
              </w:rPr>
              <w:t>Income Tax (Tax rate 19 %)</w:t>
            </w:r>
          </w:p>
        </w:tc>
        <w:tc>
          <w:tcPr>
            <w:tcW w:w="2126" w:type="dxa"/>
          </w:tcPr>
          <w:p w14:paraId="04848153" w14:textId="77777777" w:rsidR="00A64DEA" w:rsidRPr="00A64DEA" w:rsidRDefault="00A64DEA" w:rsidP="00EA5B33">
            <w:pPr>
              <w:jc w:val="right"/>
              <w:rPr>
                <w:lang w:val="en-GB"/>
              </w:rPr>
            </w:pPr>
            <w:r w:rsidRPr="00A64DEA">
              <w:rPr>
                <w:lang w:val="en-GB"/>
              </w:rPr>
              <w:t>76</w:t>
            </w:r>
          </w:p>
        </w:tc>
        <w:tc>
          <w:tcPr>
            <w:tcW w:w="2194" w:type="dxa"/>
          </w:tcPr>
          <w:p w14:paraId="6A61FAB5" w14:textId="77777777" w:rsidR="00A64DEA" w:rsidRPr="00A64DEA" w:rsidRDefault="00A64DEA" w:rsidP="00EA5B33">
            <w:pPr>
              <w:jc w:val="right"/>
              <w:rPr>
                <w:lang w:val="en-GB"/>
              </w:rPr>
            </w:pPr>
            <w:r w:rsidRPr="00A64DEA">
              <w:rPr>
                <w:lang w:val="en-GB"/>
              </w:rPr>
              <w:t>57</w:t>
            </w:r>
          </w:p>
        </w:tc>
      </w:tr>
      <w:tr w:rsidR="00A64DEA" w:rsidRPr="00A64DEA" w14:paraId="496C2072" w14:textId="77777777" w:rsidTr="005725E1">
        <w:trPr>
          <w:jc w:val="center"/>
        </w:trPr>
        <w:tc>
          <w:tcPr>
            <w:tcW w:w="4890" w:type="dxa"/>
          </w:tcPr>
          <w:p w14:paraId="4CA23AEC" w14:textId="77777777" w:rsidR="00A64DEA" w:rsidRPr="00A64DEA" w:rsidRDefault="00A64DEA" w:rsidP="00A64DEA">
            <w:pPr>
              <w:rPr>
                <w:lang w:val="en-GB"/>
              </w:rPr>
            </w:pPr>
            <w:r w:rsidRPr="00A64DEA">
              <w:rPr>
                <w:lang w:val="en-GB"/>
              </w:rPr>
              <w:t>Earning after Taxes (EAT)</w:t>
            </w:r>
          </w:p>
        </w:tc>
        <w:tc>
          <w:tcPr>
            <w:tcW w:w="2126" w:type="dxa"/>
          </w:tcPr>
          <w:p w14:paraId="06BB46BB" w14:textId="77777777" w:rsidR="00A64DEA" w:rsidRPr="00A64DEA" w:rsidRDefault="00A64DEA" w:rsidP="00EA5B33">
            <w:pPr>
              <w:jc w:val="right"/>
              <w:rPr>
                <w:lang w:val="en-GB"/>
              </w:rPr>
            </w:pPr>
            <w:r w:rsidRPr="00A64DEA">
              <w:rPr>
                <w:lang w:val="en-GB"/>
              </w:rPr>
              <w:t>324</w:t>
            </w:r>
          </w:p>
        </w:tc>
        <w:tc>
          <w:tcPr>
            <w:tcW w:w="2194" w:type="dxa"/>
          </w:tcPr>
          <w:p w14:paraId="599522FD" w14:textId="77777777" w:rsidR="00A64DEA" w:rsidRPr="00A64DEA" w:rsidRDefault="00A64DEA" w:rsidP="00EA5B33">
            <w:pPr>
              <w:jc w:val="right"/>
              <w:rPr>
                <w:lang w:val="en-GB"/>
              </w:rPr>
            </w:pPr>
            <w:r w:rsidRPr="00A64DEA">
              <w:rPr>
                <w:lang w:val="en-GB"/>
              </w:rPr>
              <w:t>243</w:t>
            </w:r>
          </w:p>
        </w:tc>
      </w:tr>
      <w:tr w:rsidR="00A64DEA" w:rsidRPr="00A64DEA" w14:paraId="182F21BC" w14:textId="77777777" w:rsidTr="005725E1">
        <w:trPr>
          <w:jc w:val="center"/>
        </w:trPr>
        <w:tc>
          <w:tcPr>
            <w:tcW w:w="4890" w:type="dxa"/>
          </w:tcPr>
          <w:p w14:paraId="54259BC4" w14:textId="77777777" w:rsidR="00A64DEA" w:rsidRPr="00A64DEA" w:rsidRDefault="00A64DEA" w:rsidP="00A64DEA">
            <w:pPr>
              <w:rPr>
                <w:lang w:val="en-GB"/>
              </w:rPr>
            </w:pPr>
            <w:r w:rsidRPr="00A64DEA">
              <w:rPr>
                <w:lang w:val="en-GB"/>
              </w:rPr>
              <w:t>ROE – Return on Equity  (in %)</w:t>
            </w:r>
          </w:p>
        </w:tc>
        <w:tc>
          <w:tcPr>
            <w:tcW w:w="2126" w:type="dxa"/>
          </w:tcPr>
          <w:p w14:paraId="41D58CB0" w14:textId="77777777" w:rsidR="00A64DEA" w:rsidRPr="00A64DEA" w:rsidRDefault="00A64DEA" w:rsidP="00EA5B33">
            <w:pPr>
              <w:jc w:val="right"/>
              <w:rPr>
                <w:lang w:val="en-GB"/>
              </w:rPr>
            </w:pPr>
            <w:r w:rsidRPr="00A64DEA">
              <w:rPr>
                <w:lang w:val="en-GB"/>
              </w:rPr>
              <w:t>16,2</w:t>
            </w:r>
          </w:p>
        </w:tc>
        <w:tc>
          <w:tcPr>
            <w:tcW w:w="2194" w:type="dxa"/>
          </w:tcPr>
          <w:p w14:paraId="388317A7" w14:textId="77777777" w:rsidR="00A64DEA" w:rsidRPr="00A64DEA" w:rsidRDefault="00A64DEA" w:rsidP="00EA5B33">
            <w:pPr>
              <w:jc w:val="right"/>
              <w:rPr>
                <w:lang w:val="en-GB"/>
              </w:rPr>
            </w:pPr>
            <w:r w:rsidRPr="00A64DEA">
              <w:rPr>
                <w:lang w:val="en-GB"/>
              </w:rPr>
              <w:t>24,3</w:t>
            </w:r>
          </w:p>
        </w:tc>
      </w:tr>
      <w:tr w:rsidR="00A64DEA" w:rsidRPr="00A64DEA" w14:paraId="58F3CAE5" w14:textId="77777777" w:rsidTr="005725E1">
        <w:trPr>
          <w:jc w:val="center"/>
        </w:trPr>
        <w:tc>
          <w:tcPr>
            <w:tcW w:w="4890" w:type="dxa"/>
          </w:tcPr>
          <w:p w14:paraId="632DE862" w14:textId="77777777" w:rsidR="00A64DEA" w:rsidRPr="00A64DEA" w:rsidRDefault="00A64DEA" w:rsidP="00A64DEA">
            <w:pPr>
              <w:rPr>
                <w:lang w:val="en-GB"/>
              </w:rPr>
            </w:pPr>
            <w:r w:rsidRPr="00A64DEA">
              <w:rPr>
                <w:lang w:val="en-GB"/>
              </w:rPr>
              <w:t>ROA – Return on Assets (in %)</w:t>
            </w:r>
          </w:p>
        </w:tc>
        <w:tc>
          <w:tcPr>
            <w:tcW w:w="2126" w:type="dxa"/>
          </w:tcPr>
          <w:p w14:paraId="7338F58E" w14:textId="77777777" w:rsidR="00A64DEA" w:rsidRPr="00A64DEA" w:rsidRDefault="00A64DEA" w:rsidP="00EA5B33">
            <w:pPr>
              <w:jc w:val="right"/>
              <w:rPr>
                <w:lang w:val="en-GB"/>
              </w:rPr>
            </w:pPr>
            <w:r w:rsidRPr="00A64DEA">
              <w:rPr>
                <w:lang w:val="en-GB"/>
              </w:rPr>
              <w:t>20,0</w:t>
            </w:r>
          </w:p>
        </w:tc>
        <w:tc>
          <w:tcPr>
            <w:tcW w:w="2194" w:type="dxa"/>
          </w:tcPr>
          <w:p w14:paraId="6B312F63" w14:textId="77777777" w:rsidR="00A64DEA" w:rsidRPr="00A64DEA" w:rsidRDefault="00A64DEA" w:rsidP="00EA5B33">
            <w:pPr>
              <w:jc w:val="right"/>
              <w:rPr>
                <w:lang w:val="en-GB"/>
              </w:rPr>
            </w:pPr>
            <w:r w:rsidRPr="00A64DEA">
              <w:rPr>
                <w:lang w:val="en-GB"/>
              </w:rPr>
              <w:t>20,0</w:t>
            </w:r>
          </w:p>
        </w:tc>
      </w:tr>
    </w:tbl>
    <w:p w14:paraId="1BBB9C9E" w14:textId="77777777" w:rsidR="00A64DEA" w:rsidRPr="00A64DEA" w:rsidRDefault="00A64DEA" w:rsidP="00A64DEA">
      <w:pPr>
        <w:rPr>
          <w:lang w:val="en-GB"/>
        </w:rPr>
      </w:pPr>
      <w:r w:rsidRPr="00A64DEA">
        <w:rPr>
          <w:lang w:val="en-GB"/>
        </w:rPr>
        <w:t>Assessment:</w:t>
      </w:r>
    </w:p>
    <w:p w14:paraId="077422AF" w14:textId="77777777" w:rsidR="00A64DEA" w:rsidRPr="00A64DEA" w:rsidRDefault="00A64DEA" w:rsidP="00A64DEA">
      <w:pPr>
        <w:pStyle w:val="Odrka1"/>
        <w:rPr>
          <w:lang w:val="en-GB"/>
        </w:rPr>
      </w:pPr>
      <w:r w:rsidRPr="00A64DEA">
        <w:rPr>
          <w:lang w:val="en-GB"/>
        </w:rPr>
        <w:t>Using debt capital increases ROE (24,3 % with the use of debt capital –company B; 16,2 % with the use of equity only – company A).</w:t>
      </w:r>
    </w:p>
    <w:p w14:paraId="0D63396B" w14:textId="4A32C68B" w:rsidR="00A64DEA" w:rsidRDefault="00A64DEA" w:rsidP="00A64DEA">
      <w:pPr>
        <w:pStyle w:val="Odrka1"/>
        <w:rPr>
          <w:lang w:val="en-GB"/>
        </w:rPr>
      </w:pPr>
      <w:r w:rsidRPr="00A64DEA">
        <w:rPr>
          <w:lang w:val="en-GB"/>
        </w:rPr>
        <w:t>As the interest rate is only 10 % and is lower than ROA – 20 %, the difference, i.e. 10 %, goes to the profit of company’s owners, the entrepreneurs; therefore, the use of debt capital increases ROE for the company B.</w:t>
      </w:r>
    </w:p>
    <w:p w14:paraId="18F7924C" w14:textId="14B6577A" w:rsidR="003C263B" w:rsidRDefault="003C263B" w:rsidP="003C263B">
      <w:pPr>
        <w:pStyle w:val="Nadpis3"/>
        <w:rPr>
          <w:lang w:val="en-GB"/>
        </w:rPr>
      </w:pPr>
      <w:r>
        <w:rPr>
          <w:lang w:val="en-GB"/>
        </w:rPr>
        <w:t>Example to practice</w:t>
      </w:r>
    </w:p>
    <w:p w14:paraId="3246A901" w14:textId="515ED277" w:rsidR="003C263B" w:rsidRDefault="003C263B" w:rsidP="003C263B">
      <w:pPr>
        <w:rPr>
          <w:lang w:val="en-GB"/>
        </w:rPr>
      </w:pPr>
      <w:r w:rsidRPr="003C263B">
        <w:rPr>
          <w:lang w:val="en-GB"/>
        </w:rPr>
        <w:t xml:space="preserve">At what amount of expected sales it becomes more advantageous for the company to use only equity, and when is it, </w:t>
      </w:r>
      <w:r w:rsidRPr="003C263B">
        <w:rPr>
          <w:lang w:val="en-GB"/>
        </w:rPr>
        <w:lastRenderedPageBreak/>
        <w:t>on the contrary, more advantageous to borrow? Form your answer based on the following assignment using the Return on Equity criterion:</w:t>
      </w:r>
    </w:p>
    <w:tbl>
      <w:tblPr>
        <w:tblStyle w:val="Barevnstnovn1"/>
        <w:tblW w:w="0" w:type="auto"/>
        <w:jc w:val="center"/>
        <w:tblLayout w:type="fixed"/>
        <w:tblLook w:val="0000" w:firstRow="0" w:lastRow="0" w:firstColumn="0" w:lastColumn="0" w:noHBand="0" w:noVBand="0"/>
      </w:tblPr>
      <w:tblGrid>
        <w:gridCol w:w="4606"/>
        <w:gridCol w:w="2268"/>
        <w:gridCol w:w="2336"/>
      </w:tblGrid>
      <w:tr w:rsidR="003C263B" w:rsidRPr="003C263B" w14:paraId="138468D3" w14:textId="77777777" w:rsidTr="003C263B">
        <w:trPr>
          <w:jc w:val="center"/>
        </w:trPr>
        <w:tc>
          <w:tcPr>
            <w:tcW w:w="4606" w:type="dxa"/>
          </w:tcPr>
          <w:p w14:paraId="1B9B85BF" w14:textId="77777777" w:rsidR="003C263B" w:rsidRPr="003C263B" w:rsidRDefault="003C263B" w:rsidP="003C263B">
            <w:pPr>
              <w:rPr>
                <w:lang w:val="en-GB"/>
              </w:rPr>
            </w:pPr>
            <w:r w:rsidRPr="003C263B">
              <w:rPr>
                <w:lang w:val="en-GB"/>
              </w:rPr>
              <w:t>Ratio</w:t>
            </w:r>
          </w:p>
        </w:tc>
        <w:tc>
          <w:tcPr>
            <w:tcW w:w="2268" w:type="dxa"/>
          </w:tcPr>
          <w:p w14:paraId="3866B147" w14:textId="77777777" w:rsidR="003C263B" w:rsidRPr="003C263B" w:rsidRDefault="003C263B" w:rsidP="003C263B">
            <w:pPr>
              <w:rPr>
                <w:lang w:val="en-GB"/>
              </w:rPr>
            </w:pPr>
            <w:r w:rsidRPr="003C263B">
              <w:rPr>
                <w:lang w:val="en-GB"/>
              </w:rPr>
              <w:t>Enterprise X</w:t>
            </w:r>
          </w:p>
        </w:tc>
        <w:tc>
          <w:tcPr>
            <w:tcW w:w="2336" w:type="dxa"/>
          </w:tcPr>
          <w:p w14:paraId="56ABAFCE" w14:textId="77777777" w:rsidR="003C263B" w:rsidRPr="003C263B" w:rsidRDefault="003C263B" w:rsidP="003C263B">
            <w:pPr>
              <w:rPr>
                <w:lang w:val="en-GB"/>
              </w:rPr>
            </w:pPr>
            <w:r w:rsidRPr="003C263B">
              <w:rPr>
                <w:lang w:val="en-GB"/>
              </w:rPr>
              <w:t>Enterprise Y</w:t>
            </w:r>
          </w:p>
        </w:tc>
      </w:tr>
      <w:tr w:rsidR="003C263B" w:rsidRPr="003C263B" w14:paraId="604FF479" w14:textId="77777777" w:rsidTr="003C263B">
        <w:trPr>
          <w:jc w:val="center"/>
        </w:trPr>
        <w:tc>
          <w:tcPr>
            <w:tcW w:w="4606" w:type="dxa"/>
          </w:tcPr>
          <w:p w14:paraId="59B62B36" w14:textId="77777777" w:rsidR="003C263B" w:rsidRPr="003C263B" w:rsidRDefault="003C263B" w:rsidP="003C263B">
            <w:pPr>
              <w:rPr>
                <w:lang w:val="en-GB"/>
              </w:rPr>
            </w:pPr>
            <w:r w:rsidRPr="003C263B">
              <w:rPr>
                <w:lang w:val="en-GB"/>
              </w:rPr>
              <w:t>Assets (thousand CZK)</w:t>
            </w:r>
          </w:p>
        </w:tc>
        <w:tc>
          <w:tcPr>
            <w:tcW w:w="2268" w:type="dxa"/>
          </w:tcPr>
          <w:p w14:paraId="3CA4982D" w14:textId="77777777" w:rsidR="003C263B" w:rsidRPr="003C263B" w:rsidRDefault="003C263B" w:rsidP="003C263B">
            <w:pPr>
              <w:jc w:val="right"/>
              <w:rPr>
                <w:lang w:val="en-GB"/>
              </w:rPr>
            </w:pPr>
            <w:r w:rsidRPr="003C263B">
              <w:rPr>
                <w:lang w:val="en-GB"/>
              </w:rPr>
              <w:t>2 000</w:t>
            </w:r>
          </w:p>
        </w:tc>
        <w:tc>
          <w:tcPr>
            <w:tcW w:w="2336" w:type="dxa"/>
          </w:tcPr>
          <w:p w14:paraId="116EBCDC" w14:textId="77777777" w:rsidR="003C263B" w:rsidRPr="003C263B" w:rsidRDefault="003C263B" w:rsidP="003C263B">
            <w:pPr>
              <w:jc w:val="right"/>
              <w:rPr>
                <w:lang w:val="en-GB"/>
              </w:rPr>
            </w:pPr>
            <w:r w:rsidRPr="003C263B">
              <w:rPr>
                <w:lang w:val="en-GB"/>
              </w:rPr>
              <w:t>2 000</w:t>
            </w:r>
          </w:p>
        </w:tc>
      </w:tr>
      <w:tr w:rsidR="003C263B" w:rsidRPr="003C263B" w14:paraId="1B6C4353" w14:textId="77777777" w:rsidTr="003C263B">
        <w:trPr>
          <w:jc w:val="center"/>
        </w:trPr>
        <w:tc>
          <w:tcPr>
            <w:tcW w:w="4606" w:type="dxa"/>
          </w:tcPr>
          <w:p w14:paraId="7662BAC4" w14:textId="255F35AE" w:rsidR="003C263B" w:rsidRPr="003C263B" w:rsidRDefault="003C263B" w:rsidP="003C263B">
            <w:pPr>
              <w:rPr>
                <w:lang w:val="en-GB"/>
              </w:rPr>
            </w:pPr>
            <w:r w:rsidRPr="003C263B">
              <w:rPr>
                <w:lang w:val="en-GB"/>
              </w:rPr>
              <w:t>Sales ((thousand CZK) – lower          a)</w:t>
            </w:r>
          </w:p>
        </w:tc>
        <w:tc>
          <w:tcPr>
            <w:tcW w:w="2268" w:type="dxa"/>
          </w:tcPr>
          <w:p w14:paraId="44A3F839" w14:textId="77777777" w:rsidR="003C263B" w:rsidRPr="003C263B" w:rsidRDefault="003C263B" w:rsidP="003C263B">
            <w:pPr>
              <w:jc w:val="right"/>
              <w:rPr>
                <w:lang w:val="en-GB"/>
              </w:rPr>
            </w:pPr>
            <w:r w:rsidRPr="003C263B">
              <w:rPr>
                <w:lang w:val="en-GB"/>
              </w:rPr>
              <w:t>1 000</w:t>
            </w:r>
          </w:p>
        </w:tc>
        <w:tc>
          <w:tcPr>
            <w:tcW w:w="2336" w:type="dxa"/>
          </w:tcPr>
          <w:p w14:paraId="617688D5" w14:textId="77777777" w:rsidR="003C263B" w:rsidRPr="003C263B" w:rsidRDefault="003C263B" w:rsidP="003C263B">
            <w:pPr>
              <w:jc w:val="right"/>
              <w:rPr>
                <w:lang w:val="en-GB"/>
              </w:rPr>
            </w:pPr>
            <w:r w:rsidRPr="003C263B">
              <w:rPr>
                <w:lang w:val="en-GB"/>
              </w:rPr>
              <w:t>1 000</w:t>
            </w:r>
          </w:p>
        </w:tc>
      </w:tr>
      <w:tr w:rsidR="003C263B" w:rsidRPr="003C263B" w14:paraId="302EEF46" w14:textId="77777777" w:rsidTr="003C263B">
        <w:trPr>
          <w:jc w:val="center"/>
        </w:trPr>
        <w:tc>
          <w:tcPr>
            <w:tcW w:w="4606" w:type="dxa"/>
          </w:tcPr>
          <w:p w14:paraId="235F88DE" w14:textId="77777777" w:rsidR="003C263B" w:rsidRPr="003C263B" w:rsidRDefault="003C263B" w:rsidP="003C263B">
            <w:pPr>
              <w:rPr>
                <w:lang w:val="en-GB"/>
              </w:rPr>
            </w:pPr>
            <w:r w:rsidRPr="003C263B">
              <w:rPr>
                <w:lang w:val="en-GB"/>
              </w:rPr>
              <w:t xml:space="preserve">                                      - average             b)</w:t>
            </w:r>
          </w:p>
        </w:tc>
        <w:tc>
          <w:tcPr>
            <w:tcW w:w="2268" w:type="dxa"/>
          </w:tcPr>
          <w:p w14:paraId="23126B97" w14:textId="77777777" w:rsidR="003C263B" w:rsidRPr="003C263B" w:rsidRDefault="003C263B" w:rsidP="003C263B">
            <w:pPr>
              <w:jc w:val="right"/>
              <w:rPr>
                <w:lang w:val="en-GB"/>
              </w:rPr>
            </w:pPr>
            <w:r w:rsidRPr="003C263B">
              <w:rPr>
                <w:lang w:val="en-GB"/>
              </w:rPr>
              <w:t>1 500</w:t>
            </w:r>
          </w:p>
        </w:tc>
        <w:tc>
          <w:tcPr>
            <w:tcW w:w="2336" w:type="dxa"/>
          </w:tcPr>
          <w:p w14:paraId="14B64983" w14:textId="77777777" w:rsidR="003C263B" w:rsidRPr="003C263B" w:rsidRDefault="003C263B" w:rsidP="003C263B">
            <w:pPr>
              <w:jc w:val="right"/>
              <w:rPr>
                <w:lang w:val="en-GB"/>
              </w:rPr>
            </w:pPr>
            <w:r w:rsidRPr="003C263B">
              <w:rPr>
                <w:lang w:val="en-GB"/>
              </w:rPr>
              <w:t>1 500</w:t>
            </w:r>
          </w:p>
        </w:tc>
      </w:tr>
      <w:tr w:rsidR="003C263B" w:rsidRPr="003C263B" w14:paraId="06BF4302" w14:textId="77777777" w:rsidTr="003C263B">
        <w:trPr>
          <w:jc w:val="center"/>
        </w:trPr>
        <w:tc>
          <w:tcPr>
            <w:tcW w:w="4606" w:type="dxa"/>
          </w:tcPr>
          <w:p w14:paraId="139E0B40" w14:textId="77777777" w:rsidR="003C263B" w:rsidRPr="003C263B" w:rsidRDefault="003C263B" w:rsidP="003C263B">
            <w:pPr>
              <w:rPr>
                <w:lang w:val="en-GB"/>
              </w:rPr>
            </w:pPr>
            <w:r w:rsidRPr="003C263B">
              <w:rPr>
                <w:lang w:val="en-GB"/>
              </w:rPr>
              <w:t xml:space="preserve">                                      - higher                c)</w:t>
            </w:r>
          </w:p>
        </w:tc>
        <w:tc>
          <w:tcPr>
            <w:tcW w:w="2268" w:type="dxa"/>
          </w:tcPr>
          <w:p w14:paraId="31226048" w14:textId="77777777" w:rsidR="003C263B" w:rsidRPr="003C263B" w:rsidRDefault="003C263B" w:rsidP="003C263B">
            <w:pPr>
              <w:jc w:val="right"/>
              <w:rPr>
                <w:lang w:val="en-GB"/>
              </w:rPr>
            </w:pPr>
            <w:r w:rsidRPr="003C263B">
              <w:rPr>
                <w:lang w:val="en-GB"/>
              </w:rPr>
              <w:t>2 000</w:t>
            </w:r>
          </w:p>
        </w:tc>
        <w:tc>
          <w:tcPr>
            <w:tcW w:w="2336" w:type="dxa"/>
          </w:tcPr>
          <w:p w14:paraId="0ED46F52" w14:textId="77777777" w:rsidR="003C263B" w:rsidRPr="003C263B" w:rsidRDefault="003C263B" w:rsidP="003C263B">
            <w:pPr>
              <w:jc w:val="right"/>
              <w:rPr>
                <w:lang w:val="en-GB"/>
              </w:rPr>
            </w:pPr>
            <w:r w:rsidRPr="003C263B">
              <w:rPr>
                <w:lang w:val="en-GB"/>
              </w:rPr>
              <w:t>2 000</w:t>
            </w:r>
          </w:p>
        </w:tc>
      </w:tr>
      <w:tr w:rsidR="003C263B" w:rsidRPr="003C263B" w14:paraId="111B49E8" w14:textId="77777777" w:rsidTr="003C263B">
        <w:trPr>
          <w:jc w:val="center"/>
        </w:trPr>
        <w:tc>
          <w:tcPr>
            <w:tcW w:w="4606" w:type="dxa"/>
          </w:tcPr>
          <w:p w14:paraId="727A4943" w14:textId="77777777" w:rsidR="003C263B" w:rsidRPr="003C263B" w:rsidRDefault="003C263B" w:rsidP="003C263B">
            <w:pPr>
              <w:rPr>
                <w:lang w:val="en-GB"/>
              </w:rPr>
            </w:pPr>
            <w:r w:rsidRPr="003C263B">
              <w:rPr>
                <w:lang w:val="en-GB"/>
              </w:rPr>
              <w:t>Earning before Interest and Taxes (EBIT)</w:t>
            </w:r>
          </w:p>
        </w:tc>
        <w:tc>
          <w:tcPr>
            <w:tcW w:w="2268" w:type="dxa"/>
          </w:tcPr>
          <w:p w14:paraId="58598F9E" w14:textId="77777777" w:rsidR="003C263B" w:rsidRPr="003C263B" w:rsidRDefault="003C263B" w:rsidP="003C263B">
            <w:pPr>
              <w:jc w:val="right"/>
              <w:rPr>
                <w:lang w:val="en-GB"/>
              </w:rPr>
            </w:pPr>
            <w:r w:rsidRPr="003C263B">
              <w:rPr>
                <w:lang w:val="en-GB"/>
              </w:rPr>
              <w:t>20 % from sales</w:t>
            </w:r>
          </w:p>
        </w:tc>
        <w:tc>
          <w:tcPr>
            <w:tcW w:w="2336" w:type="dxa"/>
          </w:tcPr>
          <w:p w14:paraId="7EE77909" w14:textId="77777777" w:rsidR="003C263B" w:rsidRPr="003C263B" w:rsidRDefault="003C263B" w:rsidP="003C263B">
            <w:pPr>
              <w:jc w:val="right"/>
              <w:rPr>
                <w:lang w:val="en-GB"/>
              </w:rPr>
            </w:pPr>
            <w:r w:rsidRPr="003C263B">
              <w:rPr>
                <w:lang w:val="en-GB"/>
              </w:rPr>
              <w:t>20 % from sales</w:t>
            </w:r>
          </w:p>
        </w:tc>
      </w:tr>
      <w:tr w:rsidR="003C263B" w:rsidRPr="003C263B" w14:paraId="6A175D61" w14:textId="77777777" w:rsidTr="003C263B">
        <w:trPr>
          <w:jc w:val="center"/>
        </w:trPr>
        <w:tc>
          <w:tcPr>
            <w:tcW w:w="4606" w:type="dxa"/>
          </w:tcPr>
          <w:p w14:paraId="5EEEF1AB" w14:textId="77777777" w:rsidR="003C263B" w:rsidRPr="003C263B" w:rsidRDefault="003C263B" w:rsidP="003C263B">
            <w:pPr>
              <w:rPr>
                <w:lang w:val="en-GB"/>
              </w:rPr>
            </w:pPr>
            <w:r w:rsidRPr="003C263B">
              <w:rPr>
                <w:lang w:val="en-GB"/>
              </w:rPr>
              <w:t>Interest</w:t>
            </w:r>
          </w:p>
        </w:tc>
        <w:tc>
          <w:tcPr>
            <w:tcW w:w="2268" w:type="dxa"/>
          </w:tcPr>
          <w:p w14:paraId="0FBA034B" w14:textId="77777777" w:rsidR="003C263B" w:rsidRPr="003C263B" w:rsidRDefault="003C263B" w:rsidP="003C263B">
            <w:pPr>
              <w:jc w:val="right"/>
              <w:rPr>
                <w:lang w:val="en-GB"/>
              </w:rPr>
            </w:pPr>
            <w:r w:rsidRPr="003C263B">
              <w:rPr>
                <w:lang w:val="en-GB"/>
              </w:rPr>
              <w:t>15 % from Credit</w:t>
            </w:r>
          </w:p>
        </w:tc>
        <w:tc>
          <w:tcPr>
            <w:tcW w:w="2336" w:type="dxa"/>
          </w:tcPr>
          <w:p w14:paraId="6E1D0360" w14:textId="77777777" w:rsidR="003C263B" w:rsidRPr="003C263B" w:rsidRDefault="003C263B" w:rsidP="003C263B">
            <w:pPr>
              <w:jc w:val="right"/>
              <w:rPr>
                <w:lang w:val="en-GB"/>
              </w:rPr>
            </w:pPr>
            <w:r w:rsidRPr="003C263B">
              <w:rPr>
                <w:lang w:val="en-GB"/>
              </w:rPr>
              <w:t>15 % from Credit</w:t>
            </w:r>
          </w:p>
        </w:tc>
      </w:tr>
      <w:tr w:rsidR="003C263B" w:rsidRPr="003C263B" w14:paraId="717ACEC6" w14:textId="77777777" w:rsidTr="003C263B">
        <w:trPr>
          <w:jc w:val="center"/>
        </w:trPr>
        <w:tc>
          <w:tcPr>
            <w:tcW w:w="4606" w:type="dxa"/>
          </w:tcPr>
          <w:p w14:paraId="1D663479" w14:textId="77777777" w:rsidR="003C263B" w:rsidRPr="003C263B" w:rsidRDefault="003C263B" w:rsidP="003C263B">
            <w:pPr>
              <w:rPr>
                <w:lang w:val="en-GB"/>
              </w:rPr>
            </w:pPr>
            <w:r w:rsidRPr="003C263B">
              <w:rPr>
                <w:lang w:val="en-GB"/>
              </w:rPr>
              <w:t>Tax rate</w:t>
            </w:r>
          </w:p>
        </w:tc>
        <w:tc>
          <w:tcPr>
            <w:tcW w:w="2268" w:type="dxa"/>
          </w:tcPr>
          <w:p w14:paraId="74F7BE73" w14:textId="77777777" w:rsidR="003C263B" w:rsidRPr="003C263B" w:rsidRDefault="003C263B" w:rsidP="003C263B">
            <w:pPr>
              <w:jc w:val="right"/>
              <w:rPr>
                <w:lang w:val="en-GB"/>
              </w:rPr>
            </w:pPr>
            <w:r w:rsidRPr="003C263B">
              <w:rPr>
                <w:lang w:val="en-GB"/>
              </w:rPr>
              <w:t>19 % from Earning</w:t>
            </w:r>
          </w:p>
        </w:tc>
        <w:tc>
          <w:tcPr>
            <w:tcW w:w="2336" w:type="dxa"/>
          </w:tcPr>
          <w:p w14:paraId="5F524054" w14:textId="77777777" w:rsidR="003C263B" w:rsidRPr="003C263B" w:rsidRDefault="003C263B" w:rsidP="003C263B">
            <w:pPr>
              <w:jc w:val="right"/>
              <w:rPr>
                <w:lang w:val="en-GB"/>
              </w:rPr>
            </w:pPr>
            <w:r w:rsidRPr="003C263B">
              <w:rPr>
                <w:lang w:val="en-GB"/>
              </w:rPr>
              <w:t>19 % from Earning</w:t>
            </w:r>
          </w:p>
        </w:tc>
      </w:tr>
      <w:tr w:rsidR="003C263B" w:rsidRPr="003C263B" w14:paraId="666875CD" w14:textId="77777777" w:rsidTr="003C263B">
        <w:trPr>
          <w:jc w:val="center"/>
        </w:trPr>
        <w:tc>
          <w:tcPr>
            <w:tcW w:w="4606" w:type="dxa"/>
          </w:tcPr>
          <w:p w14:paraId="0F5B703A" w14:textId="77777777" w:rsidR="003C263B" w:rsidRPr="003C263B" w:rsidRDefault="003C263B" w:rsidP="003C263B">
            <w:pPr>
              <w:rPr>
                <w:lang w:val="en-GB"/>
              </w:rPr>
            </w:pPr>
            <w:r w:rsidRPr="003C263B">
              <w:rPr>
                <w:lang w:val="en-GB"/>
              </w:rPr>
              <w:t>Credit (thousand CZK)</w:t>
            </w:r>
          </w:p>
        </w:tc>
        <w:tc>
          <w:tcPr>
            <w:tcW w:w="2268" w:type="dxa"/>
          </w:tcPr>
          <w:p w14:paraId="41ED22EF" w14:textId="77777777" w:rsidR="003C263B" w:rsidRPr="003C263B" w:rsidRDefault="003C263B" w:rsidP="003C263B">
            <w:pPr>
              <w:jc w:val="right"/>
              <w:rPr>
                <w:lang w:val="en-GB"/>
              </w:rPr>
            </w:pPr>
            <w:r w:rsidRPr="003C263B">
              <w:rPr>
                <w:lang w:val="en-GB"/>
              </w:rPr>
              <w:t>0</w:t>
            </w:r>
          </w:p>
        </w:tc>
        <w:tc>
          <w:tcPr>
            <w:tcW w:w="2336" w:type="dxa"/>
          </w:tcPr>
          <w:p w14:paraId="4161F7B3" w14:textId="77777777" w:rsidR="003C263B" w:rsidRPr="003C263B" w:rsidRDefault="003C263B" w:rsidP="003C263B">
            <w:pPr>
              <w:jc w:val="right"/>
              <w:rPr>
                <w:lang w:val="en-GB"/>
              </w:rPr>
            </w:pPr>
            <w:r w:rsidRPr="003C263B">
              <w:rPr>
                <w:lang w:val="en-GB"/>
              </w:rPr>
              <w:t>1 000</w:t>
            </w:r>
          </w:p>
        </w:tc>
      </w:tr>
      <w:tr w:rsidR="003C263B" w:rsidRPr="003C263B" w14:paraId="48F7E793" w14:textId="77777777" w:rsidTr="003C263B">
        <w:trPr>
          <w:jc w:val="center"/>
        </w:trPr>
        <w:tc>
          <w:tcPr>
            <w:tcW w:w="4606" w:type="dxa"/>
          </w:tcPr>
          <w:p w14:paraId="507C2944" w14:textId="77777777" w:rsidR="003C263B" w:rsidRPr="003C263B" w:rsidRDefault="003C263B" w:rsidP="003C263B">
            <w:pPr>
              <w:rPr>
                <w:lang w:val="en-GB"/>
              </w:rPr>
            </w:pPr>
            <w:r w:rsidRPr="003C263B">
              <w:rPr>
                <w:lang w:val="en-GB"/>
              </w:rPr>
              <w:t>Equity (thousand CZK)</w:t>
            </w:r>
          </w:p>
        </w:tc>
        <w:tc>
          <w:tcPr>
            <w:tcW w:w="2268" w:type="dxa"/>
          </w:tcPr>
          <w:p w14:paraId="4647EFD8" w14:textId="77777777" w:rsidR="003C263B" w:rsidRPr="003C263B" w:rsidRDefault="003C263B" w:rsidP="003C263B">
            <w:pPr>
              <w:jc w:val="right"/>
              <w:rPr>
                <w:lang w:val="en-GB"/>
              </w:rPr>
            </w:pPr>
            <w:r w:rsidRPr="003C263B">
              <w:rPr>
                <w:lang w:val="en-GB"/>
              </w:rPr>
              <w:t>2 000</w:t>
            </w:r>
          </w:p>
        </w:tc>
        <w:tc>
          <w:tcPr>
            <w:tcW w:w="2336" w:type="dxa"/>
          </w:tcPr>
          <w:p w14:paraId="50C8F8A6" w14:textId="77777777" w:rsidR="003C263B" w:rsidRPr="003C263B" w:rsidRDefault="003C263B" w:rsidP="003C263B">
            <w:pPr>
              <w:jc w:val="right"/>
              <w:rPr>
                <w:lang w:val="en-GB"/>
              </w:rPr>
            </w:pPr>
            <w:r w:rsidRPr="003C263B">
              <w:rPr>
                <w:lang w:val="en-GB"/>
              </w:rPr>
              <w:t>1 000</w:t>
            </w:r>
          </w:p>
        </w:tc>
      </w:tr>
    </w:tbl>
    <w:p w14:paraId="697BC220" w14:textId="77777777" w:rsidR="003C263B" w:rsidRPr="003C263B" w:rsidRDefault="003C263B" w:rsidP="003C263B">
      <w:pPr>
        <w:rPr>
          <w:lang w:val="en-GB"/>
        </w:rPr>
      </w:pPr>
    </w:p>
    <w:p w14:paraId="4BD329A7" w14:textId="77777777" w:rsidR="003C263B" w:rsidRPr="003C263B" w:rsidRDefault="003C263B" w:rsidP="003C263B">
      <w:pPr>
        <w:rPr>
          <w:lang w:val="en-GB"/>
        </w:rPr>
      </w:pPr>
      <w:r w:rsidRPr="003C263B">
        <w:rPr>
          <w:lang w:val="en-GB"/>
        </w:rPr>
        <w:t>Solution:</w:t>
      </w:r>
    </w:p>
    <w:tbl>
      <w:tblPr>
        <w:tblStyle w:val="Barevnstnovn1"/>
        <w:tblW w:w="0" w:type="auto"/>
        <w:jc w:val="center"/>
        <w:tblLayout w:type="fixed"/>
        <w:tblLook w:val="0000" w:firstRow="0" w:lastRow="0" w:firstColumn="0" w:lastColumn="0" w:noHBand="0" w:noVBand="0"/>
      </w:tblPr>
      <w:tblGrid>
        <w:gridCol w:w="4606"/>
        <w:gridCol w:w="1560"/>
        <w:gridCol w:w="1559"/>
        <w:gridCol w:w="1487"/>
      </w:tblGrid>
      <w:tr w:rsidR="003C263B" w:rsidRPr="003C263B" w14:paraId="19676F58" w14:textId="77777777" w:rsidTr="003C263B">
        <w:trPr>
          <w:jc w:val="center"/>
        </w:trPr>
        <w:tc>
          <w:tcPr>
            <w:tcW w:w="4606" w:type="dxa"/>
          </w:tcPr>
          <w:p w14:paraId="7EF1D84F" w14:textId="77777777" w:rsidR="003C263B" w:rsidRPr="003C263B" w:rsidRDefault="003C263B" w:rsidP="003C263B">
            <w:pPr>
              <w:rPr>
                <w:lang w:val="en-GB"/>
              </w:rPr>
            </w:pPr>
            <w:r w:rsidRPr="003C263B">
              <w:rPr>
                <w:lang w:val="en-GB"/>
              </w:rPr>
              <w:t>Enterprise X</w:t>
            </w:r>
          </w:p>
        </w:tc>
        <w:tc>
          <w:tcPr>
            <w:tcW w:w="1560" w:type="dxa"/>
          </w:tcPr>
          <w:p w14:paraId="1F045D71" w14:textId="77777777" w:rsidR="003C263B" w:rsidRPr="003C263B" w:rsidRDefault="003C263B" w:rsidP="003C263B">
            <w:pPr>
              <w:rPr>
                <w:lang w:val="en-GB"/>
              </w:rPr>
            </w:pPr>
            <w:r w:rsidRPr="003C263B">
              <w:rPr>
                <w:lang w:val="en-GB"/>
              </w:rPr>
              <w:t>Sales  a)</w:t>
            </w:r>
          </w:p>
        </w:tc>
        <w:tc>
          <w:tcPr>
            <w:tcW w:w="1559" w:type="dxa"/>
          </w:tcPr>
          <w:p w14:paraId="05816C94" w14:textId="77777777" w:rsidR="003C263B" w:rsidRPr="003C263B" w:rsidRDefault="003C263B" w:rsidP="003C263B">
            <w:pPr>
              <w:rPr>
                <w:lang w:val="en-GB"/>
              </w:rPr>
            </w:pPr>
            <w:r w:rsidRPr="003C263B">
              <w:rPr>
                <w:lang w:val="en-GB"/>
              </w:rPr>
              <w:t>Sales b)</w:t>
            </w:r>
          </w:p>
        </w:tc>
        <w:tc>
          <w:tcPr>
            <w:tcW w:w="1487" w:type="dxa"/>
          </w:tcPr>
          <w:p w14:paraId="512F29E7" w14:textId="77777777" w:rsidR="003C263B" w:rsidRPr="003C263B" w:rsidRDefault="003C263B" w:rsidP="003C263B">
            <w:pPr>
              <w:rPr>
                <w:lang w:val="en-GB"/>
              </w:rPr>
            </w:pPr>
            <w:r w:rsidRPr="003C263B">
              <w:rPr>
                <w:lang w:val="en-GB"/>
              </w:rPr>
              <w:t>Sales c)</w:t>
            </w:r>
          </w:p>
        </w:tc>
      </w:tr>
      <w:tr w:rsidR="003C263B" w:rsidRPr="003C263B" w14:paraId="3B181D67" w14:textId="77777777" w:rsidTr="003C263B">
        <w:trPr>
          <w:jc w:val="center"/>
        </w:trPr>
        <w:tc>
          <w:tcPr>
            <w:tcW w:w="4606" w:type="dxa"/>
          </w:tcPr>
          <w:p w14:paraId="30273014" w14:textId="77777777" w:rsidR="003C263B" w:rsidRPr="003C263B" w:rsidRDefault="003C263B" w:rsidP="003C263B">
            <w:pPr>
              <w:rPr>
                <w:lang w:val="en-GB"/>
              </w:rPr>
            </w:pPr>
            <w:r w:rsidRPr="003C263B">
              <w:rPr>
                <w:lang w:val="en-GB"/>
              </w:rPr>
              <w:t>Capital</w:t>
            </w:r>
          </w:p>
        </w:tc>
        <w:tc>
          <w:tcPr>
            <w:tcW w:w="1560" w:type="dxa"/>
          </w:tcPr>
          <w:p w14:paraId="6A6C3014" w14:textId="77777777" w:rsidR="003C263B" w:rsidRPr="003C263B" w:rsidRDefault="003C263B" w:rsidP="003C263B">
            <w:pPr>
              <w:rPr>
                <w:lang w:val="en-GB"/>
              </w:rPr>
            </w:pPr>
          </w:p>
        </w:tc>
        <w:tc>
          <w:tcPr>
            <w:tcW w:w="1559" w:type="dxa"/>
          </w:tcPr>
          <w:p w14:paraId="537D4DAD" w14:textId="77777777" w:rsidR="003C263B" w:rsidRPr="003C263B" w:rsidRDefault="003C263B" w:rsidP="003C263B">
            <w:pPr>
              <w:rPr>
                <w:lang w:val="en-GB"/>
              </w:rPr>
            </w:pPr>
          </w:p>
        </w:tc>
        <w:tc>
          <w:tcPr>
            <w:tcW w:w="1487" w:type="dxa"/>
          </w:tcPr>
          <w:p w14:paraId="0919BA98" w14:textId="77777777" w:rsidR="003C263B" w:rsidRPr="003C263B" w:rsidRDefault="003C263B" w:rsidP="003C263B">
            <w:pPr>
              <w:rPr>
                <w:lang w:val="en-GB"/>
              </w:rPr>
            </w:pPr>
          </w:p>
        </w:tc>
      </w:tr>
      <w:tr w:rsidR="003C263B" w:rsidRPr="003C263B" w14:paraId="200595E1" w14:textId="77777777" w:rsidTr="003C263B">
        <w:trPr>
          <w:jc w:val="center"/>
        </w:trPr>
        <w:tc>
          <w:tcPr>
            <w:tcW w:w="4606" w:type="dxa"/>
          </w:tcPr>
          <w:p w14:paraId="272CDD80" w14:textId="77777777" w:rsidR="003C263B" w:rsidRPr="003C263B" w:rsidRDefault="003C263B" w:rsidP="003C263B">
            <w:pPr>
              <w:rPr>
                <w:lang w:val="en-GB"/>
              </w:rPr>
            </w:pPr>
            <w:r w:rsidRPr="003C263B">
              <w:rPr>
                <w:lang w:val="en-GB"/>
              </w:rPr>
              <w:t>Equity</w:t>
            </w:r>
          </w:p>
        </w:tc>
        <w:tc>
          <w:tcPr>
            <w:tcW w:w="1560" w:type="dxa"/>
          </w:tcPr>
          <w:p w14:paraId="7F3A2C3F" w14:textId="77777777" w:rsidR="003C263B" w:rsidRPr="003C263B" w:rsidRDefault="003C263B" w:rsidP="003C263B">
            <w:pPr>
              <w:rPr>
                <w:lang w:val="en-GB"/>
              </w:rPr>
            </w:pPr>
          </w:p>
        </w:tc>
        <w:tc>
          <w:tcPr>
            <w:tcW w:w="1559" w:type="dxa"/>
          </w:tcPr>
          <w:p w14:paraId="75C0684A" w14:textId="77777777" w:rsidR="003C263B" w:rsidRPr="003C263B" w:rsidRDefault="003C263B" w:rsidP="003C263B">
            <w:pPr>
              <w:rPr>
                <w:lang w:val="en-GB"/>
              </w:rPr>
            </w:pPr>
          </w:p>
        </w:tc>
        <w:tc>
          <w:tcPr>
            <w:tcW w:w="1487" w:type="dxa"/>
          </w:tcPr>
          <w:p w14:paraId="716DE560" w14:textId="77777777" w:rsidR="003C263B" w:rsidRPr="003C263B" w:rsidRDefault="003C263B" w:rsidP="003C263B">
            <w:pPr>
              <w:rPr>
                <w:lang w:val="en-GB"/>
              </w:rPr>
            </w:pPr>
          </w:p>
        </w:tc>
      </w:tr>
      <w:tr w:rsidR="003C263B" w:rsidRPr="003C263B" w14:paraId="2513D8A5" w14:textId="77777777" w:rsidTr="003C263B">
        <w:trPr>
          <w:jc w:val="center"/>
        </w:trPr>
        <w:tc>
          <w:tcPr>
            <w:tcW w:w="4606" w:type="dxa"/>
          </w:tcPr>
          <w:p w14:paraId="115391E9" w14:textId="77777777" w:rsidR="003C263B" w:rsidRPr="003C263B" w:rsidRDefault="003C263B" w:rsidP="003C263B">
            <w:pPr>
              <w:rPr>
                <w:lang w:val="en-GB"/>
              </w:rPr>
            </w:pPr>
            <w:r w:rsidRPr="003C263B">
              <w:rPr>
                <w:lang w:val="en-GB"/>
              </w:rPr>
              <w:t>Debt</w:t>
            </w:r>
          </w:p>
        </w:tc>
        <w:tc>
          <w:tcPr>
            <w:tcW w:w="1560" w:type="dxa"/>
          </w:tcPr>
          <w:p w14:paraId="4E1161D3" w14:textId="77777777" w:rsidR="003C263B" w:rsidRPr="003C263B" w:rsidRDefault="003C263B" w:rsidP="003C263B">
            <w:pPr>
              <w:rPr>
                <w:lang w:val="en-GB"/>
              </w:rPr>
            </w:pPr>
          </w:p>
        </w:tc>
        <w:tc>
          <w:tcPr>
            <w:tcW w:w="1559" w:type="dxa"/>
          </w:tcPr>
          <w:p w14:paraId="0BE2AEC0" w14:textId="77777777" w:rsidR="003C263B" w:rsidRPr="003C263B" w:rsidRDefault="003C263B" w:rsidP="003C263B">
            <w:pPr>
              <w:rPr>
                <w:lang w:val="en-GB"/>
              </w:rPr>
            </w:pPr>
          </w:p>
        </w:tc>
        <w:tc>
          <w:tcPr>
            <w:tcW w:w="1487" w:type="dxa"/>
          </w:tcPr>
          <w:p w14:paraId="1256C016" w14:textId="77777777" w:rsidR="003C263B" w:rsidRPr="003C263B" w:rsidRDefault="003C263B" w:rsidP="003C263B">
            <w:pPr>
              <w:rPr>
                <w:lang w:val="en-GB"/>
              </w:rPr>
            </w:pPr>
          </w:p>
        </w:tc>
      </w:tr>
      <w:tr w:rsidR="003C263B" w:rsidRPr="003C263B" w14:paraId="530827A9" w14:textId="77777777" w:rsidTr="003C263B">
        <w:trPr>
          <w:jc w:val="center"/>
        </w:trPr>
        <w:tc>
          <w:tcPr>
            <w:tcW w:w="4606" w:type="dxa"/>
          </w:tcPr>
          <w:p w14:paraId="056B04D1" w14:textId="77777777" w:rsidR="003C263B" w:rsidRPr="003C263B" w:rsidRDefault="003C263B" w:rsidP="003C263B">
            <w:pPr>
              <w:rPr>
                <w:lang w:val="en-GB"/>
              </w:rPr>
            </w:pPr>
            <w:r w:rsidRPr="003C263B">
              <w:rPr>
                <w:lang w:val="en-GB"/>
              </w:rPr>
              <w:t>Earning before Interest and Taxes (EBIT)</w:t>
            </w:r>
          </w:p>
        </w:tc>
        <w:tc>
          <w:tcPr>
            <w:tcW w:w="1560" w:type="dxa"/>
          </w:tcPr>
          <w:p w14:paraId="75A4755A" w14:textId="77777777" w:rsidR="003C263B" w:rsidRPr="003C263B" w:rsidRDefault="003C263B" w:rsidP="003C263B">
            <w:pPr>
              <w:rPr>
                <w:lang w:val="en-GB"/>
              </w:rPr>
            </w:pPr>
          </w:p>
        </w:tc>
        <w:tc>
          <w:tcPr>
            <w:tcW w:w="1559" w:type="dxa"/>
          </w:tcPr>
          <w:p w14:paraId="4136FD13" w14:textId="77777777" w:rsidR="003C263B" w:rsidRPr="003C263B" w:rsidRDefault="003C263B" w:rsidP="003C263B">
            <w:pPr>
              <w:rPr>
                <w:lang w:val="en-GB"/>
              </w:rPr>
            </w:pPr>
          </w:p>
        </w:tc>
        <w:tc>
          <w:tcPr>
            <w:tcW w:w="1487" w:type="dxa"/>
          </w:tcPr>
          <w:p w14:paraId="759793A5" w14:textId="77777777" w:rsidR="003C263B" w:rsidRPr="003C263B" w:rsidRDefault="003C263B" w:rsidP="003C263B">
            <w:pPr>
              <w:rPr>
                <w:lang w:val="en-GB"/>
              </w:rPr>
            </w:pPr>
          </w:p>
        </w:tc>
      </w:tr>
      <w:tr w:rsidR="003C263B" w:rsidRPr="003C263B" w14:paraId="24F1EF83" w14:textId="77777777" w:rsidTr="003C263B">
        <w:trPr>
          <w:jc w:val="center"/>
        </w:trPr>
        <w:tc>
          <w:tcPr>
            <w:tcW w:w="4606" w:type="dxa"/>
          </w:tcPr>
          <w:p w14:paraId="7AE66F02" w14:textId="77777777" w:rsidR="003C263B" w:rsidRPr="003C263B" w:rsidRDefault="003C263B" w:rsidP="003C263B">
            <w:pPr>
              <w:rPr>
                <w:lang w:val="en-GB"/>
              </w:rPr>
            </w:pPr>
            <w:r w:rsidRPr="003C263B">
              <w:rPr>
                <w:lang w:val="en-GB"/>
              </w:rPr>
              <w:t>Interest (Interest rate 15 %)</w:t>
            </w:r>
          </w:p>
        </w:tc>
        <w:tc>
          <w:tcPr>
            <w:tcW w:w="1560" w:type="dxa"/>
          </w:tcPr>
          <w:p w14:paraId="753DA027" w14:textId="77777777" w:rsidR="003C263B" w:rsidRPr="003C263B" w:rsidRDefault="003C263B" w:rsidP="003C263B">
            <w:pPr>
              <w:rPr>
                <w:lang w:val="en-GB"/>
              </w:rPr>
            </w:pPr>
          </w:p>
        </w:tc>
        <w:tc>
          <w:tcPr>
            <w:tcW w:w="1559" w:type="dxa"/>
          </w:tcPr>
          <w:p w14:paraId="5835DEE5" w14:textId="77777777" w:rsidR="003C263B" w:rsidRPr="003C263B" w:rsidRDefault="003C263B" w:rsidP="003C263B">
            <w:pPr>
              <w:rPr>
                <w:lang w:val="en-GB"/>
              </w:rPr>
            </w:pPr>
          </w:p>
        </w:tc>
        <w:tc>
          <w:tcPr>
            <w:tcW w:w="1487" w:type="dxa"/>
          </w:tcPr>
          <w:p w14:paraId="25B4D23B" w14:textId="77777777" w:rsidR="003C263B" w:rsidRPr="003C263B" w:rsidRDefault="003C263B" w:rsidP="003C263B">
            <w:pPr>
              <w:rPr>
                <w:lang w:val="en-GB"/>
              </w:rPr>
            </w:pPr>
          </w:p>
        </w:tc>
      </w:tr>
      <w:tr w:rsidR="003C263B" w:rsidRPr="003C263B" w14:paraId="6EC5F4A5" w14:textId="77777777" w:rsidTr="003C263B">
        <w:trPr>
          <w:jc w:val="center"/>
        </w:trPr>
        <w:tc>
          <w:tcPr>
            <w:tcW w:w="4606" w:type="dxa"/>
          </w:tcPr>
          <w:p w14:paraId="707E3267" w14:textId="77777777" w:rsidR="003C263B" w:rsidRPr="003C263B" w:rsidRDefault="003C263B" w:rsidP="003C263B">
            <w:pPr>
              <w:rPr>
                <w:lang w:val="en-GB"/>
              </w:rPr>
            </w:pPr>
            <w:r w:rsidRPr="003C263B">
              <w:rPr>
                <w:lang w:val="en-GB"/>
              </w:rPr>
              <w:t>Earning before Taxes (EBT)</w:t>
            </w:r>
          </w:p>
        </w:tc>
        <w:tc>
          <w:tcPr>
            <w:tcW w:w="1560" w:type="dxa"/>
          </w:tcPr>
          <w:p w14:paraId="34609400" w14:textId="77777777" w:rsidR="003C263B" w:rsidRPr="003C263B" w:rsidRDefault="003C263B" w:rsidP="003C263B">
            <w:pPr>
              <w:rPr>
                <w:lang w:val="en-GB"/>
              </w:rPr>
            </w:pPr>
          </w:p>
        </w:tc>
        <w:tc>
          <w:tcPr>
            <w:tcW w:w="1559" w:type="dxa"/>
          </w:tcPr>
          <w:p w14:paraId="781AA421" w14:textId="77777777" w:rsidR="003C263B" w:rsidRPr="003C263B" w:rsidRDefault="003C263B" w:rsidP="003C263B">
            <w:pPr>
              <w:rPr>
                <w:lang w:val="en-GB"/>
              </w:rPr>
            </w:pPr>
          </w:p>
        </w:tc>
        <w:tc>
          <w:tcPr>
            <w:tcW w:w="1487" w:type="dxa"/>
          </w:tcPr>
          <w:p w14:paraId="311787EA" w14:textId="77777777" w:rsidR="003C263B" w:rsidRPr="003C263B" w:rsidRDefault="003C263B" w:rsidP="003C263B">
            <w:pPr>
              <w:rPr>
                <w:lang w:val="en-GB"/>
              </w:rPr>
            </w:pPr>
          </w:p>
        </w:tc>
      </w:tr>
      <w:tr w:rsidR="003C263B" w:rsidRPr="003C263B" w14:paraId="7DDE5CCC" w14:textId="77777777" w:rsidTr="003C263B">
        <w:trPr>
          <w:jc w:val="center"/>
        </w:trPr>
        <w:tc>
          <w:tcPr>
            <w:tcW w:w="4606" w:type="dxa"/>
          </w:tcPr>
          <w:p w14:paraId="3B475993" w14:textId="77777777" w:rsidR="003C263B" w:rsidRPr="003C263B" w:rsidRDefault="003C263B" w:rsidP="003C263B">
            <w:pPr>
              <w:rPr>
                <w:lang w:val="en-GB"/>
              </w:rPr>
            </w:pPr>
            <w:r w:rsidRPr="003C263B">
              <w:rPr>
                <w:lang w:val="en-GB"/>
              </w:rPr>
              <w:t>Tax rate (19 %)</w:t>
            </w:r>
          </w:p>
        </w:tc>
        <w:tc>
          <w:tcPr>
            <w:tcW w:w="1560" w:type="dxa"/>
          </w:tcPr>
          <w:p w14:paraId="3B442B27" w14:textId="77777777" w:rsidR="003C263B" w:rsidRPr="003C263B" w:rsidRDefault="003C263B" w:rsidP="003C263B">
            <w:pPr>
              <w:rPr>
                <w:lang w:val="en-GB"/>
              </w:rPr>
            </w:pPr>
          </w:p>
        </w:tc>
        <w:tc>
          <w:tcPr>
            <w:tcW w:w="1559" w:type="dxa"/>
          </w:tcPr>
          <w:p w14:paraId="41384D56" w14:textId="77777777" w:rsidR="003C263B" w:rsidRPr="003C263B" w:rsidRDefault="003C263B" w:rsidP="003C263B">
            <w:pPr>
              <w:rPr>
                <w:lang w:val="en-GB"/>
              </w:rPr>
            </w:pPr>
          </w:p>
        </w:tc>
        <w:tc>
          <w:tcPr>
            <w:tcW w:w="1487" w:type="dxa"/>
          </w:tcPr>
          <w:p w14:paraId="27FBB1BD" w14:textId="77777777" w:rsidR="003C263B" w:rsidRPr="003C263B" w:rsidRDefault="003C263B" w:rsidP="003C263B">
            <w:pPr>
              <w:rPr>
                <w:lang w:val="en-GB"/>
              </w:rPr>
            </w:pPr>
          </w:p>
        </w:tc>
      </w:tr>
      <w:tr w:rsidR="003C263B" w:rsidRPr="003C263B" w14:paraId="0CDAA78B" w14:textId="77777777" w:rsidTr="003C263B">
        <w:trPr>
          <w:jc w:val="center"/>
        </w:trPr>
        <w:tc>
          <w:tcPr>
            <w:tcW w:w="4606" w:type="dxa"/>
          </w:tcPr>
          <w:p w14:paraId="569B06B4" w14:textId="77777777" w:rsidR="003C263B" w:rsidRPr="003C263B" w:rsidRDefault="003C263B" w:rsidP="003C263B">
            <w:pPr>
              <w:rPr>
                <w:lang w:val="en-GB"/>
              </w:rPr>
            </w:pPr>
            <w:r w:rsidRPr="003C263B">
              <w:rPr>
                <w:lang w:val="en-GB"/>
              </w:rPr>
              <w:t>Earning after Taxes (EAT)</w:t>
            </w:r>
          </w:p>
        </w:tc>
        <w:tc>
          <w:tcPr>
            <w:tcW w:w="1560" w:type="dxa"/>
          </w:tcPr>
          <w:p w14:paraId="145D0654" w14:textId="77777777" w:rsidR="003C263B" w:rsidRPr="003C263B" w:rsidRDefault="003C263B" w:rsidP="003C263B">
            <w:pPr>
              <w:rPr>
                <w:lang w:val="en-GB"/>
              </w:rPr>
            </w:pPr>
          </w:p>
        </w:tc>
        <w:tc>
          <w:tcPr>
            <w:tcW w:w="1559" w:type="dxa"/>
          </w:tcPr>
          <w:p w14:paraId="4FC87D50" w14:textId="77777777" w:rsidR="003C263B" w:rsidRPr="003C263B" w:rsidRDefault="003C263B" w:rsidP="003C263B">
            <w:pPr>
              <w:rPr>
                <w:lang w:val="en-GB"/>
              </w:rPr>
            </w:pPr>
          </w:p>
        </w:tc>
        <w:tc>
          <w:tcPr>
            <w:tcW w:w="1487" w:type="dxa"/>
          </w:tcPr>
          <w:p w14:paraId="597C33C3" w14:textId="77777777" w:rsidR="003C263B" w:rsidRPr="003C263B" w:rsidRDefault="003C263B" w:rsidP="003C263B">
            <w:pPr>
              <w:rPr>
                <w:lang w:val="en-GB"/>
              </w:rPr>
            </w:pPr>
          </w:p>
        </w:tc>
      </w:tr>
      <w:tr w:rsidR="003C263B" w:rsidRPr="003C263B" w14:paraId="40C25CC8" w14:textId="77777777" w:rsidTr="003C263B">
        <w:trPr>
          <w:jc w:val="center"/>
        </w:trPr>
        <w:tc>
          <w:tcPr>
            <w:tcW w:w="4606" w:type="dxa"/>
          </w:tcPr>
          <w:p w14:paraId="3B5A41F5" w14:textId="77777777" w:rsidR="003C263B" w:rsidRPr="003C263B" w:rsidRDefault="003C263B" w:rsidP="003C263B">
            <w:pPr>
              <w:rPr>
                <w:lang w:val="en-GB"/>
              </w:rPr>
            </w:pPr>
            <w:r w:rsidRPr="003C263B">
              <w:rPr>
                <w:lang w:val="en-GB"/>
              </w:rPr>
              <w:t>Return on Equity - ROE, in %</w:t>
            </w:r>
          </w:p>
        </w:tc>
        <w:tc>
          <w:tcPr>
            <w:tcW w:w="1560" w:type="dxa"/>
          </w:tcPr>
          <w:p w14:paraId="10A13244" w14:textId="77777777" w:rsidR="003C263B" w:rsidRPr="003C263B" w:rsidRDefault="003C263B" w:rsidP="003C263B">
            <w:pPr>
              <w:rPr>
                <w:lang w:val="en-GB"/>
              </w:rPr>
            </w:pPr>
          </w:p>
        </w:tc>
        <w:tc>
          <w:tcPr>
            <w:tcW w:w="1559" w:type="dxa"/>
          </w:tcPr>
          <w:p w14:paraId="13122183" w14:textId="77777777" w:rsidR="003C263B" w:rsidRPr="003C263B" w:rsidRDefault="003C263B" w:rsidP="003C263B">
            <w:pPr>
              <w:rPr>
                <w:lang w:val="en-GB"/>
              </w:rPr>
            </w:pPr>
          </w:p>
        </w:tc>
        <w:tc>
          <w:tcPr>
            <w:tcW w:w="1487" w:type="dxa"/>
          </w:tcPr>
          <w:p w14:paraId="399C6B04" w14:textId="77777777" w:rsidR="003C263B" w:rsidRPr="003C263B" w:rsidRDefault="003C263B" w:rsidP="003C263B">
            <w:pPr>
              <w:rPr>
                <w:lang w:val="en-GB"/>
              </w:rPr>
            </w:pPr>
          </w:p>
        </w:tc>
      </w:tr>
      <w:tr w:rsidR="003C263B" w:rsidRPr="003C263B" w14:paraId="05DE393C" w14:textId="77777777" w:rsidTr="003C263B">
        <w:trPr>
          <w:jc w:val="center"/>
        </w:trPr>
        <w:tc>
          <w:tcPr>
            <w:tcW w:w="4606" w:type="dxa"/>
          </w:tcPr>
          <w:p w14:paraId="7B6E46CF" w14:textId="77777777" w:rsidR="003C263B" w:rsidRPr="003C263B" w:rsidRDefault="003C263B" w:rsidP="003C263B">
            <w:pPr>
              <w:rPr>
                <w:lang w:val="en-GB"/>
              </w:rPr>
            </w:pPr>
            <w:r w:rsidRPr="003C263B">
              <w:rPr>
                <w:lang w:val="en-GB"/>
              </w:rPr>
              <w:t>Return on Assets - ROA, v %</w:t>
            </w:r>
          </w:p>
        </w:tc>
        <w:tc>
          <w:tcPr>
            <w:tcW w:w="1560" w:type="dxa"/>
          </w:tcPr>
          <w:p w14:paraId="509F7174" w14:textId="77777777" w:rsidR="003C263B" w:rsidRPr="003C263B" w:rsidRDefault="003C263B" w:rsidP="003C263B">
            <w:pPr>
              <w:rPr>
                <w:lang w:val="en-GB"/>
              </w:rPr>
            </w:pPr>
          </w:p>
        </w:tc>
        <w:tc>
          <w:tcPr>
            <w:tcW w:w="1559" w:type="dxa"/>
          </w:tcPr>
          <w:p w14:paraId="0FD04B88" w14:textId="77777777" w:rsidR="003C263B" w:rsidRPr="003C263B" w:rsidRDefault="003C263B" w:rsidP="003C263B">
            <w:pPr>
              <w:rPr>
                <w:lang w:val="en-GB"/>
              </w:rPr>
            </w:pPr>
          </w:p>
        </w:tc>
        <w:tc>
          <w:tcPr>
            <w:tcW w:w="1487" w:type="dxa"/>
          </w:tcPr>
          <w:p w14:paraId="44EE5275" w14:textId="77777777" w:rsidR="003C263B" w:rsidRPr="003C263B" w:rsidRDefault="003C263B" w:rsidP="003C263B">
            <w:pPr>
              <w:rPr>
                <w:lang w:val="en-GB"/>
              </w:rPr>
            </w:pPr>
          </w:p>
        </w:tc>
      </w:tr>
    </w:tbl>
    <w:p w14:paraId="39466766" w14:textId="77777777" w:rsidR="003C263B" w:rsidRPr="003C263B" w:rsidRDefault="003C263B" w:rsidP="003C263B">
      <w:pPr>
        <w:rPr>
          <w:lang w:val="en-GB"/>
        </w:rPr>
      </w:pPr>
    </w:p>
    <w:tbl>
      <w:tblPr>
        <w:tblStyle w:val="Barevnstnovn1"/>
        <w:tblW w:w="0" w:type="auto"/>
        <w:tblLayout w:type="fixed"/>
        <w:tblLook w:val="0000" w:firstRow="0" w:lastRow="0" w:firstColumn="0" w:lastColumn="0" w:noHBand="0" w:noVBand="0"/>
      </w:tblPr>
      <w:tblGrid>
        <w:gridCol w:w="4606"/>
        <w:gridCol w:w="1560"/>
        <w:gridCol w:w="1559"/>
        <w:gridCol w:w="1487"/>
      </w:tblGrid>
      <w:tr w:rsidR="003C263B" w:rsidRPr="003C263B" w14:paraId="1E35F769" w14:textId="77777777" w:rsidTr="003C263B">
        <w:tc>
          <w:tcPr>
            <w:tcW w:w="4606" w:type="dxa"/>
          </w:tcPr>
          <w:p w14:paraId="5CF97B29" w14:textId="77777777" w:rsidR="003C263B" w:rsidRPr="003C263B" w:rsidRDefault="003C263B" w:rsidP="003C263B">
            <w:pPr>
              <w:rPr>
                <w:lang w:val="en-GB"/>
              </w:rPr>
            </w:pPr>
            <w:r w:rsidRPr="003C263B">
              <w:rPr>
                <w:lang w:val="en-GB"/>
              </w:rPr>
              <w:t>Enterprise Y</w:t>
            </w:r>
          </w:p>
        </w:tc>
        <w:tc>
          <w:tcPr>
            <w:tcW w:w="1560" w:type="dxa"/>
          </w:tcPr>
          <w:p w14:paraId="69F6BC31" w14:textId="77777777" w:rsidR="003C263B" w:rsidRPr="003C263B" w:rsidRDefault="003C263B" w:rsidP="003C263B">
            <w:pPr>
              <w:rPr>
                <w:lang w:val="en-GB"/>
              </w:rPr>
            </w:pPr>
            <w:r w:rsidRPr="003C263B">
              <w:rPr>
                <w:lang w:val="en-GB"/>
              </w:rPr>
              <w:t>Sales  a)</w:t>
            </w:r>
          </w:p>
        </w:tc>
        <w:tc>
          <w:tcPr>
            <w:tcW w:w="1559" w:type="dxa"/>
          </w:tcPr>
          <w:p w14:paraId="399E9E02" w14:textId="77777777" w:rsidR="003C263B" w:rsidRPr="003C263B" w:rsidRDefault="003C263B" w:rsidP="003C263B">
            <w:pPr>
              <w:rPr>
                <w:lang w:val="en-GB"/>
              </w:rPr>
            </w:pPr>
            <w:r w:rsidRPr="003C263B">
              <w:rPr>
                <w:lang w:val="en-GB"/>
              </w:rPr>
              <w:t>Sales  b)</w:t>
            </w:r>
          </w:p>
        </w:tc>
        <w:tc>
          <w:tcPr>
            <w:tcW w:w="1487" w:type="dxa"/>
          </w:tcPr>
          <w:p w14:paraId="15209662" w14:textId="77777777" w:rsidR="003C263B" w:rsidRPr="003C263B" w:rsidRDefault="003C263B" w:rsidP="003C263B">
            <w:pPr>
              <w:rPr>
                <w:lang w:val="en-GB"/>
              </w:rPr>
            </w:pPr>
            <w:r w:rsidRPr="003C263B">
              <w:rPr>
                <w:lang w:val="en-GB"/>
              </w:rPr>
              <w:t>Sales  c)</w:t>
            </w:r>
          </w:p>
        </w:tc>
      </w:tr>
      <w:tr w:rsidR="003C263B" w:rsidRPr="003C263B" w14:paraId="3D29E6A4" w14:textId="77777777" w:rsidTr="003C263B">
        <w:tc>
          <w:tcPr>
            <w:tcW w:w="4606" w:type="dxa"/>
          </w:tcPr>
          <w:p w14:paraId="17612767" w14:textId="77777777" w:rsidR="003C263B" w:rsidRPr="003C263B" w:rsidRDefault="003C263B" w:rsidP="003C263B">
            <w:pPr>
              <w:rPr>
                <w:lang w:val="en-GB"/>
              </w:rPr>
            </w:pPr>
            <w:r w:rsidRPr="003C263B">
              <w:rPr>
                <w:lang w:val="en-GB"/>
              </w:rPr>
              <w:t>Capital</w:t>
            </w:r>
          </w:p>
        </w:tc>
        <w:tc>
          <w:tcPr>
            <w:tcW w:w="1560" w:type="dxa"/>
          </w:tcPr>
          <w:p w14:paraId="05314D00" w14:textId="77777777" w:rsidR="003C263B" w:rsidRPr="003C263B" w:rsidRDefault="003C263B" w:rsidP="003C263B">
            <w:pPr>
              <w:rPr>
                <w:lang w:val="en-GB"/>
              </w:rPr>
            </w:pPr>
          </w:p>
        </w:tc>
        <w:tc>
          <w:tcPr>
            <w:tcW w:w="1559" w:type="dxa"/>
          </w:tcPr>
          <w:p w14:paraId="4F639D6A" w14:textId="77777777" w:rsidR="003C263B" w:rsidRPr="003C263B" w:rsidRDefault="003C263B" w:rsidP="003C263B">
            <w:pPr>
              <w:rPr>
                <w:lang w:val="en-GB"/>
              </w:rPr>
            </w:pPr>
          </w:p>
        </w:tc>
        <w:tc>
          <w:tcPr>
            <w:tcW w:w="1487" w:type="dxa"/>
          </w:tcPr>
          <w:p w14:paraId="3B9ACFFD" w14:textId="77777777" w:rsidR="003C263B" w:rsidRPr="003C263B" w:rsidRDefault="003C263B" w:rsidP="003C263B">
            <w:pPr>
              <w:rPr>
                <w:lang w:val="en-GB"/>
              </w:rPr>
            </w:pPr>
          </w:p>
        </w:tc>
      </w:tr>
      <w:tr w:rsidR="003C263B" w:rsidRPr="003C263B" w14:paraId="770833DE" w14:textId="77777777" w:rsidTr="003C263B">
        <w:tc>
          <w:tcPr>
            <w:tcW w:w="4606" w:type="dxa"/>
          </w:tcPr>
          <w:p w14:paraId="0B81F13B" w14:textId="77777777" w:rsidR="003C263B" w:rsidRPr="003C263B" w:rsidRDefault="003C263B" w:rsidP="003C263B">
            <w:pPr>
              <w:rPr>
                <w:lang w:val="en-GB"/>
              </w:rPr>
            </w:pPr>
            <w:r w:rsidRPr="003C263B">
              <w:rPr>
                <w:lang w:val="en-GB"/>
              </w:rPr>
              <w:lastRenderedPageBreak/>
              <w:t>Equity</w:t>
            </w:r>
          </w:p>
        </w:tc>
        <w:tc>
          <w:tcPr>
            <w:tcW w:w="1560" w:type="dxa"/>
          </w:tcPr>
          <w:p w14:paraId="13101B22" w14:textId="77777777" w:rsidR="003C263B" w:rsidRPr="003C263B" w:rsidRDefault="003C263B" w:rsidP="003C263B">
            <w:pPr>
              <w:rPr>
                <w:lang w:val="en-GB"/>
              </w:rPr>
            </w:pPr>
          </w:p>
        </w:tc>
        <w:tc>
          <w:tcPr>
            <w:tcW w:w="1559" w:type="dxa"/>
          </w:tcPr>
          <w:p w14:paraId="6BEDB1C1" w14:textId="77777777" w:rsidR="003C263B" w:rsidRPr="003C263B" w:rsidRDefault="003C263B" w:rsidP="003C263B">
            <w:pPr>
              <w:rPr>
                <w:lang w:val="en-GB"/>
              </w:rPr>
            </w:pPr>
          </w:p>
        </w:tc>
        <w:tc>
          <w:tcPr>
            <w:tcW w:w="1487" w:type="dxa"/>
          </w:tcPr>
          <w:p w14:paraId="18C9211E" w14:textId="77777777" w:rsidR="003C263B" w:rsidRPr="003C263B" w:rsidRDefault="003C263B" w:rsidP="003C263B">
            <w:pPr>
              <w:rPr>
                <w:lang w:val="en-GB"/>
              </w:rPr>
            </w:pPr>
          </w:p>
        </w:tc>
      </w:tr>
      <w:tr w:rsidR="003C263B" w:rsidRPr="003C263B" w14:paraId="248A9FAC" w14:textId="77777777" w:rsidTr="003C263B">
        <w:tc>
          <w:tcPr>
            <w:tcW w:w="4606" w:type="dxa"/>
          </w:tcPr>
          <w:p w14:paraId="10BABFCA" w14:textId="77777777" w:rsidR="003C263B" w:rsidRPr="003C263B" w:rsidRDefault="003C263B" w:rsidP="003C263B">
            <w:pPr>
              <w:rPr>
                <w:lang w:val="en-GB"/>
              </w:rPr>
            </w:pPr>
            <w:r w:rsidRPr="003C263B">
              <w:rPr>
                <w:lang w:val="en-GB"/>
              </w:rPr>
              <w:t>Debt</w:t>
            </w:r>
          </w:p>
        </w:tc>
        <w:tc>
          <w:tcPr>
            <w:tcW w:w="1560" w:type="dxa"/>
          </w:tcPr>
          <w:p w14:paraId="675C70D6" w14:textId="77777777" w:rsidR="003C263B" w:rsidRPr="003C263B" w:rsidRDefault="003C263B" w:rsidP="003C263B">
            <w:pPr>
              <w:rPr>
                <w:lang w:val="en-GB"/>
              </w:rPr>
            </w:pPr>
          </w:p>
        </w:tc>
        <w:tc>
          <w:tcPr>
            <w:tcW w:w="1559" w:type="dxa"/>
          </w:tcPr>
          <w:p w14:paraId="6061B461" w14:textId="77777777" w:rsidR="003C263B" w:rsidRPr="003C263B" w:rsidRDefault="003C263B" w:rsidP="003C263B">
            <w:pPr>
              <w:rPr>
                <w:lang w:val="en-GB"/>
              </w:rPr>
            </w:pPr>
          </w:p>
        </w:tc>
        <w:tc>
          <w:tcPr>
            <w:tcW w:w="1487" w:type="dxa"/>
          </w:tcPr>
          <w:p w14:paraId="1F51E9FF" w14:textId="77777777" w:rsidR="003C263B" w:rsidRPr="003C263B" w:rsidRDefault="003C263B" w:rsidP="003C263B">
            <w:pPr>
              <w:rPr>
                <w:lang w:val="en-GB"/>
              </w:rPr>
            </w:pPr>
          </w:p>
        </w:tc>
      </w:tr>
      <w:tr w:rsidR="003C263B" w:rsidRPr="003C263B" w14:paraId="7246551B" w14:textId="77777777" w:rsidTr="003C263B">
        <w:tc>
          <w:tcPr>
            <w:tcW w:w="4606" w:type="dxa"/>
          </w:tcPr>
          <w:p w14:paraId="751C60A0" w14:textId="77777777" w:rsidR="003C263B" w:rsidRPr="003C263B" w:rsidRDefault="003C263B" w:rsidP="003C263B">
            <w:pPr>
              <w:rPr>
                <w:lang w:val="en-GB"/>
              </w:rPr>
            </w:pPr>
            <w:r w:rsidRPr="003C263B">
              <w:rPr>
                <w:lang w:val="en-GB"/>
              </w:rPr>
              <w:t>Earning before Interest and Taxes (EBIT)</w:t>
            </w:r>
          </w:p>
        </w:tc>
        <w:tc>
          <w:tcPr>
            <w:tcW w:w="1560" w:type="dxa"/>
          </w:tcPr>
          <w:p w14:paraId="5CB3BD7A" w14:textId="77777777" w:rsidR="003C263B" w:rsidRPr="003C263B" w:rsidRDefault="003C263B" w:rsidP="003C263B">
            <w:pPr>
              <w:rPr>
                <w:lang w:val="en-GB"/>
              </w:rPr>
            </w:pPr>
          </w:p>
        </w:tc>
        <w:tc>
          <w:tcPr>
            <w:tcW w:w="1559" w:type="dxa"/>
          </w:tcPr>
          <w:p w14:paraId="7678EC20" w14:textId="77777777" w:rsidR="003C263B" w:rsidRPr="003C263B" w:rsidRDefault="003C263B" w:rsidP="003C263B">
            <w:pPr>
              <w:rPr>
                <w:lang w:val="en-GB"/>
              </w:rPr>
            </w:pPr>
          </w:p>
        </w:tc>
        <w:tc>
          <w:tcPr>
            <w:tcW w:w="1487" w:type="dxa"/>
          </w:tcPr>
          <w:p w14:paraId="18077CAA" w14:textId="77777777" w:rsidR="003C263B" w:rsidRPr="003C263B" w:rsidRDefault="003C263B" w:rsidP="003C263B">
            <w:pPr>
              <w:rPr>
                <w:lang w:val="en-GB"/>
              </w:rPr>
            </w:pPr>
          </w:p>
        </w:tc>
      </w:tr>
      <w:tr w:rsidR="003C263B" w:rsidRPr="003C263B" w14:paraId="1860DB28" w14:textId="77777777" w:rsidTr="003C263B">
        <w:tc>
          <w:tcPr>
            <w:tcW w:w="4606" w:type="dxa"/>
          </w:tcPr>
          <w:p w14:paraId="0F3BD45D" w14:textId="77777777" w:rsidR="003C263B" w:rsidRPr="003C263B" w:rsidRDefault="003C263B" w:rsidP="003C263B">
            <w:pPr>
              <w:rPr>
                <w:lang w:val="en-GB"/>
              </w:rPr>
            </w:pPr>
            <w:r w:rsidRPr="003C263B">
              <w:rPr>
                <w:lang w:val="en-GB"/>
              </w:rPr>
              <w:t>Interest (Interest rate 15 %)</w:t>
            </w:r>
          </w:p>
        </w:tc>
        <w:tc>
          <w:tcPr>
            <w:tcW w:w="1560" w:type="dxa"/>
          </w:tcPr>
          <w:p w14:paraId="054EA877" w14:textId="77777777" w:rsidR="003C263B" w:rsidRPr="003C263B" w:rsidRDefault="003C263B" w:rsidP="003C263B">
            <w:pPr>
              <w:rPr>
                <w:lang w:val="en-GB"/>
              </w:rPr>
            </w:pPr>
          </w:p>
        </w:tc>
        <w:tc>
          <w:tcPr>
            <w:tcW w:w="1559" w:type="dxa"/>
          </w:tcPr>
          <w:p w14:paraId="35A184F2" w14:textId="77777777" w:rsidR="003C263B" w:rsidRPr="003C263B" w:rsidRDefault="003C263B" w:rsidP="003C263B">
            <w:pPr>
              <w:rPr>
                <w:lang w:val="en-GB"/>
              </w:rPr>
            </w:pPr>
          </w:p>
        </w:tc>
        <w:tc>
          <w:tcPr>
            <w:tcW w:w="1487" w:type="dxa"/>
          </w:tcPr>
          <w:p w14:paraId="1075F5BC" w14:textId="77777777" w:rsidR="003C263B" w:rsidRPr="003C263B" w:rsidRDefault="003C263B" w:rsidP="003C263B">
            <w:pPr>
              <w:rPr>
                <w:lang w:val="en-GB"/>
              </w:rPr>
            </w:pPr>
          </w:p>
        </w:tc>
      </w:tr>
      <w:tr w:rsidR="003C263B" w:rsidRPr="003C263B" w14:paraId="6ABBDA53" w14:textId="77777777" w:rsidTr="003C263B">
        <w:tc>
          <w:tcPr>
            <w:tcW w:w="4606" w:type="dxa"/>
          </w:tcPr>
          <w:p w14:paraId="56C4474D" w14:textId="77777777" w:rsidR="003C263B" w:rsidRPr="003C263B" w:rsidRDefault="003C263B" w:rsidP="003C263B">
            <w:pPr>
              <w:rPr>
                <w:lang w:val="en-GB"/>
              </w:rPr>
            </w:pPr>
            <w:r w:rsidRPr="003C263B">
              <w:rPr>
                <w:lang w:val="en-GB"/>
              </w:rPr>
              <w:t>Earning before Taxes (EBT)</w:t>
            </w:r>
          </w:p>
        </w:tc>
        <w:tc>
          <w:tcPr>
            <w:tcW w:w="1560" w:type="dxa"/>
          </w:tcPr>
          <w:p w14:paraId="42F03089" w14:textId="77777777" w:rsidR="003C263B" w:rsidRPr="003C263B" w:rsidRDefault="003C263B" w:rsidP="003C263B">
            <w:pPr>
              <w:rPr>
                <w:lang w:val="en-GB"/>
              </w:rPr>
            </w:pPr>
          </w:p>
        </w:tc>
        <w:tc>
          <w:tcPr>
            <w:tcW w:w="1559" w:type="dxa"/>
          </w:tcPr>
          <w:p w14:paraId="1382D043" w14:textId="77777777" w:rsidR="003C263B" w:rsidRPr="003C263B" w:rsidRDefault="003C263B" w:rsidP="003C263B">
            <w:pPr>
              <w:rPr>
                <w:lang w:val="en-GB"/>
              </w:rPr>
            </w:pPr>
          </w:p>
        </w:tc>
        <w:tc>
          <w:tcPr>
            <w:tcW w:w="1487" w:type="dxa"/>
          </w:tcPr>
          <w:p w14:paraId="1C7C61AD" w14:textId="77777777" w:rsidR="003C263B" w:rsidRPr="003C263B" w:rsidRDefault="003C263B" w:rsidP="003C263B">
            <w:pPr>
              <w:rPr>
                <w:lang w:val="en-GB"/>
              </w:rPr>
            </w:pPr>
          </w:p>
        </w:tc>
      </w:tr>
      <w:tr w:rsidR="003C263B" w:rsidRPr="003C263B" w14:paraId="55405AA9" w14:textId="77777777" w:rsidTr="003C263B">
        <w:tc>
          <w:tcPr>
            <w:tcW w:w="4606" w:type="dxa"/>
          </w:tcPr>
          <w:p w14:paraId="43B38FFF" w14:textId="77777777" w:rsidR="003C263B" w:rsidRPr="003C263B" w:rsidRDefault="003C263B" w:rsidP="003C263B">
            <w:pPr>
              <w:rPr>
                <w:lang w:val="en-GB"/>
              </w:rPr>
            </w:pPr>
            <w:r w:rsidRPr="003C263B">
              <w:rPr>
                <w:lang w:val="en-GB"/>
              </w:rPr>
              <w:t>Tax rate (19 %)</w:t>
            </w:r>
          </w:p>
        </w:tc>
        <w:tc>
          <w:tcPr>
            <w:tcW w:w="1560" w:type="dxa"/>
          </w:tcPr>
          <w:p w14:paraId="5AA80E6A" w14:textId="77777777" w:rsidR="003C263B" w:rsidRPr="003C263B" w:rsidRDefault="003C263B" w:rsidP="003C263B">
            <w:pPr>
              <w:rPr>
                <w:lang w:val="en-GB"/>
              </w:rPr>
            </w:pPr>
          </w:p>
        </w:tc>
        <w:tc>
          <w:tcPr>
            <w:tcW w:w="1559" w:type="dxa"/>
          </w:tcPr>
          <w:p w14:paraId="7C3DDE1B" w14:textId="77777777" w:rsidR="003C263B" w:rsidRPr="003C263B" w:rsidRDefault="003C263B" w:rsidP="003C263B">
            <w:pPr>
              <w:rPr>
                <w:lang w:val="en-GB"/>
              </w:rPr>
            </w:pPr>
          </w:p>
        </w:tc>
        <w:tc>
          <w:tcPr>
            <w:tcW w:w="1487" w:type="dxa"/>
          </w:tcPr>
          <w:p w14:paraId="6C7EBDB3" w14:textId="77777777" w:rsidR="003C263B" w:rsidRPr="003C263B" w:rsidRDefault="003C263B" w:rsidP="003C263B">
            <w:pPr>
              <w:rPr>
                <w:lang w:val="en-GB"/>
              </w:rPr>
            </w:pPr>
          </w:p>
        </w:tc>
      </w:tr>
      <w:tr w:rsidR="003C263B" w:rsidRPr="003C263B" w14:paraId="64100CE8" w14:textId="77777777" w:rsidTr="003C263B">
        <w:tc>
          <w:tcPr>
            <w:tcW w:w="4606" w:type="dxa"/>
          </w:tcPr>
          <w:p w14:paraId="20E2EF1F" w14:textId="77777777" w:rsidR="003C263B" w:rsidRPr="003C263B" w:rsidRDefault="003C263B" w:rsidP="003C263B">
            <w:pPr>
              <w:rPr>
                <w:lang w:val="en-GB"/>
              </w:rPr>
            </w:pPr>
            <w:r w:rsidRPr="003C263B">
              <w:rPr>
                <w:lang w:val="en-GB"/>
              </w:rPr>
              <w:t>Earning after Taxes (EAT)</w:t>
            </w:r>
          </w:p>
        </w:tc>
        <w:tc>
          <w:tcPr>
            <w:tcW w:w="1560" w:type="dxa"/>
          </w:tcPr>
          <w:p w14:paraId="3CFC370D" w14:textId="77777777" w:rsidR="003C263B" w:rsidRPr="003C263B" w:rsidRDefault="003C263B" w:rsidP="003C263B">
            <w:pPr>
              <w:rPr>
                <w:lang w:val="en-GB"/>
              </w:rPr>
            </w:pPr>
          </w:p>
        </w:tc>
        <w:tc>
          <w:tcPr>
            <w:tcW w:w="1559" w:type="dxa"/>
          </w:tcPr>
          <w:p w14:paraId="32D8CFCE" w14:textId="77777777" w:rsidR="003C263B" w:rsidRPr="003C263B" w:rsidRDefault="003C263B" w:rsidP="003C263B">
            <w:pPr>
              <w:rPr>
                <w:lang w:val="en-GB"/>
              </w:rPr>
            </w:pPr>
          </w:p>
        </w:tc>
        <w:tc>
          <w:tcPr>
            <w:tcW w:w="1487" w:type="dxa"/>
          </w:tcPr>
          <w:p w14:paraId="42A8E2C2" w14:textId="77777777" w:rsidR="003C263B" w:rsidRPr="003C263B" w:rsidRDefault="003C263B" w:rsidP="003C263B">
            <w:pPr>
              <w:rPr>
                <w:lang w:val="en-GB"/>
              </w:rPr>
            </w:pPr>
          </w:p>
        </w:tc>
      </w:tr>
      <w:tr w:rsidR="003C263B" w:rsidRPr="003C263B" w14:paraId="040A49D7" w14:textId="77777777" w:rsidTr="003C263B">
        <w:tc>
          <w:tcPr>
            <w:tcW w:w="4606" w:type="dxa"/>
          </w:tcPr>
          <w:p w14:paraId="56CC17B7" w14:textId="77777777" w:rsidR="003C263B" w:rsidRPr="003C263B" w:rsidRDefault="003C263B" w:rsidP="003C263B">
            <w:pPr>
              <w:rPr>
                <w:lang w:val="en-GB"/>
              </w:rPr>
            </w:pPr>
            <w:r w:rsidRPr="003C263B">
              <w:rPr>
                <w:lang w:val="en-GB"/>
              </w:rPr>
              <w:t>Return on Equity - ROE, in %</w:t>
            </w:r>
          </w:p>
        </w:tc>
        <w:tc>
          <w:tcPr>
            <w:tcW w:w="1560" w:type="dxa"/>
          </w:tcPr>
          <w:p w14:paraId="6EB6B5D9" w14:textId="77777777" w:rsidR="003C263B" w:rsidRPr="003C263B" w:rsidRDefault="003C263B" w:rsidP="003C263B">
            <w:pPr>
              <w:rPr>
                <w:lang w:val="en-GB"/>
              </w:rPr>
            </w:pPr>
          </w:p>
        </w:tc>
        <w:tc>
          <w:tcPr>
            <w:tcW w:w="1559" w:type="dxa"/>
          </w:tcPr>
          <w:p w14:paraId="726B3506" w14:textId="77777777" w:rsidR="003C263B" w:rsidRPr="003C263B" w:rsidRDefault="003C263B" w:rsidP="003C263B">
            <w:pPr>
              <w:rPr>
                <w:lang w:val="en-GB"/>
              </w:rPr>
            </w:pPr>
          </w:p>
        </w:tc>
        <w:tc>
          <w:tcPr>
            <w:tcW w:w="1487" w:type="dxa"/>
          </w:tcPr>
          <w:p w14:paraId="15DE164D" w14:textId="77777777" w:rsidR="003C263B" w:rsidRPr="003C263B" w:rsidRDefault="003C263B" w:rsidP="003C263B">
            <w:pPr>
              <w:rPr>
                <w:lang w:val="en-GB"/>
              </w:rPr>
            </w:pPr>
          </w:p>
        </w:tc>
      </w:tr>
      <w:tr w:rsidR="003C263B" w:rsidRPr="003C263B" w14:paraId="0659A083" w14:textId="77777777" w:rsidTr="003C263B">
        <w:tc>
          <w:tcPr>
            <w:tcW w:w="4606" w:type="dxa"/>
          </w:tcPr>
          <w:p w14:paraId="19BF639F" w14:textId="77777777" w:rsidR="003C263B" w:rsidRPr="003C263B" w:rsidRDefault="003C263B" w:rsidP="003C263B">
            <w:pPr>
              <w:rPr>
                <w:lang w:val="en-GB"/>
              </w:rPr>
            </w:pPr>
            <w:r w:rsidRPr="003C263B">
              <w:rPr>
                <w:lang w:val="en-GB"/>
              </w:rPr>
              <w:t>Return on Assets - ROA, v %</w:t>
            </w:r>
          </w:p>
        </w:tc>
        <w:tc>
          <w:tcPr>
            <w:tcW w:w="1560" w:type="dxa"/>
          </w:tcPr>
          <w:p w14:paraId="5E5D8C2C" w14:textId="77777777" w:rsidR="003C263B" w:rsidRPr="003C263B" w:rsidRDefault="003C263B" w:rsidP="003C263B">
            <w:pPr>
              <w:rPr>
                <w:lang w:val="en-GB"/>
              </w:rPr>
            </w:pPr>
          </w:p>
        </w:tc>
        <w:tc>
          <w:tcPr>
            <w:tcW w:w="1559" w:type="dxa"/>
          </w:tcPr>
          <w:p w14:paraId="45D763C7" w14:textId="77777777" w:rsidR="003C263B" w:rsidRPr="003C263B" w:rsidRDefault="003C263B" w:rsidP="003C263B">
            <w:pPr>
              <w:rPr>
                <w:lang w:val="en-GB"/>
              </w:rPr>
            </w:pPr>
          </w:p>
        </w:tc>
        <w:tc>
          <w:tcPr>
            <w:tcW w:w="1487" w:type="dxa"/>
          </w:tcPr>
          <w:p w14:paraId="731BA36E" w14:textId="77777777" w:rsidR="003C263B" w:rsidRPr="003C263B" w:rsidRDefault="003C263B" w:rsidP="003C263B">
            <w:pPr>
              <w:rPr>
                <w:lang w:val="en-GB"/>
              </w:rPr>
            </w:pPr>
          </w:p>
        </w:tc>
      </w:tr>
    </w:tbl>
    <w:p w14:paraId="376F6448" w14:textId="77777777" w:rsidR="003C263B" w:rsidRPr="003C263B" w:rsidRDefault="003C263B" w:rsidP="003C263B">
      <w:pPr>
        <w:rPr>
          <w:lang w:val="en-GB"/>
        </w:rPr>
      </w:pPr>
      <w:r w:rsidRPr="003C263B">
        <w:rPr>
          <w:lang w:val="en-GB"/>
        </w:rPr>
        <w:t>Assessment:</w:t>
      </w:r>
    </w:p>
    <w:p w14:paraId="4766FBD1" w14:textId="77777777" w:rsidR="003C263B" w:rsidRPr="003C263B" w:rsidRDefault="003C263B" w:rsidP="003C263B">
      <w:pPr>
        <w:rPr>
          <w:lang w:val="en-GB"/>
        </w:rPr>
      </w:pPr>
    </w:p>
    <w:p w14:paraId="042E7613" w14:textId="77777777" w:rsidR="00A64DEA" w:rsidRPr="00A64DEA" w:rsidRDefault="00A64DEA" w:rsidP="00A64DEA">
      <w:pPr>
        <w:pStyle w:val="Nadpis2"/>
        <w:rPr>
          <w:lang w:val="en-GB"/>
        </w:rPr>
      </w:pPr>
      <w:bookmarkStart w:id="24" w:name="_Toc36403750"/>
      <w:r w:rsidRPr="00A64DEA">
        <w:rPr>
          <w:lang w:val="en-GB"/>
        </w:rPr>
        <w:t>Working Capital</w:t>
      </w:r>
      <w:bookmarkEnd w:id="24"/>
      <w:r w:rsidRPr="00A64DEA">
        <w:rPr>
          <w:lang w:val="en-GB"/>
        </w:rPr>
        <w:t xml:space="preserve"> </w:t>
      </w:r>
    </w:p>
    <w:p w14:paraId="0574777F" w14:textId="77777777" w:rsidR="00A64DEA" w:rsidRPr="00A64DEA" w:rsidRDefault="00A64DEA" w:rsidP="00A64DEA">
      <w:pPr>
        <w:rPr>
          <w:lang w:val="en-GB"/>
        </w:rPr>
      </w:pPr>
    </w:p>
    <w:p w14:paraId="6018E647" w14:textId="77777777" w:rsidR="00A64DEA" w:rsidRPr="00A64DEA" w:rsidRDefault="00A64DEA" w:rsidP="00A64DEA">
      <w:pPr>
        <w:rPr>
          <w:lang w:val="en-GB"/>
        </w:rPr>
      </w:pPr>
      <w:r w:rsidRPr="00A64DEA">
        <w:rPr>
          <w:lang w:val="en-GB"/>
        </w:rPr>
        <w:t>Equally important as</w:t>
      </w:r>
    </w:p>
    <w:p w14:paraId="364712E7" w14:textId="77777777" w:rsidR="00A64DEA" w:rsidRPr="00A64DEA" w:rsidRDefault="00A64DEA" w:rsidP="00745F67">
      <w:pPr>
        <w:numPr>
          <w:ilvl w:val="0"/>
          <w:numId w:val="26"/>
        </w:numPr>
        <w:rPr>
          <w:lang w:val="en-GB"/>
        </w:rPr>
      </w:pPr>
      <w:r w:rsidRPr="00A64DEA">
        <w:rPr>
          <w:lang w:val="en-GB"/>
        </w:rPr>
        <w:t>maintaining optimal balance between equity and debt capital,</w:t>
      </w:r>
    </w:p>
    <w:p w14:paraId="5FACEAFA" w14:textId="77777777" w:rsidR="00A64DEA" w:rsidRPr="00A64DEA" w:rsidRDefault="00A64DEA" w:rsidP="00A64DEA">
      <w:pPr>
        <w:rPr>
          <w:lang w:val="en-GB"/>
        </w:rPr>
      </w:pPr>
    </w:p>
    <w:p w14:paraId="07BF6878" w14:textId="77777777" w:rsidR="00A64DEA" w:rsidRPr="00A64DEA" w:rsidRDefault="00A64DEA" w:rsidP="00745F67">
      <w:pPr>
        <w:numPr>
          <w:ilvl w:val="0"/>
          <w:numId w:val="26"/>
        </w:numPr>
        <w:rPr>
          <w:lang w:val="en-GB"/>
        </w:rPr>
      </w:pPr>
      <w:r w:rsidRPr="00A64DEA">
        <w:rPr>
          <w:lang w:val="en-GB"/>
        </w:rPr>
        <w:t>is also maintaining optimal balance between long-term and short-term sources (source structure) of long-term and short-term capital (especially of long-term and short-term debt capital).</w:t>
      </w:r>
    </w:p>
    <w:p w14:paraId="5517696E" w14:textId="77777777" w:rsidR="00A64DEA" w:rsidRPr="00A64DEA" w:rsidRDefault="00A64DEA" w:rsidP="00A64DEA">
      <w:pPr>
        <w:rPr>
          <w:lang w:val="en-GB"/>
        </w:rPr>
      </w:pPr>
    </w:p>
    <w:p w14:paraId="7E3496BF" w14:textId="77777777" w:rsidR="00A64DEA" w:rsidRPr="00A64DEA" w:rsidRDefault="00A64DEA" w:rsidP="00A64DEA">
      <w:pPr>
        <w:rPr>
          <w:lang w:val="en-GB"/>
        </w:rPr>
      </w:pPr>
      <w:r w:rsidRPr="00A64DEA">
        <w:rPr>
          <w:lang w:val="en-GB"/>
        </w:rPr>
        <w:t>Short-term debt capital is cheaper than long-term debt capital.</w:t>
      </w:r>
    </w:p>
    <w:p w14:paraId="42880BE8" w14:textId="77777777" w:rsidR="00A64DEA" w:rsidRPr="00A64DEA" w:rsidRDefault="00A64DEA" w:rsidP="00A64DEA">
      <w:pPr>
        <w:rPr>
          <w:lang w:val="en-GB"/>
        </w:rPr>
      </w:pPr>
      <w:r w:rsidRPr="00A64DEA">
        <w:rPr>
          <w:lang w:val="en-GB"/>
        </w:rPr>
        <w:t>Short-term debt capital should be used only for financing liquid assets, these are mainly money, debts due, or finished products, i.e. assets which can be used to repay these short-term debts (short-term debt capital) quickly and without loss.</w:t>
      </w:r>
    </w:p>
    <w:p w14:paraId="783D9A1F" w14:textId="77777777" w:rsidR="00A64DEA" w:rsidRPr="00A64DEA" w:rsidRDefault="00A64DEA" w:rsidP="00A64DEA">
      <w:pPr>
        <w:rPr>
          <w:lang w:val="en-GB"/>
        </w:rPr>
      </w:pPr>
      <w:r w:rsidRPr="00A64DEA">
        <w:rPr>
          <w:lang w:val="en-GB"/>
        </w:rPr>
        <w:t>Long-Term Capital (Long-term Debt and Equity) should cover Fixed Assets and permanently locked-up Current Assets.</w:t>
      </w:r>
    </w:p>
    <w:p w14:paraId="6E4E851B" w14:textId="77777777" w:rsidR="00A64DEA" w:rsidRPr="00A64DEA" w:rsidRDefault="00A64DEA" w:rsidP="00745F67">
      <w:pPr>
        <w:numPr>
          <w:ilvl w:val="0"/>
          <w:numId w:val="27"/>
        </w:numPr>
        <w:rPr>
          <w:lang w:val="en-GB"/>
        </w:rPr>
      </w:pPr>
      <w:r w:rsidRPr="00A64DEA">
        <w:rPr>
          <w:lang w:val="en-GB"/>
        </w:rPr>
        <w:t>Using long-term debt capital for financing short-term assets is inefficient.</w:t>
      </w:r>
    </w:p>
    <w:p w14:paraId="555541BC" w14:textId="77777777" w:rsidR="00A64DEA" w:rsidRPr="00A64DEA" w:rsidRDefault="00A64DEA" w:rsidP="00745F67">
      <w:pPr>
        <w:numPr>
          <w:ilvl w:val="0"/>
          <w:numId w:val="27"/>
        </w:numPr>
        <w:rPr>
          <w:lang w:val="en-GB"/>
        </w:rPr>
      </w:pPr>
      <w:r w:rsidRPr="00A64DEA">
        <w:rPr>
          <w:lang w:val="en-GB"/>
        </w:rPr>
        <w:t>Using short-term debt capital for financing fixed assets, in turn, carries a high risk.</w:t>
      </w:r>
    </w:p>
    <w:p w14:paraId="42C7BCE9" w14:textId="77777777" w:rsidR="00A64DEA" w:rsidRPr="00A64DEA" w:rsidRDefault="00A64DEA" w:rsidP="00A64DEA">
      <w:pPr>
        <w:rPr>
          <w:lang w:val="en-GB"/>
        </w:rPr>
      </w:pPr>
      <w:r w:rsidRPr="00A64DEA">
        <w:rPr>
          <w:lang w:val="en-GB"/>
        </w:rPr>
        <w:t>Surplus of Current Assets over Short-term Debt (current liabilities) is called Net Working Capital – NWC. It can also be defined as the part of current assets being financed by long-term sources. Net Working Capital represents the amount of free resources available to the company after all current liabilities had been settled. It is desirable that it be kept directly in the form of money. A satisfactory amount of Net Working Capital is one of the signs of a good financial situation of the company.</w:t>
      </w:r>
    </w:p>
    <w:p w14:paraId="03A71AE7" w14:textId="77777777" w:rsidR="00A64DEA" w:rsidRPr="00A64DEA" w:rsidRDefault="00A64DEA" w:rsidP="00A64DEA">
      <w:pPr>
        <w:rPr>
          <w:lang w:val="en-GB"/>
        </w:rPr>
      </w:pPr>
      <w:r w:rsidRPr="00A64DEA">
        <w:rPr>
          <w:lang w:val="en-GB"/>
        </w:rPr>
        <w:t>If Short-term Debt becomes higher than Current Assets – which is utterly undesirable, a so-called Flowing Debt ensues.</w:t>
      </w:r>
    </w:p>
    <w:p w14:paraId="3CBFC4BE" w14:textId="77777777" w:rsidR="00A64DEA" w:rsidRPr="00A64DEA" w:rsidRDefault="00A64DEA" w:rsidP="00A64DEA">
      <w:pPr>
        <w:rPr>
          <w:lang w:val="en-GB"/>
        </w:rPr>
      </w:pPr>
    </w:p>
    <w:p w14:paraId="23EB890A" w14:textId="77777777" w:rsidR="00A64DEA" w:rsidRPr="00A64DEA" w:rsidRDefault="00A64DEA" w:rsidP="00A64DEA">
      <w:pPr>
        <w:pStyle w:val="Nadpis3"/>
        <w:rPr>
          <w:lang w:val="en-GB"/>
        </w:rPr>
      </w:pPr>
      <w:r w:rsidRPr="00A64DEA">
        <w:rPr>
          <w:lang w:val="en-GB"/>
        </w:rPr>
        <w:t>Net working capital - various approaches</w:t>
      </w:r>
    </w:p>
    <w:p w14:paraId="1DF4FA35" w14:textId="77777777" w:rsidR="00A64DEA" w:rsidRPr="00A64DEA" w:rsidRDefault="00A64DEA" w:rsidP="00A64DEA">
      <w:pPr>
        <w:rPr>
          <w:b/>
          <w:lang w:val="en-GB"/>
        </w:rPr>
      </w:pPr>
    </w:p>
    <w:p w14:paraId="5A2F9839" w14:textId="77777777" w:rsidR="00A64DEA" w:rsidRPr="00A64DEA" w:rsidRDefault="00A64DEA" w:rsidP="00A64DEA">
      <w:pPr>
        <w:rPr>
          <w:lang w:val="en-GB"/>
        </w:rPr>
      </w:pPr>
      <w:r w:rsidRPr="00A64DEA">
        <w:rPr>
          <w:lang w:val="en-GB"/>
        </w:rPr>
        <w:lastRenderedPageBreak/>
        <w:t xml:space="preserve">We assume that with its fixed assets and production capacity the company can manufacture </w:t>
      </w:r>
    </w:p>
    <w:p w14:paraId="6EEF9BCB" w14:textId="77777777" w:rsidR="00A64DEA" w:rsidRPr="00A64DEA" w:rsidRDefault="00A64DEA" w:rsidP="00A64DEA">
      <w:pPr>
        <w:rPr>
          <w:lang w:val="en-GB"/>
        </w:rPr>
      </w:pPr>
      <w:r w:rsidRPr="00A64DEA">
        <w:rPr>
          <w:lang w:val="en-GB"/>
        </w:rPr>
        <w:t>10,000 units (for instance, wheel disks) per year. The company may have a different level of circulating assets to secure production</w:t>
      </w:r>
    </w:p>
    <w:p w14:paraId="7938B9D2" w14:textId="77777777" w:rsidR="00A64DEA" w:rsidRPr="00A64DEA" w:rsidRDefault="00A64DEA" w:rsidP="00A64DEA">
      <w:pPr>
        <w:rPr>
          <w:lang w:val="en-GB"/>
        </w:rPr>
      </w:pPr>
      <w:r w:rsidRPr="00A64DEA">
        <w:rPr>
          <w:lang w:val="en-GB"/>
        </w:rPr>
        <w:t xml:space="preserve">From the viewpoint of company liquidity (capability to meet obligations) </w:t>
      </w:r>
    </w:p>
    <w:p w14:paraId="103DAFE4" w14:textId="77777777" w:rsidR="00A64DEA" w:rsidRPr="00A64DEA" w:rsidRDefault="00A64DEA" w:rsidP="00A64DEA">
      <w:pPr>
        <w:rPr>
          <w:lang w:val="en-GB"/>
        </w:rPr>
      </w:pPr>
      <w:r w:rsidRPr="00A64DEA">
        <w:rPr>
          <w:lang w:val="en-GB"/>
        </w:rPr>
        <w:t>Approach A is conservative (the most conservative of all the three variants) - it has the highest OM level as compared with approaches B and C. Approach C will have the lowest liquidity. It is an aggressive approach (with a minimum OM level that is only necessary to secure production).</w:t>
      </w:r>
    </w:p>
    <w:p w14:paraId="29918862" w14:textId="77777777" w:rsidR="00A64DEA" w:rsidRPr="00A64DEA" w:rsidRDefault="00A64DEA" w:rsidP="00A64DEA">
      <w:pPr>
        <w:rPr>
          <w:lang w:val="en-GB"/>
        </w:rPr>
      </w:pPr>
      <w:r w:rsidRPr="00A64DEA">
        <w:rPr>
          <w:lang w:val="en-GB"/>
        </w:rPr>
        <w:t xml:space="preserve">From the viewpoint of profitability </w:t>
      </w:r>
    </w:p>
    <w:p w14:paraId="4F29E72D" w14:textId="77777777" w:rsidR="00A64DEA" w:rsidRPr="00A64DEA" w:rsidRDefault="00A64DEA" w:rsidP="00A64DEA">
      <w:pPr>
        <w:rPr>
          <w:lang w:val="en-GB"/>
        </w:rPr>
      </w:pPr>
      <w:r w:rsidRPr="00A64DEA">
        <w:rPr>
          <w:lang w:val="en-GB"/>
        </w:rPr>
        <w:t>It is clear from the formula that the lower OM level (shift of approach A to approach C) shall increase potential profitability. Approach C has the highest ROA. A more aggressive circulating capital policy shall lead to higher profit.</w:t>
      </w:r>
    </w:p>
    <w:p w14:paraId="15967F71" w14:textId="77777777" w:rsidR="00A64DEA" w:rsidRPr="00A64DEA" w:rsidRDefault="00A64DEA" w:rsidP="00A64DEA">
      <w:pPr>
        <w:rPr>
          <w:lang w:val="en-GB"/>
        </w:rPr>
      </w:pPr>
      <w:r w:rsidRPr="00A64DEA">
        <w:rPr>
          <w:lang w:val="en-GB"/>
        </w:rPr>
        <w:t xml:space="preserve">From the viewpoint of risk  </w:t>
      </w:r>
    </w:p>
    <w:p w14:paraId="49A3E093" w14:textId="77777777" w:rsidR="00A64DEA" w:rsidRPr="00A64DEA" w:rsidRDefault="00A64DEA" w:rsidP="00A64DEA">
      <w:pPr>
        <w:rPr>
          <w:lang w:val="en-GB"/>
        </w:rPr>
      </w:pPr>
      <w:r w:rsidRPr="00A64DEA">
        <w:rPr>
          <w:lang w:val="en-GB"/>
        </w:rPr>
        <w:t>The shift from approach A (conservative) to approach C (aggressive) means:</w:t>
      </w:r>
    </w:p>
    <w:p w14:paraId="2EEB4F08" w14:textId="77777777" w:rsidR="00A64DEA" w:rsidRPr="00A64DEA" w:rsidRDefault="00A64DEA" w:rsidP="00A64DEA">
      <w:pPr>
        <w:rPr>
          <w:lang w:val="en-GB"/>
        </w:rPr>
      </w:pPr>
      <w:r w:rsidRPr="00A64DEA">
        <w:rPr>
          <w:lang w:val="en-GB"/>
        </w:rPr>
        <w:t>–</w:t>
      </w:r>
      <w:r w:rsidRPr="00A64DEA">
        <w:rPr>
          <w:lang w:val="en-GB"/>
        </w:rPr>
        <w:tab/>
        <w:t>Reduced cash flow (short-term financial assets</w:t>
      </w:r>
    </w:p>
    <w:p w14:paraId="1443A167" w14:textId="79F89E97" w:rsidR="00A64DEA" w:rsidRPr="00A64DEA" w:rsidRDefault="00A64DEA" w:rsidP="00A64DEA">
      <w:pPr>
        <w:rPr>
          <w:lang w:val="en-GB"/>
        </w:rPr>
      </w:pPr>
      <w:r w:rsidRPr="00A64DEA">
        <w:rPr>
          <w:lang w:val="en-GB"/>
        </w:rPr>
        <w:t>–</w:t>
      </w:r>
      <w:r w:rsidRPr="00A64DEA">
        <w:rPr>
          <w:lang w:val="en-GB"/>
        </w:rPr>
        <w:tab/>
        <w:t>Reduced receivables (strict observance of the maturity – consequence of loss of suppliers</w:t>
      </w:r>
    </w:p>
    <w:p w14:paraId="0193A871" w14:textId="77777777" w:rsidR="00A64DEA" w:rsidRPr="00A64DEA" w:rsidRDefault="00A64DEA" w:rsidP="00A64DEA">
      <w:pPr>
        <w:rPr>
          <w:lang w:val="en-GB"/>
        </w:rPr>
      </w:pPr>
      <w:r w:rsidRPr="00A64DEA">
        <w:rPr>
          <w:lang w:val="en-GB"/>
        </w:rPr>
        <w:t>–</w:t>
      </w:r>
      <w:r w:rsidRPr="00A64DEA">
        <w:rPr>
          <w:lang w:val="en-GB"/>
        </w:rPr>
        <w:tab/>
        <w:t>Reduced inventories may result in lower sales revenues.</w:t>
      </w:r>
    </w:p>
    <w:p w14:paraId="18B1971F" w14:textId="77777777" w:rsidR="00A64DEA" w:rsidRPr="00A64DEA" w:rsidRDefault="00A64DEA" w:rsidP="00A64DEA">
      <w:pPr>
        <w:rPr>
          <w:lang w:val="en-GB"/>
        </w:rPr>
      </w:pPr>
    </w:p>
    <w:p w14:paraId="6FFF5035" w14:textId="77777777" w:rsidR="00A64DEA" w:rsidRPr="00A64DEA" w:rsidRDefault="00A64DEA" w:rsidP="00A64DEA">
      <w:pPr>
        <w:rPr>
          <w:lang w:val="en-GB"/>
        </w:rPr>
      </w:pPr>
      <w:r w:rsidRPr="00A64DEA">
        <w:rPr>
          <w:lang w:val="en-GB"/>
        </w:rPr>
        <w:t>A more aggressive approach to the management of working capital shall lead to higher risk.</w:t>
      </w:r>
    </w:p>
    <w:p w14:paraId="30B505B1" w14:textId="77777777" w:rsidR="00A64DEA" w:rsidRPr="00A64DEA" w:rsidRDefault="00A64DEA" w:rsidP="00A64DEA">
      <w:pPr>
        <w:rPr>
          <w:lang w:val="en-GB"/>
        </w:rPr>
      </w:pPr>
      <w:r w:rsidRPr="00A64DEA">
        <w:rPr>
          <w:lang w:val="en-GB"/>
        </w:rPr>
        <w:t>Profitability develops inversely to liquidity.</w:t>
      </w:r>
    </w:p>
    <w:p w14:paraId="2BA81FE8" w14:textId="77777777" w:rsidR="00A64DEA" w:rsidRPr="00A64DEA" w:rsidRDefault="00A64DEA" w:rsidP="00A64DEA">
      <w:pPr>
        <w:rPr>
          <w:lang w:val="en-GB"/>
        </w:rPr>
      </w:pPr>
      <w:r w:rsidRPr="00A64DEA">
        <w:rPr>
          <w:lang w:val="en-GB"/>
        </w:rPr>
        <w:t xml:space="preserve">Higher profitability brings a higher risk. </w:t>
      </w:r>
    </w:p>
    <w:p w14:paraId="6BDCE17E" w14:textId="77777777" w:rsidR="00A64DEA" w:rsidRPr="00A64DEA" w:rsidRDefault="00A64DEA" w:rsidP="00A64DEA">
      <w:pPr>
        <w:rPr>
          <w:b/>
          <w:lang w:val="en-GB"/>
        </w:rPr>
      </w:pPr>
      <w:r w:rsidRPr="00A64DEA">
        <w:rPr>
          <w:b/>
          <w:lang w:val="en-GB"/>
        </w:rPr>
        <w:t>The optimal level of circulating assets (respectively, NWC) is determined by the approach of the management and balancing of profitability and risk.</w:t>
      </w:r>
    </w:p>
    <w:p w14:paraId="15702DE5" w14:textId="27BEA3A2" w:rsidR="00716750" w:rsidRDefault="00716750" w:rsidP="00716750"/>
    <w:p w14:paraId="57984BB3" w14:textId="089D07AB" w:rsidR="00A64DEA" w:rsidRDefault="00A64DEA" w:rsidP="00716750"/>
    <w:p w14:paraId="0B3BE558" w14:textId="13DA199E" w:rsidR="00A64DEA" w:rsidRDefault="00A64DEA" w:rsidP="00716750"/>
    <w:p w14:paraId="3115822A" w14:textId="212F4ED7" w:rsidR="00A64DEA" w:rsidRDefault="00A64DEA" w:rsidP="00716750"/>
    <w:p w14:paraId="2EF04FD2" w14:textId="20A0A0FB" w:rsidR="00A64DEA" w:rsidRDefault="00A64DEA" w:rsidP="00716750"/>
    <w:p w14:paraId="4D4C91DA" w14:textId="2FD3F629" w:rsidR="00EA5B33" w:rsidRDefault="00EA5B33" w:rsidP="00716750"/>
    <w:p w14:paraId="71975503" w14:textId="110E6FAA" w:rsidR="00EA5B33" w:rsidRDefault="00EA5B33" w:rsidP="00716750"/>
    <w:p w14:paraId="71DE7EE2" w14:textId="67591F9F" w:rsidR="00EA5B33" w:rsidRDefault="00EA5B33" w:rsidP="00716750"/>
    <w:p w14:paraId="611F17A3" w14:textId="15834864" w:rsidR="00EA5B33" w:rsidRDefault="00EA5B33" w:rsidP="00716750"/>
    <w:p w14:paraId="687CD93A" w14:textId="65A981FD" w:rsidR="00EA5B33" w:rsidRDefault="00EA5B33" w:rsidP="00716750"/>
    <w:p w14:paraId="32ECA7F2" w14:textId="55B952D0" w:rsidR="00EA5B33" w:rsidRDefault="00EA5B33" w:rsidP="00716750"/>
    <w:p w14:paraId="41AAD03A" w14:textId="054E127E" w:rsidR="00EA5B33" w:rsidRDefault="00EA5B33" w:rsidP="00716750"/>
    <w:p w14:paraId="1F280F84" w14:textId="7E1B7ED4" w:rsidR="00EA5B33" w:rsidRDefault="00EA5B33" w:rsidP="00716750"/>
    <w:p w14:paraId="7FDD770F" w14:textId="1FF42E5E" w:rsidR="00EA5B33" w:rsidRDefault="00EA5B33" w:rsidP="00716750"/>
    <w:p w14:paraId="75A38DDC" w14:textId="75EF78D0" w:rsidR="00EA5B33" w:rsidRDefault="00EA5B33" w:rsidP="00716750"/>
    <w:p w14:paraId="7EFAB048" w14:textId="778E41BF" w:rsidR="00EA5B33" w:rsidRDefault="00EA5B33" w:rsidP="00716750"/>
    <w:p w14:paraId="277D38EB" w14:textId="2525AAB3" w:rsidR="00EA5B33" w:rsidRDefault="00EA5B33" w:rsidP="00716750"/>
    <w:p w14:paraId="251F17A1" w14:textId="3173A977" w:rsidR="00A64DEA" w:rsidRDefault="00A64DEA" w:rsidP="00A64DEA">
      <w:pPr>
        <w:pStyle w:val="Nadpis1"/>
      </w:pPr>
      <w:bookmarkStart w:id="25" w:name="_Toc36403751"/>
      <w:r w:rsidRPr="00192329">
        <w:lastRenderedPageBreak/>
        <w:t>COSTING</w:t>
      </w:r>
      <w:bookmarkEnd w:id="25"/>
      <w:r w:rsidRPr="00192329">
        <w:t xml:space="preserve"> </w:t>
      </w:r>
      <w:r>
        <w:t xml:space="preserve"> </w:t>
      </w:r>
    </w:p>
    <w:p w14:paraId="1584245C" w14:textId="07D42350" w:rsidR="00A64DEA" w:rsidRPr="00192329" w:rsidRDefault="00EA5B33" w:rsidP="00A64DEA">
      <w:pPr>
        <w:pStyle w:val="Nadpis2"/>
      </w:pPr>
      <w:bookmarkStart w:id="26" w:name="_Toc36403752"/>
      <w:r w:rsidRPr="00192329">
        <w:t>Basic Terms</w:t>
      </w:r>
      <w:bookmarkEnd w:id="26"/>
    </w:p>
    <w:p w14:paraId="09738C08" w14:textId="77777777" w:rsidR="00A64DEA" w:rsidRPr="00192329" w:rsidRDefault="00A64DEA" w:rsidP="00A64DEA">
      <w:pPr>
        <w:rPr>
          <w:b/>
        </w:rPr>
      </w:pPr>
    </w:p>
    <w:p w14:paraId="30CFC1A2" w14:textId="77777777" w:rsidR="00A64DEA" w:rsidRPr="00192329" w:rsidRDefault="00A64DEA" w:rsidP="00A64DEA">
      <w:r w:rsidRPr="00192329">
        <w:t>Calculating costs belongs to basic tools of company</w:t>
      </w:r>
      <w:r w:rsidRPr="00192329">
        <w:rPr>
          <w:lang w:val="en-US"/>
        </w:rPr>
        <w:t>’</w:t>
      </w:r>
      <w:r w:rsidRPr="00192329">
        <w:t>s internal control. It</w:t>
      </w:r>
      <w:r w:rsidRPr="00192329">
        <w:rPr>
          <w:lang w:val="en-US"/>
        </w:rPr>
        <w:t>s function is:</w:t>
      </w:r>
    </w:p>
    <w:p w14:paraId="2D443C91" w14:textId="77777777" w:rsidR="00A64DEA" w:rsidRPr="00192329" w:rsidRDefault="00A64DEA" w:rsidP="00A64DEA">
      <w:pPr>
        <w:pStyle w:val="Odrka1"/>
      </w:pPr>
      <w:r w:rsidRPr="00192329">
        <w:rPr>
          <w:b/>
        </w:rPr>
        <w:t>to ascertain costs</w:t>
      </w:r>
      <w:r w:rsidRPr="00192329">
        <w:t xml:space="preserve"> already incurred with specific outputs (</w:t>
      </w:r>
      <w:r w:rsidRPr="00192329">
        <w:rPr>
          <w:b/>
        </w:rPr>
        <w:t>Actual Costing</w:t>
      </w:r>
      <w:r w:rsidRPr="00192329">
        <w:t>) or</w:t>
      </w:r>
    </w:p>
    <w:p w14:paraId="2DD462EA" w14:textId="77777777" w:rsidR="00A64DEA" w:rsidRPr="00192329" w:rsidRDefault="00A64DEA" w:rsidP="00A64DEA">
      <w:pPr>
        <w:pStyle w:val="Odrka1"/>
      </w:pPr>
      <w:r w:rsidRPr="00192329">
        <w:rPr>
          <w:b/>
        </w:rPr>
        <w:t xml:space="preserve">determine costs </w:t>
      </w:r>
      <w:r w:rsidRPr="00192329">
        <w:t>of specific outputs planned for the following period (</w:t>
      </w:r>
      <w:r w:rsidRPr="00192329">
        <w:rPr>
          <w:b/>
        </w:rPr>
        <w:t>Preliminary Costing)</w:t>
      </w:r>
      <w:r w:rsidRPr="00192329">
        <w:t>.</w:t>
      </w:r>
    </w:p>
    <w:p w14:paraId="47E3757D" w14:textId="77777777" w:rsidR="00A64DEA" w:rsidRPr="00192329" w:rsidRDefault="00A64DEA" w:rsidP="00A64DEA"/>
    <w:p w14:paraId="7C1F0503" w14:textId="77777777" w:rsidR="00A64DEA" w:rsidRPr="00192329" w:rsidRDefault="00A64DEA" w:rsidP="00A64DEA">
      <w:r w:rsidRPr="00192329">
        <w:rPr>
          <w:b/>
        </w:rPr>
        <w:t xml:space="preserve">Costing Object </w:t>
      </w:r>
      <w:r w:rsidRPr="00192329">
        <w:t>means determining or ascertaining costs of:</w:t>
      </w:r>
    </w:p>
    <w:p w14:paraId="4D1044AB" w14:textId="77777777" w:rsidR="00A64DEA" w:rsidRPr="00192329" w:rsidRDefault="00A64DEA" w:rsidP="00A64DEA">
      <w:pPr>
        <w:pStyle w:val="Odrka1"/>
      </w:pPr>
      <w:r w:rsidRPr="00192329">
        <w:t>company</w:t>
      </w:r>
      <w:r w:rsidRPr="00192329">
        <w:rPr>
          <w:lang w:val="en-US"/>
        </w:rPr>
        <w:t>’</w:t>
      </w:r>
      <w:r w:rsidRPr="00192329">
        <w:t>s outputs (sales outputs), i.e. products, works and services destined for implementation, or</w:t>
      </w:r>
    </w:p>
    <w:p w14:paraId="04272246" w14:textId="77777777" w:rsidR="00A64DEA" w:rsidRPr="00192329" w:rsidRDefault="00A64DEA" w:rsidP="00A64DEA">
      <w:pPr>
        <w:pStyle w:val="Odrka1"/>
      </w:pPr>
      <w:r w:rsidRPr="00192329">
        <w:t>internal outputs, i.e. outputs destined for internal company needs.</w:t>
      </w:r>
    </w:p>
    <w:p w14:paraId="6C5A9C36" w14:textId="77777777" w:rsidR="00A64DEA" w:rsidRPr="00192329" w:rsidRDefault="00A64DEA" w:rsidP="00A64DEA">
      <w:r w:rsidRPr="00192329">
        <w:rPr>
          <w:b/>
        </w:rPr>
        <w:t>Costing</w:t>
      </w:r>
      <w:r w:rsidRPr="00192329">
        <w:t xml:space="preserve"> – is a method of calculating costs per unit of output (i.e. per unit of product, work or service).</w:t>
      </w:r>
    </w:p>
    <w:p w14:paraId="6B27BA14" w14:textId="77777777" w:rsidR="00A64DEA" w:rsidRPr="00192329" w:rsidRDefault="00A64DEA" w:rsidP="00A64DEA">
      <w:r w:rsidRPr="00192329">
        <w:t>A company uses costing:</w:t>
      </w:r>
    </w:p>
    <w:p w14:paraId="6E1A71D9" w14:textId="77777777" w:rsidR="00A64DEA" w:rsidRPr="00192329" w:rsidRDefault="00A64DEA" w:rsidP="00A64DEA">
      <w:pPr>
        <w:pStyle w:val="Odrka1"/>
      </w:pPr>
      <w:r w:rsidRPr="00192329">
        <w:t xml:space="preserve">as a criterion for setting an acceptable limit on the market price, </w:t>
      </w:r>
    </w:p>
    <w:p w14:paraId="078E70EB" w14:textId="77777777" w:rsidR="00A64DEA" w:rsidRPr="00192329" w:rsidRDefault="00A64DEA" w:rsidP="00A64DEA">
      <w:pPr>
        <w:pStyle w:val="Odrka1"/>
      </w:pPr>
      <w:r w:rsidRPr="00192329">
        <w:t>for valuation of assets created by own activity,</w:t>
      </w:r>
    </w:p>
    <w:p w14:paraId="7E8EAE2D" w14:textId="661DC03E" w:rsidR="00A64DEA" w:rsidRDefault="00A64DEA" w:rsidP="00A64DEA">
      <w:pPr>
        <w:pStyle w:val="Odrka1"/>
      </w:pPr>
      <w:r w:rsidRPr="00192329">
        <w:t>for controlling and assessing its economy of operation etc.</w:t>
      </w:r>
    </w:p>
    <w:p w14:paraId="1E64FD17" w14:textId="77777777" w:rsidR="00A64DEA" w:rsidRPr="00192329" w:rsidRDefault="00A64DEA" w:rsidP="00A64DEA">
      <w:pPr>
        <w:pStyle w:val="Odrka1"/>
      </w:pPr>
    </w:p>
    <w:p w14:paraId="42BCE723" w14:textId="77777777" w:rsidR="00A64DEA" w:rsidRPr="00192329" w:rsidRDefault="00A64DEA" w:rsidP="00A64DEA">
      <w:r w:rsidRPr="00192329">
        <w:rPr>
          <w:b/>
        </w:rPr>
        <w:t>Output</w:t>
      </w:r>
      <w:r w:rsidRPr="00192329">
        <w:t xml:space="preserve"> (</w:t>
      </w:r>
      <w:r w:rsidRPr="00192329">
        <w:rPr>
          <w:b/>
        </w:rPr>
        <w:t>calculated output</w:t>
      </w:r>
      <w:r w:rsidRPr="00192329">
        <w:t xml:space="preserve">) – means individual kinds of products, works or services. </w:t>
      </w:r>
    </w:p>
    <w:p w14:paraId="63FC0E0B" w14:textId="77777777" w:rsidR="00A64DEA" w:rsidRPr="00192329" w:rsidRDefault="00A64DEA" w:rsidP="00A64DEA">
      <w:r w:rsidRPr="00192329">
        <w:t>For the purpose of performing costing it is necessary to ascertain:</w:t>
      </w:r>
    </w:p>
    <w:p w14:paraId="57B39E27" w14:textId="77777777" w:rsidR="00A64DEA" w:rsidRPr="00192329" w:rsidRDefault="00A64DEA" w:rsidP="00A64DEA">
      <w:pPr>
        <w:pStyle w:val="Odrka1"/>
      </w:pPr>
      <w:r w:rsidRPr="00192329">
        <w:t>the costs themselves, but also</w:t>
      </w:r>
    </w:p>
    <w:p w14:paraId="20C71610" w14:textId="77777777" w:rsidR="00A64DEA" w:rsidRPr="00192329" w:rsidRDefault="00A64DEA" w:rsidP="00A64DEA">
      <w:pPr>
        <w:pStyle w:val="Odrka1"/>
      </w:pPr>
      <w:r w:rsidRPr="00192329">
        <w:t>the output of products, works or services</w:t>
      </w:r>
    </w:p>
    <w:p w14:paraId="10A619C4" w14:textId="77777777" w:rsidR="00A64DEA" w:rsidRPr="00192329" w:rsidRDefault="00A64DEA" w:rsidP="00A64DEA">
      <w:r w:rsidRPr="00192329">
        <w:t>from the purposive point of view according to individual sectors of activity – outputs.</w:t>
      </w:r>
    </w:p>
    <w:p w14:paraId="4F371F49" w14:textId="77777777" w:rsidR="00A64DEA" w:rsidRPr="00192329" w:rsidRDefault="00A64DEA" w:rsidP="00A64DEA">
      <w:r w:rsidRPr="00192329">
        <w:rPr>
          <w:b/>
        </w:rPr>
        <w:t xml:space="preserve">Cost Units </w:t>
      </w:r>
      <w:r w:rsidRPr="00192329">
        <w:t>– are physical units, by means of which calculated outputs (products, works or services) are expressed, i.e. e.g. kg, l, pcs, t, tkm, but also e.g. motor vehicle, engine, piston, certain operations – e.g. polishing of cylinders.</w:t>
      </w:r>
    </w:p>
    <w:p w14:paraId="10B81E5F" w14:textId="1C2B68F6" w:rsidR="00A64DEA" w:rsidRDefault="00A64DEA" w:rsidP="00A64DEA">
      <w:r w:rsidRPr="00192329">
        <w:t>Cost Unit expresses an output (a product, service, good etc. or their parts or assemblages) delimited by number, time or other quantity.</w:t>
      </w:r>
    </w:p>
    <w:p w14:paraId="48666FEC" w14:textId="77777777" w:rsidR="00A64DEA" w:rsidRPr="00192329" w:rsidRDefault="00A64DEA" w:rsidP="00A64DEA"/>
    <w:p w14:paraId="0271D6BE" w14:textId="77777777" w:rsidR="00A64DEA" w:rsidRPr="00192329" w:rsidRDefault="00A64DEA" w:rsidP="00A64DEA">
      <w:r w:rsidRPr="00192329">
        <w:rPr>
          <w:b/>
        </w:rPr>
        <w:t xml:space="preserve">Costing Scheme </w:t>
      </w:r>
      <w:r w:rsidRPr="00192329">
        <w:t>– costs are calculated according to a certain model, called the costing scheme. The costing scheme determines, what should be the structure of cost units in which costs of individual outputs are to be ascertained.</w:t>
      </w:r>
    </w:p>
    <w:p w14:paraId="6447DB49" w14:textId="1CE08050" w:rsidR="00A64DEA" w:rsidRDefault="00A64DEA" w:rsidP="00A64DEA">
      <w:r w:rsidRPr="00192329">
        <w:t>Structuring cost units inside the costing scheme is supposed to create a basis for both planning and analysis of costs with regard to most important cost types and also to in-company relationships.</w:t>
      </w:r>
    </w:p>
    <w:p w14:paraId="6BA72CCA" w14:textId="77777777" w:rsidR="00A64DEA" w:rsidRPr="00192329" w:rsidRDefault="00A64DEA" w:rsidP="00A64DEA"/>
    <w:p w14:paraId="33B47C6E" w14:textId="77777777" w:rsidR="00A64DEA" w:rsidRPr="00192329" w:rsidRDefault="00A64DEA" w:rsidP="00A64DEA">
      <w:r w:rsidRPr="00192329">
        <w:t>The structure of costing scheme is therefore usually based on a combined classification (structuring) of costs:</w:t>
      </w:r>
    </w:p>
    <w:p w14:paraId="2E164A93" w14:textId="77777777" w:rsidR="00A64DEA" w:rsidRPr="00192329" w:rsidRDefault="00A64DEA" w:rsidP="00745F67">
      <w:pPr>
        <w:numPr>
          <w:ilvl w:val="0"/>
          <w:numId w:val="28"/>
        </w:numPr>
      </w:pPr>
      <w:r w:rsidRPr="00192329">
        <w:t>from a costing point of view (distinguishing direct and indirect costs);</w:t>
      </w:r>
    </w:p>
    <w:p w14:paraId="2837AF3D" w14:textId="77777777" w:rsidR="00A64DEA" w:rsidRPr="00192329" w:rsidRDefault="00A64DEA" w:rsidP="00745F67">
      <w:pPr>
        <w:numPr>
          <w:ilvl w:val="0"/>
          <w:numId w:val="28"/>
        </w:numPr>
      </w:pPr>
      <w:r w:rsidRPr="00192329">
        <w:t>according to types (this allows us to monitor the most important cost types); and</w:t>
      </w:r>
    </w:p>
    <w:p w14:paraId="7B4A75B9" w14:textId="77777777" w:rsidR="00A64DEA" w:rsidRPr="00192329" w:rsidRDefault="00A64DEA" w:rsidP="00745F67">
      <w:pPr>
        <w:numPr>
          <w:ilvl w:val="0"/>
          <w:numId w:val="28"/>
        </w:numPr>
      </w:pPr>
      <w:r w:rsidRPr="00192329">
        <w:t>according to production turnover (distinguishing primary – external costs and secondary – internal costs for the purpose of analysing in-company relationships).</w:t>
      </w:r>
    </w:p>
    <w:p w14:paraId="72932DBE" w14:textId="4C052A3C" w:rsidR="00A64DEA" w:rsidRDefault="00A64DEA" w:rsidP="00A64DEA"/>
    <w:p w14:paraId="7D322B17" w14:textId="08AC15C2" w:rsidR="00A64DEA" w:rsidRDefault="00A64DEA" w:rsidP="00A64DEA"/>
    <w:p w14:paraId="4CCB6574" w14:textId="31FFF2E6" w:rsidR="00A64DEA" w:rsidRDefault="00A64DEA" w:rsidP="00A64DEA"/>
    <w:p w14:paraId="431640A4" w14:textId="47BA9A4F" w:rsidR="00A64DEA" w:rsidRDefault="00A64DEA" w:rsidP="00A64DEA"/>
    <w:p w14:paraId="134ED5D3" w14:textId="77777777" w:rsidR="00A64DEA" w:rsidRPr="00192329" w:rsidRDefault="00A64DEA" w:rsidP="00A64DEA">
      <w:r w:rsidRPr="00192329">
        <w:rPr>
          <w:b/>
        </w:rPr>
        <w:lastRenderedPageBreak/>
        <w:t>Costing Scheme</w:t>
      </w:r>
      <w:r w:rsidRPr="00192329">
        <w:t>:</w:t>
      </w:r>
    </w:p>
    <w:p w14:paraId="526DC69C" w14:textId="77777777" w:rsidR="00A64DEA" w:rsidRPr="00192329" w:rsidRDefault="00A64DEA" w:rsidP="00745F67">
      <w:pPr>
        <w:numPr>
          <w:ilvl w:val="0"/>
          <w:numId w:val="29"/>
        </w:numPr>
      </w:pPr>
      <w:r w:rsidRPr="00192329">
        <w:t>Direct material</w:t>
      </w:r>
    </w:p>
    <w:p w14:paraId="58692909" w14:textId="77777777" w:rsidR="00A64DEA" w:rsidRPr="00192329" w:rsidRDefault="00A64DEA" w:rsidP="00745F67">
      <w:pPr>
        <w:numPr>
          <w:ilvl w:val="0"/>
          <w:numId w:val="29"/>
        </w:numPr>
      </w:pPr>
      <w:r w:rsidRPr="00192329">
        <w:t xml:space="preserve">Direct </w:t>
      </w:r>
      <w:r>
        <w:t>wages</w:t>
      </w:r>
    </w:p>
    <w:p w14:paraId="55581A5B" w14:textId="77777777" w:rsidR="00A64DEA" w:rsidRPr="00192329" w:rsidRDefault="00A64DEA" w:rsidP="00745F67">
      <w:pPr>
        <w:numPr>
          <w:ilvl w:val="0"/>
          <w:numId w:val="29"/>
        </w:numPr>
      </w:pPr>
      <w:r w:rsidRPr="00192329">
        <w:t>Semi-finished products of own production</w:t>
      </w:r>
    </w:p>
    <w:p w14:paraId="2FF7F7F7" w14:textId="77777777" w:rsidR="00A64DEA" w:rsidRPr="00192329" w:rsidRDefault="00A64DEA" w:rsidP="00745F67">
      <w:pPr>
        <w:numPr>
          <w:ilvl w:val="0"/>
          <w:numId w:val="29"/>
        </w:numPr>
      </w:pPr>
      <w:r w:rsidRPr="00192329">
        <w:t>Other direct costs</w:t>
      </w:r>
    </w:p>
    <w:p w14:paraId="56F08F94" w14:textId="77777777" w:rsidR="00A64DEA" w:rsidRPr="00192329" w:rsidRDefault="00A64DEA" w:rsidP="00745F67">
      <w:pPr>
        <w:numPr>
          <w:ilvl w:val="0"/>
          <w:numId w:val="29"/>
        </w:numPr>
      </w:pPr>
      <w:r w:rsidRPr="00192329">
        <w:t>Production overhead</w:t>
      </w:r>
    </w:p>
    <w:p w14:paraId="65C0FA3A" w14:textId="77777777" w:rsidR="00A64DEA" w:rsidRPr="00192329" w:rsidRDefault="00A64DEA" w:rsidP="00A64DEA">
      <w:r w:rsidRPr="00192329">
        <w:t xml:space="preserve">Production costing </w:t>
      </w:r>
      <w:r w:rsidRPr="00192329">
        <w:rPr>
          <w:i/>
        </w:rPr>
        <w:t>= total of items 1 to 5</w:t>
      </w:r>
    </w:p>
    <w:p w14:paraId="374C7EA1" w14:textId="77777777" w:rsidR="00A64DEA" w:rsidRPr="00192329" w:rsidRDefault="00A64DEA" w:rsidP="00745F67">
      <w:pPr>
        <w:numPr>
          <w:ilvl w:val="0"/>
          <w:numId w:val="29"/>
        </w:numPr>
      </w:pPr>
      <w:r w:rsidRPr="00192329">
        <w:t>Administrative overhead</w:t>
      </w:r>
    </w:p>
    <w:p w14:paraId="0CA2AE20" w14:textId="77777777" w:rsidR="00A64DEA" w:rsidRPr="00192329" w:rsidRDefault="00A64DEA" w:rsidP="00A64DEA">
      <w:r w:rsidRPr="00192329">
        <w:t xml:space="preserve">Costing of output </w:t>
      </w:r>
      <w:r w:rsidRPr="00192329">
        <w:rPr>
          <w:i/>
        </w:rPr>
        <w:t>= total of items 1 to 6</w:t>
      </w:r>
    </w:p>
    <w:p w14:paraId="57FEA79D" w14:textId="77777777" w:rsidR="00A64DEA" w:rsidRPr="00192329" w:rsidRDefault="00A64DEA" w:rsidP="00745F67">
      <w:pPr>
        <w:numPr>
          <w:ilvl w:val="0"/>
          <w:numId w:val="29"/>
        </w:numPr>
      </w:pPr>
      <w:r w:rsidRPr="00192329">
        <w:t>Sale cost</w:t>
      </w:r>
    </w:p>
    <w:p w14:paraId="5F710F65" w14:textId="77777777" w:rsidR="00A64DEA" w:rsidRPr="00192329" w:rsidRDefault="00A64DEA" w:rsidP="00A64DEA">
      <w:r w:rsidRPr="00192329">
        <w:t xml:space="preserve">Total Costing of output </w:t>
      </w:r>
      <w:r w:rsidRPr="00192329">
        <w:rPr>
          <w:i/>
        </w:rPr>
        <w:t>=  total of items 1 to 7</w:t>
      </w:r>
    </w:p>
    <w:p w14:paraId="0F687BF9" w14:textId="77777777" w:rsidR="00A64DEA" w:rsidRPr="00192329" w:rsidRDefault="00A64DEA" w:rsidP="00A64DEA">
      <w:r w:rsidRPr="00192329">
        <w:t xml:space="preserve">for  </w:t>
      </w:r>
      <w:r w:rsidRPr="00192329">
        <w:rPr>
          <w:b/>
        </w:rPr>
        <w:t>Price Costing</w:t>
      </w:r>
      <w:r w:rsidRPr="00192329">
        <w:t>:</w:t>
      </w:r>
    </w:p>
    <w:p w14:paraId="3668B09C" w14:textId="77777777" w:rsidR="00A64DEA" w:rsidRPr="00192329" w:rsidRDefault="00A64DEA" w:rsidP="00745F67">
      <w:pPr>
        <w:numPr>
          <w:ilvl w:val="0"/>
          <w:numId w:val="29"/>
        </w:numPr>
      </w:pPr>
      <w:r w:rsidRPr="00192329">
        <w:t>Profit</w:t>
      </w:r>
    </w:p>
    <w:p w14:paraId="694C3081" w14:textId="77777777" w:rsidR="00A64DEA" w:rsidRPr="00192329" w:rsidRDefault="00A64DEA" w:rsidP="00A64DEA">
      <w:r w:rsidRPr="00192329">
        <w:t xml:space="preserve">Production price </w:t>
      </w:r>
      <w:r w:rsidRPr="00192329">
        <w:rPr>
          <w:i/>
        </w:rPr>
        <w:t>= total of items 1 to 8</w:t>
      </w:r>
    </w:p>
    <w:p w14:paraId="2AEDAAEB" w14:textId="77777777" w:rsidR="00A64DEA" w:rsidRPr="00192329" w:rsidRDefault="00A64DEA" w:rsidP="00745F67">
      <w:pPr>
        <w:numPr>
          <w:ilvl w:val="0"/>
          <w:numId w:val="29"/>
        </w:numPr>
      </w:pPr>
      <w:r w:rsidRPr="00192329">
        <w:t>Business and sales charges and deductions</w:t>
      </w:r>
    </w:p>
    <w:p w14:paraId="7AC2BBFB" w14:textId="77777777" w:rsidR="00A64DEA" w:rsidRPr="00192329" w:rsidRDefault="00A64DEA" w:rsidP="00A64DEA">
      <w:r w:rsidRPr="00192329">
        <w:t xml:space="preserve">Sale price </w:t>
      </w:r>
      <w:r w:rsidRPr="00192329">
        <w:rPr>
          <w:i/>
        </w:rPr>
        <w:t>= total of items 1 to 9</w:t>
      </w:r>
    </w:p>
    <w:p w14:paraId="1BB27862" w14:textId="77777777" w:rsidR="00A64DEA" w:rsidRPr="00192329" w:rsidRDefault="00A64DEA" w:rsidP="00A64DEA"/>
    <w:p w14:paraId="28C1062B" w14:textId="77777777" w:rsidR="00A64DEA" w:rsidRPr="00192329" w:rsidRDefault="00A64DEA" w:rsidP="00A64DEA">
      <w:r w:rsidRPr="00192329">
        <w:t>There are two basic groups of costs included in the costing scheme, namely:</w:t>
      </w:r>
    </w:p>
    <w:p w14:paraId="10166CCD" w14:textId="77777777" w:rsidR="00A64DEA" w:rsidRPr="00192329" w:rsidRDefault="00A64DEA" w:rsidP="00A64DEA">
      <w:pPr>
        <w:pStyle w:val="Odrka1"/>
      </w:pPr>
      <w:r w:rsidRPr="00192329">
        <w:rPr>
          <w:b/>
        </w:rPr>
        <w:t xml:space="preserve">Direct Costs </w:t>
      </w:r>
      <w:r w:rsidRPr="00192329">
        <w:t>(Cost Units), directly assigned to individual outputs (individual kinds of products etc.) and</w:t>
      </w:r>
    </w:p>
    <w:p w14:paraId="4758AB65" w14:textId="77777777" w:rsidR="00A64DEA" w:rsidRPr="00192329" w:rsidRDefault="00A64DEA" w:rsidP="00A64DEA">
      <w:pPr>
        <w:pStyle w:val="Odrka1"/>
      </w:pPr>
      <w:r w:rsidRPr="00192329">
        <w:rPr>
          <w:b/>
        </w:rPr>
        <w:t xml:space="preserve">Indirect Costs </w:t>
      </w:r>
      <w:r w:rsidRPr="00192329">
        <w:t>(Overhead Costs), which are jointly expended on more outputs (more kinds of products etc.) or to ensure the operation of the whole company.</w:t>
      </w:r>
    </w:p>
    <w:p w14:paraId="2FB42100" w14:textId="77777777" w:rsidR="00A64DEA" w:rsidRPr="00192329" w:rsidRDefault="00A64DEA" w:rsidP="00A64DEA">
      <w:r w:rsidRPr="00192329">
        <w:t>Indirect costs are assigned to individual outputs indirectly by means of charges according to a certain key (see the following).</w:t>
      </w:r>
    </w:p>
    <w:p w14:paraId="2C62D8A4" w14:textId="77777777" w:rsidR="00A64DEA" w:rsidRPr="00192329" w:rsidRDefault="00A64DEA" w:rsidP="00A64DEA"/>
    <w:p w14:paraId="671DC4AC" w14:textId="20A6B5FE" w:rsidR="00A64DEA" w:rsidRPr="00192329" w:rsidRDefault="00EA5B33" w:rsidP="0040300D">
      <w:pPr>
        <w:pStyle w:val="Nadpis2"/>
      </w:pPr>
      <w:bookmarkStart w:id="27" w:name="_Toc36403753"/>
      <w:r>
        <w:t>Types of Costing According to the Period (Time) of i</w:t>
      </w:r>
      <w:r w:rsidRPr="00192329">
        <w:t>ts Being Performed</w:t>
      </w:r>
      <w:bookmarkEnd w:id="27"/>
    </w:p>
    <w:p w14:paraId="7C0EE40E" w14:textId="77777777" w:rsidR="00A64DEA" w:rsidRPr="00192329" w:rsidRDefault="00A64DEA" w:rsidP="00A64DEA"/>
    <w:p w14:paraId="624FEAAA" w14:textId="77777777" w:rsidR="00A64DEA" w:rsidRPr="00192329" w:rsidRDefault="00A64DEA" w:rsidP="00603616">
      <w:r w:rsidRPr="00192329">
        <w:rPr>
          <w:b/>
        </w:rPr>
        <w:t>With respect to period (time)</w:t>
      </w:r>
      <w:r w:rsidRPr="00192329">
        <w:t>, in which costing is performed, we distinguish:</w:t>
      </w:r>
    </w:p>
    <w:p w14:paraId="2EEA6615" w14:textId="77777777" w:rsidR="00A64DEA" w:rsidRPr="00192329" w:rsidRDefault="00A64DEA" w:rsidP="00603616">
      <w:r w:rsidRPr="00192329">
        <w:t>Preliminary Costing,</w:t>
      </w:r>
    </w:p>
    <w:p w14:paraId="715B03CD" w14:textId="72F7F25B" w:rsidR="00A64DEA" w:rsidRDefault="00A64DEA" w:rsidP="00603616">
      <w:r w:rsidRPr="00192329">
        <w:t>Actual Costing.</w:t>
      </w:r>
    </w:p>
    <w:p w14:paraId="2D1991AF" w14:textId="77777777" w:rsidR="0040300D" w:rsidRPr="00192329" w:rsidRDefault="0040300D" w:rsidP="00603616"/>
    <w:p w14:paraId="4BADB6F3" w14:textId="77777777" w:rsidR="00A64DEA" w:rsidRPr="00192329" w:rsidRDefault="00A64DEA" w:rsidP="00603616">
      <w:r w:rsidRPr="00192329">
        <w:rPr>
          <w:b/>
          <w:i/>
        </w:rPr>
        <w:t>Preliminary Costing</w:t>
      </w:r>
      <w:r w:rsidRPr="00192329">
        <w:rPr>
          <w:b/>
        </w:rPr>
        <w:t xml:space="preserve"> </w:t>
      </w:r>
      <w:r w:rsidRPr="00192329">
        <w:t>– is calculated before beginning production and thus it serves to limit costs. The purpose of preliminary costing is to create pressure towards lowering costs. There are two basic forms of it, namely:</w:t>
      </w:r>
    </w:p>
    <w:p w14:paraId="62505C45" w14:textId="77777777" w:rsidR="00A64DEA" w:rsidRPr="00192329" w:rsidRDefault="00A64DEA" w:rsidP="00603616">
      <w:r w:rsidRPr="00192329">
        <w:t>Standard costing  or</w:t>
      </w:r>
    </w:p>
    <w:p w14:paraId="3FF0B4A8" w14:textId="48F6AD88" w:rsidR="00A64DEA" w:rsidRDefault="00A64DEA" w:rsidP="00603616">
      <w:r w:rsidRPr="00192329">
        <w:t>Estimate Costing.</w:t>
      </w:r>
    </w:p>
    <w:p w14:paraId="3A6C14C5" w14:textId="77777777" w:rsidR="0040300D" w:rsidRPr="00192329" w:rsidRDefault="0040300D" w:rsidP="00603616"/>
    <w:p w14:paraId="104F78F6" w14:textId="77777777" w:rsidR="00A64DEA" w:rsidRPr="00192329" w:rsidRDefault="00A64DEA" w:rsidP="00603616">
      <w:r>
        <w:rPr>
          <w:b/>
        </w:rPr>
        <w:t xml:space="preserve">  </w:t>
      </w:r>
      <w:r w:rsidRPr="00192329">
        <w:rPr>
          <w:b/>
        </w:rPr>
        <w:t xml:space="preserve">Standard costing </w:t>
      </w:r>
      <w:r w:rsidRPr="00192329">
        <w:t>relies on specific standards; according to which standards are used, we further distinguish between:</w:t>
      </w:r>
    </w:p>
    <w:p w14:paraId="53E0265F" w14:textId="77777777" w:rsidR="00A64DEA" w:rsidRPr="00192329" w:rsidRDefault="00A64DEA" w:rsidP="00603616">
      <w:r w:rsidRPr="00192329">
        <w:rPr>
          <w:b/>
        </w:rPr>
        <w:t>Operational Costing</w:t>
      </w:r>
      <w:r w:rsidRPr="00192329">
        <w:t>, which is calculated based on operational standards, i.e. standards current at the time of costing (standards for consumption of direct material, labour, or standards and charging rates set on other direct cost items, and also standards and charging rates (charges) of indirect costs); It is used for production and operations management.</w:t>
      </w:r>
    </w:p>
    <w:p w14:paraId="592CDC68" w14:textId="2FBA33AA" w:rsidR="00A64DEA" w:rsidRDefault="00A64DEA" w:rsidP="00603616">
      <w:r w:rsidRPr="00192329">
        <w:rPr>
          <w:b/>
        </w:rPr>
        <w:lastRenderedPageBreak/>
        <w:t>Plan Costing</w:t>
      </w:r>
      <w:r w:rsidRPr="00192329">
        <w:t>, which is calculated based on plan standards (standards for consumption of direct material, labour, or standards and charging rates set on other direct cost items, and standards or charging rates (charges) of indirect costs concerning technology and other production conditions during the relevant period); It is used for production planning.</w:t>
      </w:r>
    </w:p>
    <w:p w14:paraId="155CC03A" w14:textId="77777777" w:rsidR="0040300D" w:rsidRPr="00192329" w:rsidRDefault="0040300D" w:rsidP="00603616"/>
    <w:p w14:paraId="29107014" w14:textId="77777777" w:rsidR="00A64DEA" w:rsidRPr="00192329" w:rsidRDefault="00A64DEA" w:rsidP="00603616">
      <w:r w:rsidRPr="00192329">
        <w:rPr>
          <w:b/>
        </w:rPr>
        <w:t xml:space="preserve">Estimate Costing </w:t>
      </w:r>
      <w:r w:rsidRPr="00192329">
        <w:t>is calculated</w:t>
      </w:r>
      <w:r w:rsidRPr="00192329">
        <w:rPr>
          <w:b/>
        </w:rPr>
        <w:t xml:space="preserve"> </w:t>
      </w:r>
      <w:r w:rsidRPr="00192329">
        <w:t>based on the data from Standard costing or Actual Costing comparable outputs or their parts. Estimate Costing finds use wherever standards either do not exist or had not been set up – e.g. in case of new products. With it, costs can be determined only approximately.</w:t>
      </w:r>
    </w:p>
    <w:p w14:paraId="76A87120" w14:textId="77777777" w:rsidR="00A64DEA" w:rsidRPr="00192329" w:rsidRDefault="00A64DEA" w:rsidP="00603616">
      <w:r w:rsidRPr="00192329">
        <w:rPr>
          <w:b/>
          <w:i/>
        </w:rPr>
        <w:t>Actual Costing</w:t>
      </w:r>
      <w:r w:rsidRPr="00192329">
        <w:rPr>
          <w:b/>
        </w:rPr>
        <w:t xml:space="preserve"> </w:t>
      </w:r>
      <w:r w:rsidRPr="00192329">
        <w:t>– is calculated only after production had ended and reflects the real state of things.</w:t>
      </w:r>
    </w:p>
    <w:p w14:paraId="3708CBDE" w14:textId="77777777" w:rsidR="00A64DEA" w:rsidRDefault="00A64DEA" w:rsidP="00603616">
      <w:r w:rsidRPr="00192329">
        <w:t>During Actual Costing,</w:t>
      </w:r>
      <w:r w:rsidRPr="00192329">
        <w:rPr>
          <w:b/>
        </w:rPr>
        <w:t xml:space="preserve"> </w:t>
      </w:r>
      <w:r w:rsidRPr="00192329">
        <w:t>the actual amount of sums of cost units of finished outputs per cost unit is ascertained.</w:t>
      </w:r>
    </w:p>
    <w:p w14:paraId="78777FFB" w14:textId="77777777" w:rsidR="00A64DEA" w:rsidRDefault="00A64DEA" w:rsidP="00603616"/>
    <w:p w14:paraId="1B75B872" w14:textId="5025787C" w:rsidR="00A64DEA" w:rsidRPr="00192329" w:rsidRDefault="00EA5B33" w:rsidP="0040300D">
      <w:pPr>
        <w:pStyle w:val="Nadpis2"/>
      </w:pPr>
      <w:bookmarkStart w:id="28" w:name="_Toc36403754"/>
      <w:r w:rsidRPr="00192329">
        <w:t xml:space="preserve">The Procedure </w:t>
      </w:r>
      <w:r>
        <w:t>f</w:t>
      </w:r>
      <w:r w:rsidRPr="00192329">
        <w:t>or Costing</w:t>
      </w:r>
      <w:bookmarkEnd w:id="28"/>
    </w:p>
    <w:p w14:paraId="0E31B56C" w14:textId="77777777" w:rsidR="00A64DEA" w:rsidRPr="00192329" w:rsidRDefault="00A64DEA" w:rsidP="00A64DEA"/>
    <w:p w14:paraId="2409B911" w14:textId="77777777" w:rsidR="00A64DEA" w:rsidRPr="00192329" w:rsidRDefault="00A64DEA" w:rsidP="00A64DEA">
      <w:r w:rsidRPr="00192329">
        <w:t>Costing is (since 1. 1. 1993), as to both its extent and definition of contents, solely an affair of individual companies. The company itself determines how to perform costing, for which outputs etc.</w:t>
      </w:r>
    </w:p>
    <w:p w14:paraId="240D89EF" w14:textId="77777777" w:rsidR="00A64DEA" w:rsidRPr="00192329" w:rsidRDefault="00A64DEA" w:rsidP="00A64DEA">
      <w:r w:rsidRPr="00192329">
        <w:t xml:space="preserve">For </w:t>
      </w:r>
      <w:r w:rsidRPr="00192329">
        <w:rPr>
          <w:b/>
        </w:rPr>
        <w:t xml:space="preserve">Actual costing, </w:t>
      </w:r>
      <w:r w:rsidRPr="00192329">
        <w:t>the company draws on the internal accounts. Costing accounting represents a deepening of internal accounting through monitoring costs in relation to individual outputs.</w:t>
      </w:r>
    </w:p>
    <w:p w14:paraId="3671579D" w14:textId="77777777" w:rsidR="00A64DEA" w:rsidRPr="00192329" w:rsidRDefault="00A64DEA" w:rsidP="00A64DEA">
      <w:r w:rsidRPr="00192329">
        <w:t xml:space="preserve">For </w:t>
      </w:r>
      <w:r w:rsidRPr="00192329">
        <w:rPr>
          <w:b/>
        </w:rPr>
        <w:t>Preliminary costing</w:t>
      </w:r>
      <w:r w:rsidRPr="00192329">
        <w:t xml:space="preserve"> the company draws on technical and economic standards, namely</w:t>
      </w:r>
    </w:p>
    <w:p w14:paraId="353AE7F2" w14:textId="77777777" w:rsidR="00A64DEA" w:rsidRPr="00192329" w:rsidRDefault="00A64DEA" w:rsidP="00745F67">
      <w:pPr>
        <w:numPr>
          <w:ilvl w:val="0"/>
          <w:numId w:val="30"/>
        </w:numPr>
        <w:tabs>
          <w:tab w:val="num" w:pos="720"/>
        </w:tabs>
      </w:pPr>
      <w:r w:rsidRPr="00192329">
        <w:t>on current (operational) standards for operational costing,</w:t>
      </w:r>
    </w:p>
    <w:p w14:paraId="2FE0F473" w14:textId="77777777" w:rsidR="00A64DEA" w:rsidRPr="00192329" w:rsidRDefault="00A64DEA" w:rsidP="00745F67">
      <w:pPr>
        <w:numPr>
          <w:ilvl w:val="0"/>
          <w:numId w:val="30"/>
        </w:numPr>
        <w:tabs>
          <w:tab w:val="num" w:pos="720"/>
        </w:tabs>
      </w:pPr>
      <w:r w:rsidRPr="00192329">
        <w:t>on plan standards for plan costing.</w:t>
      </w:r>
    </w:p>
    <w:p w14:paraId="640EA8D5" w14:textId="77777777" w:rsidR="00A64DEA" w:rsidRPr="00192329" w:rsidRDefault="00A64DEA" w:rsidP="00A64DEA">
      <w:pPr>
        <w:rPr>
          <w:b/>
        </w:rPr>
      </w:pPr>
    </w:p>
    <w:p w14:paraId="216FD10B" w14:textId="77777777" w:rsidR="00A64DEA" w:rsidRPr="00192329" w:rsidRDefault="00A64DEA" w:rsidP="00A64DEA">
      <w:r w:rsidRPr="00192329">
        <w:rPr>
          <w:b/>
        </w:rPr>
        <w:t xml:space="preserve">The procedure for costing </w:t>
      </w:r>
      <w:r w:rsidRPr="00192329">
        <w:t>is as follows:</w:t>
      </w:r>
    </w:p>
    <w:p w14:paraId="59B3486B" w14:textId="77777777" w:rsidR="00A64DEA" w:rsidRPr="00192329" w:rsidRDefault="00A64DEA" w:rsidP="00745F67">
      <w:pPr>
        <w:numPr>
          <w:ilvl w:val="0"/>
          <w:numId w:val="31"/>
        </w:numPr>
      </w:pPr>
      <w:r w:rsidRPr="00192329">
        <w:t>determining calculated outputs and cost units, defining costing scheme;</w:t>
      </w:r>
    </w:p>
    <w:p w14:paraId="4DEE1E44" w14:textId="77777777" w:rsidR="00A64DEA" w:rsidRPr="00192329" w:rsidRDefault="00A64DEA" w:rsidP="00745F67">
      <w:pPr>
        <w:numPr>
          <w:ilvl w:val="0"/>
          <w:numId w:val="31"/>
        </w:numPr>
      </w:pPr>
      <w:r w:rsidRPr="00192329">
        <w:t>calculation of direct costs;</w:t>
      </w:r>
    </w:p>
    <w:p w14:paraId="430BF809" w14:textId="77777777" w:rsidR="00A64DEA" w:rsidRPr="00192329" w:rsidRDefault="00A64DEA" w:rsidP="00745F67">
      <w:pPr>
        <w:numPr>
          <w:ilvl w:val="0"/>
          <w:numId w:val="31"/>
        </w:numPr>
      </w:pPr>
      <w:r w:rsidRPr="00192329">
        <w:t>calculation of indirect overhead costs;</w:t>
      </w:r>
    </w:p>
    <w:p w14:paraId="3CB1F5F3" w14:textId="77777777" w:rsidR="009343C9" w:rsidRDefault="00A64DEA" w:rsidP="009343C9">
      <w:pPr>
        <w:numPr>
          <w:ilvl w:val="0"/>
          <w:numId w:val="31"/>
        </w:numPr>
        <w:rPr>
          <w:b/>
        </w:rPr>
      </w:pPr>
      <w:r w:rsidRPr="00192329">
        <w:t>calculation of costs per cost unit.</w:t>
      </w:r>
      <w:r w:rsidR="009343C9" w:rsidRPr="009343C9">
        <w:rPr>
          <w:rFonts w:ascii="Times New Roman" w:hAnsi="Times New Roman"/>
          <w:b/>
          <w:color w:val="auto"/>
          <w:sz w:val="24"/>
        </w:rPr>
        <w:t xml:space="preserve"> </w:t>
      </w:r>
    </w:p>
    <w:p w14:paraId="0D4D2789" w14:textId="77777777" w:rsidR="009343C9" w:rsidRDefault="009343C9" w:rsidP="009343C9">
      <w:pPr>
        <w:rPr>
          <w:b/>
        </w:rPr>
      </w:pPr>
    </w:p>
    <w:p w14:paraId="7A174E64" w14:textId="4CC851F6" w:rsidR="009343C9" w:rsidRDefault="009343C9" w:rsidP="009343C9">
      <w:pPr>
        <w:pStyle w:val="Nadpis2"/>
      </w:pPr>
      <w:bookmarkStart w:id="29" w:name="_Toc36403755"/>
      <w:r>
        <w:t>E</w:t>
      </w:r>
      <w:r w:rsidRPr="009343C9">
        <w:t>xample</w:t>
      </w:r>
      <w:r>
        <w:t>s</w:t>
      </w:r>
      <w:bookmarkEnd w:id="29"/>
    </w:p>
    <w:p w14:paraId="6BEBE1E1" w14:textId="14C2523B" w:rsidR="009343C9" w:rsidRPr="009343C9" w:rsidRDefault="009343C9" w:rsidP="009343C9">
      <w:pPr>
        <w:pStyle w:val="Nadpis3"/>
      </w:pPr>
      <w:r w:rsidRPr="009343C9">
        <w:t>Solved example</w:t>
      </w:r>
    </w:p>
    <w:p w14:paraId="53457145" w14:textId="77777777" w:rsidR="009343C9" w:rsidRPr="009343C9" w:rsidRDefault="009343C9" w:rsidP="009343C9">
      <w:r w:rsidRPr="009343C9">
        <w:t>Perform preliminary costing for a product, where the standard for consumption of direct material is 50 CZK and the standard for direct labour is 30 CZK per 1 piece. Production overhead is determined based on direct material, administrative overhead based on direct labour. Planned annual consumption volume of direct material for the plant, where our product is manufactured, is 5 000 000 CZK, planned annual volume of direct labour for the company is 4 000 000 CZK. Annual budget of production overhead for our plant is 1 100 000 CZK, the administrative overhead budget is 1 200 000 CZK.</w:t>
      </w:r>
    </w:p>
    <w:p w14:paraId="2A1739B6" w14:textId="77777777" w:rsidR="009343C9" w:rsidRPr="009343C9" w:rsidRDefault="009343C9" w:rsidP="009343C9">
      <w:r w:rsidRPr="009343C9">
        <w:t>Assignment:</w:t>
      </w:r>
    </w:p>
    <w:p w14:paraId="580DC632" w14:textId="77777777" w:rsidR="009343C9" w:rsidRPr="009343C9" w:rsidRDefault="009343C9" w:rsidP="008B4A51">
      <w:pPr>
        <w:numPr>
          <w:ilvl w:val="0"/>
          <w:numId w:val="62"/>
        </w:numPr>
      </w:pPr>
      <w:r w:rsidRPr="009343C9">
        <w:t>Calculate:</w:t>
      </w:r>
    </w:p>
    <w:p w14:paraId="23794628" w14:textId="77777777" w:rsidR="009343C9" w:rsidRPr="009343C9" w:rsidRDefault="009343C9" w:rsidP="008B4A51">
      <w:pPr>
        <w:numPr>
          <w:ilvl w:val="0"/>
          <w:numId w:val="63"/>
        </w:numPr>
      </w:pPr>
      <w:r w:rsidRPr="009343C9">
        <w:t>Burden rate (in %) Production and Administrative overhead, and</w:t>
      </w:r>
    </w:p>
    <w:p w14:paraId="7E8525C6" w14:textId="77777777" w:rsidR="009343C9" w:rsidRPr="009343C9" w:rsidRDefault="009343C9" w:rsidP="008B4A51">
      <w:pPr>
        <w:numPr>
          <w:ilvl w:val="0"/>
          <w:numId w:val="63"/>
        </w:numPr>
      </w:pPr>
      <w:r w:rsidRPr="009343C9">
        <w:t>the ratio of Production and Administrative overhead per unit of allocation basis;</w:t>
      </w:r>
    </w:p>
    <w:p w14:paraId="55071470" w14:textId="77777777" w:rsidR="009343C9" w:rsidRPr="009343C9" w:rsidRDefault="009343C9" w:rsidP="008B4A51">
      <w:pPr>
        <w:numPr>
          <w:ilvl w:val="0"/>
          <w:numId w:val="62"/>
        </w:numPr>
      </w:pPr>
      <w:r w:rsidRPr="009343C9">
        <w:t xml:space="preserve">Perform Preliminary costing and determine the Production price, assuming that the company uses cost-oriented </w:t>
      </w:r>
      <w:r w:rsidRPr="009343C9">
        <w:lastRenderedPageBreak/>
        <w:t>formation of prices with a mark-up set at 25 % from total costs.</w:t>
      </w:r>
    </w:p>
    <w:p w14:paraId="0BA8021B" w14:textId="77777777" w:rsidR="009343C9" w:rsidRPr="009343C9" w:rsidRDefault="009343C9" w:rsidP="009343C9">
      <w:r w:rsidRPr="009343C9">
        <w:t>Solution:</w:t>
      </w:r>
    </w:p>
    <w:p w14:paraId="47656B1F" w14:textId="77777777" w:rsidR="009343C9" w:rsidRPr="009343C9" w:rsidRDefault="009343C9" w:rsidP="008B4A51">
      <w:pPr>
        <w:numPr>
          <w:ilvl w:val="0"/>
          <w:numId w:val="64"/>
        </w:numPr>
      </w:pPr>
      <w:r w:rsidRPr="009343C9">
        <w:t>Production overhead:</w:t>
      </w:r>
    </w:p>
    <w:p w14:paraId="18CB6FA3" w14:textId="66AC957B" w:rsidR="009343C9" w:rsidRPr="009343C9" w:rsidRDefault="009343C9" w:rsidP="009343C9">
      <w:r w:rsidRPr="009343C9">
        <w:object w:dxaOrig="2180" w:dyaOrig="680" w14:anchorId="7E8AAACA">
          <v:shape id="_x0000_i1059" type="#_x0000_t75" style="width:108.6pt;height:34.2pt" o:ole="" fillcolor="window">
            <v:imagedata r:id="rId78" o:title=""/>
          </v:shape>
          <o:OLEObject Type="Embed" ProgID="Equation.3" ShapeID="_x0000_i1059" DrawAspect="Content" ObjectID="_1647016656" r:id="rId79"/>
        </w:object>
      </w:r>
    </w:p>
    <w:p w14:paraId="506C52AD" w14:textId="77777777" w:rsidR="009343C9" w:rsidRPr="009343C9" w:rsidRDefault="009343C9" w:rsidP="009343C9"/>
    <w:p w14:paraId="75BD6BB3" w14:textId="77777777" w:rsidR="009343C9" w:rsidRPr="009343C9" w:rsidRDefault="009343C9" w:rsidP="009343C9">
      <w:r w:rsidRPr="009343C9">
        <w:t>Administrative overhead:</w:t>
      </w:r>
    </w:p>
    <w:p w14:paraId="7ED9B18D" w14:textId="05EF7956" w:rsidR="009343C9" w:rsidRPr="009343C9" w:rsidRDefault="009343C9" w:rsidP="009343C9">
      <w:r w:rsidRPr="009343C9">
        <w:object w:dxaOrig="2180" w:dyaOrig="680" w14:anchorId="767DB708">
          <v:shape id="_x0000_i1060" type="#_x0000_t75" style="width:108.6pt;height:34.2pt" o:ole="" fillcolor="window">
            <v:imagedata r:id="rId80" o:title=""/>
          </v:shape>
          <o:OLEObject Type="Embed" ProgID="Equation.3" ShapeID="_x0000_i1060" DrawAspect="Content" ObjectID="_1647016657" r:id="rId81"/>
        </w:object>
      </w:r>
    </w:p>
    <w:p w14:paraId="67E812FF" w14:textId="6342E7BD" w:rsidR="009343C9" w:rsidRPr="009343C9" w:rsidRDefault="009343C9" w:rsidP="009343C9">
      <w:r w:rsidRPr="009343C9">
        <w:t>Preliminary costing:</w:t>
      </w:r>
    </w:p>
    <w:tbl>
      <w:tblPr>
        <w:tblStyle w:val="Barevnstnovn1"/>
        <w:tblW w:w="0" w:type="auto"/>
        <w:jc w:val="center"/>
        <w:tblLayout w:type="fixed"/>
        <w:tblLook w:val="0000" w:firstRow="0" w:lastRow="0" w:firstColumn="0" w:lastColumn="0" w:noHBand="0" w:noVBand="0"/>
      </w:tblPr>
      <w:tblGrid>
        <w:gridCol w:w="5811"/>
        <w:gridCol w:w="2905"/>
      </w:tblGrid>
      <w:tr w:rsidR="009343C9" w:rsidRPr="009343C9" w14:paraId="5190BA9F" w14:textId="77777777" w:rsidTr="009343C9">
        <w:trPr>
          <w:jc w:val="center"/>
        </w:trPr>
        <w:tc>
          <w:tcPr>
            <w:tcW w:w="5811" w:type="dxa"/>
          </w:tcPr>
          <w:p w14:paraId="4D2DB095" w14:textId="77777777" w:rsidR="009343C9" w:rsidRPr="009343C9" w:rsidRDefault="009343C9" w:rsidP="009343C9">
            <w:r w:rsidRPr="009343C9">
              <w:t>Costing item</w:t>
            </w:r>
          </w:p>
        </w:tc>
        <w:tc>
          <w:tcPr>
            <w:tcW w:w="2905" w:type="dxa"/>
          </w:tcPr>
          <w:p w14:paraId="6CDC114D" w14:textId="77777777" w:rsidR="009343C9" w:rsidRPr="009343C9" w:rsidRDefault="009343C9" w:rsidP="009343C9">
            <w:r w:rsidRPr="009343C9">
              <w:t>in CZK per 1 pc</w:t>
            </w:r>
          </w:p>
        </w:tc>
      </w:tr>
      <w:tr w:rsidR="009343C9" w:rsidRPr="009343C9" w14:paraId="192FCAB3" w14:textId="77777777" w:rsidTr="009343C9">
        <w:trPr>
          <w:jc w:val="center"/>
        </w:trPr>
        <w:tc>
          <w:tcPr>
            <w:tcW w:w="5811" w:type="dxa"/>
          </w:tcPr>
          <w:p w14:paraId="38544525" w14:textId="77777777" w:rsidR="009343C9" w:rsidRPr="009343C9" w:rsidRDefault="009343C9" w:rsidP="009343C9">
            <w:r w:rsidRPr="009343C9">
              <w:t>1. Direct material</w:t>
            </w:r>
          </w:p>
        </w:tc>
        <w:tc>
          <w:tcPr>
            <w:tcW w:w="2905" w:type="dxa"/>
          </w:tcPr>
          <w:p w14:paraId="13ED7F0D" w14:textId="77777777" w:rsidR="009343C9" w:rsidRPr="009343C9" w:rsidRDefault="009343C9" w:rsidP="009343C9">
            <w:r w:rsidRPr="009343C9">
              <w:t>50,00</w:t>
            </w:r>
          </w:p>
        </w:tc>
      </w:tr>
      <w:tr w:rsidR="009343C9" w:rsidRPr="009343C9" w14:paraId="244B45A7" w14:textId="77777777" w:rsidTr="009343C9">
        <w:trPr>
          <w:jc w:val="center"/>
        </w:trPr>
        <w:tc>
          <w:tcPr>
            <w:tcW w:w="5811" w:type="dxa"/>
          </w:tcPr>
          <w:p w14:paraId="597FF89D" w14:textId="77777777" w:rsidR="009343C9" w:rsidRPr="009343C9" w:rsidRDefault="009343C9" w:rsidP="009343C9">
            <w:r w:rsidRPr="009343C9">
              <w:t>2. Direct labour</w:t>
            </w:r>
          </w:p>
        </w:tc>
        <w:tc>
          <w:tcPr>
            <w:tcW w:w="2905" w:type="dxa"/>
          </w:tcPr>
          <w:p w14:paraId="1D7172BC" w14:textId="77777777" w:rsidR="009343C9" w:rsidRPr="009343C9" w:rsidRDefault="009343C9" w:rsidP="009343C9">
            <w:r w:rsidRPr="009343C9">
              <w:t>30,00</w:t>
            </w:r>
          </w:p>
        </w:tc>
      </w:tr>
      <w:tr w:rsidR="009343C9" w:rsidRPr="009343C9" w14:paraId="3E152177" w14:textId="77777777" w:rsidTr="009343C9">
        <w:trPr>
          <w:jc w:val="center"/>
        </w:trPr>
        <w:tc>
          <w:tcPr>
            <w:tcW w:w="5811" w:type="dxa"/>
          </w:tcPr>
          <w:p w14:paraId="76BBE9B6" w14:textId="77777777" w:rsidR="009343C9" w:rsidRPr="009343C9" w:rsidRDefault="009343C9" w:rsidP="009343C9">
            <w:r w:rsidRPr="009343C9">
              <w:t>3. Production overhead (22 % from 50, or 0,</w:t>
            </w:r>
            <w:proofErr w:type="gramStart"/>
            <w:r w:rsidRPr="009343C9">
              <w:t>22 .</w:t>
            </w:r>
            <w:proofErr w:type="gramEnd"/>
            <w:r w:rsidRPr="009343C9">
              <w:t xml:space="preserve"> 50)</w:t>
            </w:r>
          </w:p>
        </w:tc>
        <w:tc>
          <w:tcPr>
            <w:tcW w:w="2905" w:type="dxa"/>
          </w:tcPr>
          <w:p w14:paraId="2201E75A" w14:textId="77777777" w:rsidR="009343C9" w:rsidRPr="009343C9" w:rsidRDefault="009343C9" w:rsidP="009343C9">
            <w:r w:rsidRPr="009343C9">
              <w:t>11,00</w:t>
            </w:r>
          </w:p>
        </w:tc>
      </w:tr>
      <w:tr w:rsidR="009343C9" w:rsidRPr="009343C9" w14:paraId="141F747F" w14:textId="77777777" w:rsidTr="009343C9">
        <w:trPr>
          <w:jc w:val="center"/>
        </w:trPr>
        <w:tc>
          <w:tcPr>
            <w:tcW w:w="5811" w:type="dxa"/>
          </w:tcPr>
          <w:p w14:paraId="4BB1ADCB" w14:textId="77777777" w:rsidR="009343C9" w:rsidRPr="009343C9" w:rsidRDefault="009343C9" w:rsidP="009343C9">
            <w:r w:rsidRPr="009343C9">
              <w:t>Production costing</w:t>
            </w:r>
          </w:p>
        </w:tc>
        <w:tc>
          <w:tcPr>
            <w:tcW w:w="2905" w:type="dxa"/>
          </w:tcPr>
          <w:p w14:paraId="7A651D3C" w14:textId="77777777" w:rsidR="009343C9" w:rsidRPr="009343C9" w:rsidRDefault="009343C9" w:rsidP="009343C9">
            <w:r w:rsidRPr="009343C9">
              <w:t>91,00</w:t>
            </w:r>
          </w:p>
        </w:tc>
      </w:tr>
      <w:tr w:rsidR="009343C9" w:rsidRPr="009343C9" w14:paraId="72A17C84" w14:textId="77777777" w:rsidTr="009343C9">
        <w:trPr>
          <w:jc w:val="center"/>
        </w:trPr>
        <w:tc>
          <w:tcPr>
            <w:tcW w:w="5811" w:type="dxa"/>
          </w:tcPr>
          <w:p w14:paraId="15C4DC9E" w14:textId="77777777" w:rsidR="009343C9" w:rsidRPr="009343C9" w:rsidRDefault="009343C9" w:rsidP="009343C9">
            <w:r w:rsidRPr="009343C9">
              <w:t>4. Administrative overhead (30 % from 30, or 0,</w:t>
            </w:r>
            <w:proofErr w:type="gramStart"/>
            <w:r w:rsidRPr="009343C9">
              <w:t>30 .</w:t>
            </w:r>
            <w:proofErr w:type="gramEnd"/>
            <w:r w:rsidRPr="009343C9">
              <w:t xml:space="preserve"> 30)</w:t>
            </w:r>
          </w:p>
        </w:tc>
        <w:tc>
          <w:tcPr>
            <w:tcW w:w="2905" w:type="dxa"/>
          </w:tcPr>
          <w:p w14:paraId="3C5060E1" w14:textId="77777777" w:rsidR="009343C9" w:rsidRPr="009343C9" w:rsidRDefault="009343C9" w:rsidP="009343C9">
            <w:r w:rsidRPr="009343C9">
              <w:t>9,00</w:t>
            </w:r>
          </w:p>
        </w:tc>
      </w:tr>
      <w:tr w:rsidR="009343C9" w:rsidRPr="009343C9" w14:paraId="2291D119" w14:textId="77777777" w:rsidTr="009343C9">
        <w:trPr>
          <w:jc w:val="center"/>
        </w:trPr>
        <w:tc>
          <w:tcPr>
            <w:tcW w:w="5811" w:type="dxa"/>
          </w:tcPr>
          <w:p w14:paraId="3832B98F" w14:textId="77777777" w:rsidR="009343C9" w:rsidRPr="009343C9" w:rsidRDefault="009343C9" w:rsidP="009343C9">
            <w:r w:rsidRPr="009343C9">
              <w:t>Costing of output</w:t>
            </w:r>
          </w:p>
        </w:tc>
        <w:tc>
          <w:tcPr>
            <w:tcW w:w="2905" w:type="dxa"/>
          </w:tcPr>
          <w:p w14:paraId="0D05621E" w14:textId="77777777" w:rsidR="009343C9" w:rsidRPr="009343C9" w:rsidRDefault="009343C9" w:rsidP="009343C9">
            <w:r w:rsidRPr="009343C9">
              <w:t>100,00</w:t>
            </w:r>
          </w:p>
        </w:tc>
      </w:tr>
      <w:tr w:rsidR="009343C9" w:rsidRPr="009343C9" w14:paraId="2D98F640" w14:textId="77777777" w:rsidTr="009343C9">
        <w:trPr>
          <w:jc w:val="center"/>
        </w:trPr>
        <w:tc>
          <w:tcPr>
            <w:tcW w:w="5811" w:type="dxa"/>
          </w:tcPr>
          <w:p w14:paraId="4F0F6866" w14:textId="77777777" w:rsidR="009343C9" w:rsidRPr="009343C9" w:rsidRDefault="009343C9" w:rsidP="009343C9">
            <w:r w:rsidRPr="009343C9">
              <w:t>5. Profit (25 % from 100)</w:t>
            </w:r>
          </w:p>
        </w:tc>
        <w:tc>
          <w:tcPr>
            <w:tcW w:w="2905" w:type="dxa"/>
          </w:tcPr>
          <w:p w14:paraId="1D24F35D" w14:textId="77777777" w:rsidR="009343C9" w:rsidRPr="009343C9" w:rsidRDefault="009343C9" w:rsidP="009343C9">
            <w:r w:rsidRPr="009343C9">
              <w:t>25,00</w:t>
            </w:r>
          </w:p>
        </w:tc>
      </w:tr>
      <w:tr w:rsidR="009343C9" w:rsidRPr="009343C9" w14:paraId="7A194759" w14:textId="77777777" w:rsidTr="009343C9">
        <w:trPr>
          <w:jc w:val="center"/>
        </w:trPr>
        <w:tc>
          <w:tcPr>
            <w:tcW w:w="5811" w:type="dxa"/>
          </w:tcPr>
          <w:p w14:paraId="602BC951" w14:textId="77777777" w:rsidR="009343C9" w:rsidRPr="009343C9" w:rsidRDefault="009343C9" w:rsidP="009343C9">
            <w:r w:rsidRPr="009343C9">
              <w:t>Production price</w:t>
            </w:r>
          </w:p>
        </w:tc>
        <w:tc>
          <w:tcPr>
            <w:tcW w:w="2905" w:type="dxa"/>
          </w:tcPr>
          <w:p w14:paraId="0AD720FD" w14:textId="77777777" w:rsidR="009343C9" w:rsidRPr="009343C9" w:rsidRDefault="009343C9" w:rsidP="009343C9">
            <w:r w:rsidRPr="009343C9">
              <w:t>125,00</w:t>
            </w:r>
          </w:p>
        </w:tc>
      </w:tr>
    </w:tbl>
    <w:p w14:paraId="36D31F70" w14:textId="550F41FF" w:rsidR="009343C9" w:rsidRDefault="009343C9" w:rsidP="009343C9">
      <w:pPr>
        <w:rPr>
          <w:b/>
        </w:rPr>
      </w:pPr>
    </w:p>
    <w:p w14:paraId="682EB6B5" w14:textId="4AADEB40" w:rsidR="009343C9" w:rsidRPr="009343C9" w:rsidRDefault="009343C9" w:rsidP="009343C9">
      <w:pPr>
        <w:pStyle w:val="Nadpis3"/>
      </w:pPr>
      <w:r w:rsidRPr="009343C9">
        <w:t xml:space="preserve">Example </w:t>
      </w:r>
      <w:r>
        <w:t>to practice</w:t>
      </w:r>
    </w:p>
    <w:p w14:paraId="63242E4B" w14:textId="77777777" w:rsidR="009343C9" w:rsidRPr="009343C9" w:rsidRDefault="009343C9" w:rsidP="009343C9">
      <w:pPr>
        <w:rPr>
          <w:bCs/>
        </w:rPr>
      </w:pPr>
      <w:r w:rsidRPr="009343C9">
        <w:rPr>
          <w:bCs/>
        </w:rPr>
        <w:t>A textile manufacturing company</w:t>
      </w:r>
      <w:r w:rsidRPr="009343C9">
        <w:rPr>
          <w:bCs/>
          <w:lang w:val="en-US"/>
        </w:rPr>
        <w:t>’</w:t>
      </w:r>
      <w:r w:rsidRPr="009343C9">
        <w:rPr>
          <w:bCs/>
        </w:rPr>
        <w:t>s annual budget of production overhead for its main production is 2 604 000 CZK. The administrative overhead has an annual budget (allotted to main production) of 1 736 000 CZK. The annual volume of planned direct labour is 2 480 000 CZK.</w:t>
      </w:r>
    </w:p>
    <w:p w14:paraId="7E10ECB4" w14:textId="77777777" w:rsidR="009343C9" w:rsidRPr="009343C9" w:rsidRDefault="009343C9" w:rsidP="009343C9">
      <w:pPr>
        <w:rPr>
          <w:bCs/>
        </w:rPr>
      </w:pPr>
      <w:r w:rsidRPr="009343C9">
        <w:rPr>
          <w:bCs/>
        </w:rPr>
        <w:t>The cloth being produced in January has a standard for consumption of yarn set at 300 g per 1 m (a regular metre, 1,40  m wide), the yarn being priced at 120 CZK per 1 kg. The standard for direct labour of weavers and other production workers is 5,00 CZK per 1 m of cloth.</w:t>
      </w:r>
    </w:p>
    <w:p w14:paraId="6A55A016" w14:textId="77777777" w:rsidR="009343C9" w:rsidRPr="009343C9" w:rsidRDefault="009343C9" w:rsidP="009343C9">
      <w:pPr>
        <w:rPr>
          <w:bCs/>
        </w:rPr>
      </w:pPr>
      <w:r w:rsidRPr="009343C9">
        <w:rPr>
          <w:bCs/>
        </w:rPr>
        <w:t>Assignment:</w:t>
      </w:r>
    </w:p>
    <w:p w14:paraId="71EB5F01" w14:textId="77777777" w:rsidR="009343C9" w:rsidRPr="009343C9" w:rsidRDefault="009343C9" w:rsidP="008B4A51">
      <w:pPr>
        <w:numPr>
          <w:ilvl w:val="0"/>
          <w:numId w:val="60"/>
        </w:numPr>
        <w:rPr>
          <w:bCs/>
        </w:rPr>
      </w:pPr>
      <w:r w:rsidRPr="009343C9">
        <w:rPr>
          <w:bCs/>
        </w:rPr>
        <w:t>Calculate:</w:t>
      </w:r>
    </w:p>
    <w:p w14:paraId="6DA8A298" w14:textId="426D7686" w:rsidR="009343C9" w:rsidRPr="009343C9" w:rsidRDefault="009343C9" w:rsidP="008B4A51">
      <w:pPr>
        <w:numPr>
          <w:ilvl w:val="0"/>
          <w:numId w:val="59"/>
        </w:numPr>
        <w:tabs>
          <w:tab w:val="num" w:pos="720"/>
        </w:tabs>
        <w:rPr>
          <w:bCs/>
        </w:rPr>
      </w:pPr>
      <w:r w:rsidRPr="009343C9">
        <w:rPr>
          <w:bCs/>
        </w:rPr>
        <w:t>Burden rate (in %) Production and Administrative overhead, and</w:t>
      </w:r>
    </w:p>
    <w:p w14:paraId="79729D86" w14:textId="77777777" w:rsidR="009343C9" w:rsidRPr="009343C9" w:rsidRDefault="009343C9" w:rsidP="008B4A51">
      <w:pPr>
        <w:numPr>
          <w:ilvl w:val="0"/>
          <w:numId w:val="59"/>
        </w:numPr>
        <w:tabs>
          <w:tab w:val="num" w:pos="720"/>
        </w:tabs>
        <w:rPr>
          <w:bCs/>
        </w:rPr>
      </w:pPr>
      <w:r w:rsidRPr="009343C9">
        <w:rPr>
          <w:bCs/>
        </w:rPr>
        <w:t>the ratio of Production and Administrative overhead per unit of allocation basis</w:t>
      </w:r>
    </w:p>
    <w:p w14:paraId="3D1204B5" w14:textId="77777777" w:rsidR="009343C9" w:rsidRPr="009343C9" w:rsidRDefault="009343C9" w:rsidP="009343C9">
      <w:pPr>
        <w:ind w:left="1134"/>
        <w:rPr>
          <w:bCs/>
        </w:rPr>
      </w:pPr>
      <w:r w:rsidRPr="009343C9">
        <w:rPr>
          <w:bCs/>
        </w:rPr>
        <w:t>using Direct labour for Allocation Basis.</w:t>
      </w:r>
    </w:p>
    <w:p w14:paraId="774B644C" w14:textId="77777777" w:rsidR="009343C9" w:rsidRPr="009343C9" w:rsidRDefault="009343C9" w:rsidP="008B4A51">
      <w:pPr>
        <w:numPr>
          <w:ilvl w:val="0"/>
          <w:numId w:val="60"/>
        </w:numPr>
        <w:rPr>
          <w:bCs/>
        </w:rPr>
      </w:pPr>
      <w:r w:rsidRPr="009343C9">
        <w:rPr>
          <w:bCs/>
        </w:rPr>
        <w:t>Calculate Preliminary costing per 1 m of cloth.</w:t>
      </w:r>
    </w:p>
    <w:p w14:paraId="2253C1EE" w14:textId="77777777" w:rsidR="009343C9" w:rsidRPr="009343C9" w:rsidRDefault="009343C9" w:rsidP="009343C9">
      <w:pPr>
        <w:rPr>
          <w:bCs/>
        </w:rPr>
      </w:pPr>
    </w:p>
    <w:p w14:paraId="024386EE" w14:textId="77777777" w:rsidR="009343C9" w:rsidRPr="009343C9" w:rsidRDefault="009343C9" w:rsidP="009343C9">
      <w:pPr>
        <w:rPr>
          <w:bCs/>
        </w:rPr>
      </w:pPr>
      <w:r w:rsidRPr="009343C9">
        <w:rPr>
          <w:bCs/>
        </w:rPr>
        <w:lastRenderedPageBreak/>
        <w:t>Solution:</w:t>
      </w:r>
    </w:p>
    <w:p w14:paraId="739C062A" w14:textId="77777777" w:rsidR="009343C9" w:rsidRPr="009343C9" w:rsidRDefault="009343C9" w:rsidP="008B4A51">
      <w:pPr>
        <w:numPr>
          <w:ilvl w:val="0"/>
          <w:numId w:val="61"/>
        </w:numPr>
        <w:rPr>
          <w:bCs/>
        </w:rPr>
      </w:pPr>
      <w:r w:rsidRPr="009343C9">
        <w:rPr>
          <w:bCs/>
        </w:rPr>
        <w:t xml:space="preserve">Overhead rate (in %) – Production overhead: </w:t>
      </w:r>
    </w:p>
    <w:p w14:paraId="43A571D2" w14:textId="36E336A6" w:rsidR="009343C9" w:rsidRPr="009343C9" w:rsidRDefault="009343C9" w:rsidP="009343C9">
      <w:pPr>
        <w:rPr>
          <w:bCs/>
        </w:rPr>
      </w:pPr>
      <w:r w:rsidRPr="009343C9">
        <w:rPr>
          <w:bCs/>
        </w:rPr>
        <w:t xml:space="preserve">       </w:t>
      </w:r>
      <w:r w:rsidRPr="009343C9">
        <w:rPr>
          <w:bCs/>
        </w:rPr>
        <w:tab/>
        <w:t xml:space="preserve">     </w:t>
      </w:r>
      <w:r>
        <w:rPr>
          <w:bCs/>
        </w:rPr>
        <w:t xml:space="preserve">                             </w:t>
      </w:r>
      <w:r w:rsidRPr="009343C9">
        <w:rPr>
          <w:bCs/>
        </w:rPr>
        <w:t xml:space="preserve"> - Administrative overhead: </w:t>
      </w:r>
    </w:p>
    <w:p w14:paraId="3D0C59BC" w14:textId="77777777" w:rsidR="009343C9" w:rsidRPr="009343C9" w:rsidRDefault="009343C9" w:rsidP="009343C9">
      <w:pPr>
        <w:rPr>
          <w:bCs/>
        </w:rPr>
      </w:pPr>
      <w:r w:rsidRPr="009343C9">
        <w:rPr>
          <w:bCs/>
        </w:rPr>
        <w:t xml:space="preserve">ratio of overhead per l CZK of direct labour </w:t>
      </w:r>
      <w:r w:rsidRPr="009343C9">
        <w:rPr>
          <w:bCs/>
        </w:rPr>
        <w:tab/>
        <w:t xml:space="preserve">- production: </w:t>
      </w:r>
    </w:p>
    <w:p w14:paraId="1DDB4FF9" w14:textId="4AC08AC8" w:rsidR="009343C9" w:rsidRPr="009343C9" w:rsidRDefault="009343C9" w:rsidP="009343C9">
      <w:pPr>
        <w:rPr>
          <w:bCs/>
        </w:rPr>
      </w:pPr>
      <w:r w:rsidRPr="009343C9">
        <w:rPr>
          <w:bCs/>
        </w:rPr>
        <w:t xml:space="preserve">  </w:t>
      </w:r>
      <w:r w:rsidRPr="009343C9">
        <w:rPr>
          <w:bCs/>
        </w:rPr>
        <w:tab/>
      </w:r>
      <w:r w:rsidRPr="009343C9">
        <w:rPr>
          <w:bCs/>
        </w:rPr>
        <w:tab/>
      </w:r>
      <w:r w:rsidRPr="009343C9">
        <w:rPr>
          <w:bCs/>
        </w:rPr>
        <w:tab/>
      </w:r>
      <w:r>
        <w:rPr>
          <w:bCs/>
        </w:rPr>
        <w:t xml:space="preserve">                                                     </w:t>
      </w:r>
      <w:r w:rsidRPr="009343C9">
        <w:rPr>
          <w:bCs/>
        </w:rPr>
        <w:t xml:space="preserve">- administrative: </w:t>
      </w:r>
    </w:p>
    <w:p w14:paraId="0197D2A9" w14:textId="77777777" w:rsidR="009343C9" w:rsidRPr="009343C9" w:rsidRDefault="009343C9" w:rsidP="009343C9">
      <w:pPr>
        <w:rPr>
          <w:bCs/>
        </w:rPr>
      </w:pPr>
    </w:p>
    <w:p w14:paraId="387950A5" w14:textId="77777777" w:rsidR="009343C9" w:rsidRPr="009343C9" w:rsidRDefault="009343C9" w:rsidP="009343C9">
      <w:pPr>
        <w:rPr>
          <w:bCs/>
        </w:rPr>
      </w:pPr>
    </w:p>
    <w:p w14:paraId="2117AD13" w14:textId="77777777" w:rsidR="009343C9" w:rsidRPr="009343C9" w:rsidRDefault="009343C9" w:rsidP="008B4A51">
      <w:pPr>
        <w:numPr>
          <w:ilvl w:val="0"/>
          <w:numId w:val="61"/>
        </w:numPr>
        <w:rPr>
          <w:bCs/>
        </w:rPr>
      </w:pPr>
      <w:r w:rsidRPr="009343C9">
        <w:rPr>
          <w:bCs/>
        </w:rPr>
        <w:t>Preliminary costing per 1 m of cloth:</w:t>
      </w:r>
    </w:p>
    <w:tbl>
      <w:tblPr>
        <w:tblStyle w:val="Barevnstnovn1"/>
        <w:tblW w:w="0" w:type="auto"/>
        <w:jc w:val="center"/>
        <w:tblLayout w:type="fixed"/>
        <w:tblLook w:val="0000" w:firstRow="0" w:lastRow="0" w:firstColumn="0" w:lastColumn="0" w:noHBand="0" w:noVBand="0"/>
      </w:tblPr>
      <w:tblGrid>
        <w:gridCol w:w="6378"/>
        <w:gridCol w:w="2338"/>
      </w:tblGrid>
      <w:tr w:rsidR="009343C9" w:rsidRPr="009343C9" w14:paraId="527BD0EC" w14:textId="77777777" w:rsidTr="009343C9">
        <w:trPr>
          <w:jc w:val="center"/>
        </w:trPr>
        <w:tc>
          <w:tcPr>
            <w:tcW w:w="6378" w:type="dxa"/>
          </w:tcPr>
          <w:p w14:paraId="24577CC2" w14:textId="77777777" w:rsidR="009343C9" w:rsidRPr="009343C9" w:rsidRDefault="009343C9" w:rsidP="009343C9">
            <w:pPr>
              <w:rPr>
                <w:bCs/>
              </w:rPr>
            </w:pPr>
            <w:r w:rsidRPr="009343C9">
              <w:rPr>
                <w:bCs/>
              </w:rPr>
              <w:t>Costing item</w:t>
            </w:r>
          </w:p>
        </w:tc>
        <w:tc>
          <w:tcPr>
            <w:tcW w:w="2338" w:type="dxa"/>
          </w:tcPr>
          <w:p w14:paraId="4B59E38F" w14:textId="77777777" w:rsidR="009343C9" w:rsidRPr="009343C9" w:rsidRDefault="009343C9" w:rsidP="009343C9">
            <w:pPr>
              <w:rPr>
                <w:bCs/>
              </w:rPr>
            </w:pPr>
            <w:r w:rsidRPr="009343C9">
              <w:rPr>
                <w:bCs/>
              </w:rPr>
              <w:t>in CZK per 1 m</w:t>
            </w:r>
          </w:p>
        </w:tc>
      </w:tr>
      <w:tr w:rsidR="009343C9" w:rsidRPr="009343C9" w14:paraId="764796B0" w14:textId="77777777" w:rsidTr="009343C9">
        <w:trPr>
          <w:jc w:val="center"/>
        </w:trPr>
        <w:tc>
          <w:tcPr>
            <w:tcW w:w="6378" w:type="dxa"/>
          </w:tcPr>
          <w:p w14:paraId="730ABDC1" w14:textId="77777777" w:rsidR="009343C9" w:rsidRPr="009343C9" w:rsidRDefault="009343C9" w:rsidP="009343C9">
            <w:pPr>
              <w:rPr>
                <w:bCs/>
              </w:rPr>
            </w:pPr>
            <w:r w:rsidRPr="009343C9">
              <w:rPr>
                <w:bCs/>
              </w:rPr>
              <w:t>1. Direct material</w:t>
            </w:r>
          </w:p>
        </w:tc>
        <w:tc>
          <w:tcPr>
            <w:tcW w:w="2338" w:type="dxa"/>
          </w:tcPr>
          <w:p w14:paraId="7E1E9503" w14:textId="77777777" w:rsidR="009343C9" w:rsidRPr="009343C9" w:rsidRDefault="009343C9" w:rsidP="009343C9">
            <w:pPr>
              <w:rPr>
                <w:bCs/>
              </w:rPr>
            </w:pPr>
          </w:p>
        </w:tc>
      </w:tr>
      <w:tr w:rsidR="009343C9" w:rsidRPr="009343C9" w14:paraId="27120951" w14:textId="77777777" w:rsidTr="009343C9">
        <w:trPr>
          <w:jc w:val="center"/>
        </w:trPr>
        <w:tc>
          <w:tcPr>
            <w:tcW w:w="6378" w:type="dxa"/>
          </w:tcPr>
          <w:p w14:paraId="336CCEDB" w14:textId="77777777" w:rsidR="009343C9" w:rsidRPr="009343C9" w:rsidRDefault="009343C9" w:rsidP="009343C9">
            <w:pPr>
              <w:rPr>
                <w:bCs/>
              </w:rPr>
            </w:pPr>
            <w:r w:rsidRPr="009343C9">
              <w:rPr>
                <w:bCs/>
              </w:rPr>
              <w:t>2. Direct labour</w:t>
            </w:r>
          </w:p>
        </w:tc>
        <w:tc>
          <w:tcPr>
            <w:tcW w:w="2338" w:type="dxa"/>
          </w:tcPr>
          <w:p w14:paraId="70487734" w14:textId="77777777" w:rsidR="009343C9" w:rsidRPr="009343C9" w:rsidRDefault="009343C9" w:rsidP="009343C9">
            <w:pPr>
              <w:rPr>
                <w:bCs/>
              </w:rPr>
            </w:pPr>
          </w:p>
        </w:tc>
      </w:tr>
      <w:tr w:rsidR="009343C9" w:rsidRPr="009343C9" w14:paraId="3E7066B8" w14:textId="77777777" w:rsidTr="009343C9">
        <w:trPr>
          <w:jc w:val="center"/>
        </w:trPr>
        <w:tc>
          <w:tcPr>
            <w:tcW w:w="6378" w:type="dxa"/>
          </w:tcPr>
          <w:p w14:paraId="79FC32FA" w14:textId="77777777" w:rsidR="009343C9" w:rsidRPr="009343C9" w:rsidRDefault="009343C9" w:rsidP="009343C9">
            <w:pPr>
              <w:rPr>
                <w:bCs/>
              </w:rPr>
            </w:pPr>
            <w:r w:rsidRPr="009343C9">
              <w:rPr>
                <w:bCs/>
              </w:rPr>
              <w:t>3. Production overhead</w:t>
            </w:r>
          </w:p>
        </w:tc>
        <w:tc>
          <w:tcPr>
            <w:tcW w:w="2338" w:type="dxa"/>
          </w:tcPr>
          <w:p w14:paraId="5B3C96C2" w14:textId="77777777" w:rsidR="009343C9" w:rsidRPr="009343C9" w:rsidRDefault="009343C9" w:rsidP="009343C9">
            <w:pPr>
              <w:rPr>
                <w:bCs/>
              </w:rPr>
            </w:pPr>
          </w:p>
        </w:tc>
      </w:tr>
      <w:tr w:rsidR="009343C9" w:rsidRPr="009343C9" w14:paraId="2FE28D87" w14:textId="77777777" w:rsidTr="009343C9">
        <w:trPr>
          <w:jc w:val="center"/>
        </w:trPr>
        <w:tc>
          <w:tcPr>
            <w:tcW w:w="6378" w:type="dxa"/>
          </w:tcPr>
          <w:p w14:paraId="79217D4D" w14:textId="77777777" w:rsidR="009343C9" w:rsidRPr="009343C9" w:rsidRDefault="009343C9" w:rsidP="009343C9">
            <w:pPr>
              <w:rPr>
                <w:bCs/>
              </w:rPr>
            </w:pPr>
            <w:r w:rsidRPr="009343C9">
              <w:rPr>
                <w:bCs/>
              </w:rPr>
              <w:t>Production costing</w:t>
            </w:r>
          </w:p>
        </w:tc>
        <w:tc>
          <w:tcPr>
            <w:tcW w:w="2338" w:type="dxa"/>
          </w:tcPr>
          <w:p w14:paraId="14D0F8B9" w14:textId="77777777" w:rsidR="009343C9" w:rsidRPr="009343C9" w:rsidRDefault="009343C9" w:rsidP="009343C9">
            <w:pPr>
              <w:rPr>
                <w:bCs/>
              </w:rPr>
            </w:pPr>
          </w:p>
        </w:tc>
      </w:tr>
      <w:tr w:rsidR="009343C9" w:rsidRPr="009343C9" w14:paraId="52AC82F2" w14:textId="77777777" w:rsidTr="009343C9">
        <w:trPr>
          <w:jc w:val="center"/>
        </w:trPr>
        <w:tc>
          <w:tcPr>
            <w:tcW w:w="6378" w:type="dxa"/>
          </w:tcPr>
          <w:p w14:paraId="215C2FFD" w14:textId="77777777" w:rsidR="009343C9" w:rsidRPr="009343C9" w:rsidRDefault="009343C9" w:rsidP="009343C9">
            <w:pPr>
              <w:rPr>
                <w:bCs/>
              </w:rPr>
            </w:pPr>
            <w:r w:rsidRPr="009343C9">
              <w:rPr>
                <w:bCs/>
              </w:rPr>
              <w:t>4. Administrative overhead</w:t>
            </w:r>
          </w:p>
        </w:tc>
        <w:tc>
          <w:tcPr>
            <w:tcW w:w="2338" w:type="dxa"/>
          </w:tcPr>
          <w:p w14:paraId="68A9BC5F" w14:textId="77777777" w:rsidR="009343C9" w:rsidRPr="009343C9" w:rsidRDefault="009343C9" w:rsidP="009343C9">
            <w:pPr>
              <w:rPr>
                <w:bCs/>
              </w:rPr>
            </w:pPr>
          </w:p>
        </w:tc>
      </w:tr>
      <w:tr w:rsidR="009343C9" w:rsidRPr="009343C9" w14:paraId="033BBF91" w14:textId="77777777" w:rsidTr="009343C9">
        <w:trPr>
          <w:jc w:val="center"/>
        </w:trPr>
        <w:tc>
          <w:tcPr>
            <w:tcW w:w="6378" w:type="dxa"/>
          </w:tcPr>
          <w:p w14:paraId="3F28501C" w14:textId="77777777" w:rsidR="009343C9" w:rsidRPr="009343C9" w:rsidRDefault="009343C9" w:rsidP="009343C9">
            <w:pPr>
              <w:rPr>
                <w:bCs/>
              </w:rPr>
            </w:pPr>
            <w:r w:rsidRPr="009343C9">
              <w:rPr>
                <w:bCs/>
              </w:rPr>
              <w:t>Costing of output</w:t>
            </w:r>
          </w:p>
        </w:tc>
        <w:tc>
          <w:tcPr>
            <w:tcW w:w="2338" w:type="dxa"/>
          </w:tcPr>
          <w:p w14:paraId="089625FB" w14:textId="77777777" w:rsidR="009343C9" w:rsidRPr="009343C9" w:rsidRDefault="009343C9" w:rsidP="009343C9">
            <w:pPr>
              <w:rPr>
                <w:bCs/>
              </w:rPr>
            </w:pPr>
          </w:p>
        </w:tc>
      </w:tr>
    </w:tbl>
    <w:p w14:paraId="2630C5B0" w14:textId="77777777" w:rsidR="009343C9" w:rsidRPr="009343C9" w:rsidRDefault="009343C9" w:rsidP="009343C9">
      <w:pPr>
        <w:rPr>
          <w:bCs/>
        </w:rPr>
      </w:pPr>
    </w:p>
    <w:p w14:paraId="4563AB61" w14:textId="77777777" w:rsidR="009343C9" w:rsidRPr="009343C9" w:rsidRDefault="009343C9" w:rsidP="009343C9">
      <w:pPr>
        <w:rPr>
          <w:bCs/>
        </w:rPr>
      </w:pPr>
    </w:p>
    <w:p w14:paraId="38BE2DE7" w14:textId="77777777" w:rsidR="009343C9" w:rsidRPr="009343C9" w:rsidRDefault="009343C9" w:rsidP="009343C9"/>
    <w:p w14:paraId="591E6B85" w14:textId="7F0FBC0F" w:rsidR="0040300D" w:rsidRPr="009343C9" w:rsidRDefault="0040300D" w:rsidP="00C4617C">
      <w:pPr>
        <w:rPr>
          <w:rStyle w:val="Siln"/>
          <w:b w:val="0"/>
          <w:lang w:val="en-GB"/>
        </w:rPr>
      </w:pPr>
    </w:p>
    <w:p w14:paraId="19AE7720" w14:textId="551CBAD9" w:rsidR="0040300D" w:rsidRDefault="0040300D" w:rsidP="00C4617C">
      <w:pPr>
        <w:rPr>
          <w:rStyle w:val="Siln"/>
          <w:b w:val="0"/>
          <w:sz w:val="32"/>
          <w:lang w:val="en-GB"/>
        </w:rPr>
      </w:pPr>
    </w:p>
    <w:p w14:paraId="4A3907D3" w14:textId="29EC54F9" w:rsidR="0040300D" w:rsidRDefault="0040300D" w:rsidP="00C4617C">
      <w:pPr>
        <w:rPr>
          <w:rStyle w:val="Siln"/>
          <w:b w:val="0"/>
          <w:sz w:val="32"/>
          <w:lang w:val="en-GB"/>
        </w:rPr>
      </w:pPr>
    </w:p>
    <w:p w14:paraId="6A849EEF" w14:textId="0ECCF2BD" w:rsidR="00EA5B33" w:rsidRDefault="00EA5B33" w:rsidP="00C4617C">
      <w:pPr>
        <w:rPr>
          <w:rStyle w:val="Siln"/>
          <w:b w:val="0"/>
          <w:sz w:val="32"/>
          <w:lang w:val="en-GB"/>
        </w:rPr>
      </w:pPr>
    </w:p>
    <w:p w14:paraId="6788FB86" w14:textId="77777777" w:rsidR="00EA5B33" w:rsidRDefault="00EA5B33" w:rsidP="00C4617C">
      <w:pPr>
        <w:rPr>
          <w:rStyle w:val="Siln"/>
          <w:b w:val="0"/>
          <w:sz w:val="32"/>
          <w:lang w:val="en-GB"/>
        </w:rPr>
      </w:pPr>
    </w:p>
    <w:p w14:paraId="2D8A5023" w14:textId="5798EBE1" w:rsidR="0040300D" w:rsidRDefault="0040300D" w:rsidP="00C4617C">
      <w:pPr>
        <w:rPr>
          <w:rStyle w:val="Siln"/>
          <w:b w:val="0"/>
          <w:sz w:val="32"/>
          <w:lang w:val="en-GB"/>
        </w:rPr>
      </w:pPr>
    </w:p>
    <w:p w14:paraId="209DECAF" w14:textId="658DB629" w:rsidR="009343C9" w:rsidRDefault="009343C9" w:rsidP="00C4617C">
      <w:pPr>
        <w:rPr>
          <w:rStyle w:val="Siln"/>
          <w:b w:val="0"/>
          <w:sz w:val="32"/>
          <w:lang w:val="en-GB"/>
        </w:rPr>
      </w:pPr>
    </w:p>
    <w:p w14:paraId="089232C4" w14:textId="6BB243F2" w:rsidR="009343C9" w:rsidRDefault="009343C9" w:rsidP="00C4617C">
      <w:pPr>
        <w:rPr>
          <w:rStyle w:val="Siln"/>
          <w:b w:val="0"/>
          <w:sz w:val="32"/>
          <w:lang w:val="en-GB"/>
        </w:rPr>
      </w:pPr>
    </w:p>
    <w:p w14:paraId="30E58457" w14:textId="77777777" w:rsidR="009343C9" w:rsidRDefault="009343C9" w:rsidP="00C4617C">
      <w:pPr>
        <w:rPr>
          <w:rStyle w:val="Siln"/>
          <w:b w:val="0"/>
          <w:sz w:val="32"/>
          <w:lang w:val="en-GB"/>
        </w:rPr>
      </w:pPr>
    </w:p>
    <w:p w14:paraId="2D49F424" w14:textId="0927D655" w:rsidR="0040300D" w:rsidRDefault="0040300D" w:rsidP="00C4617C">
      <w:pPr>
        <w:rPr>
          <w:rStyle w:val="Siln"/>
          <w:b w:val="0"/>
          <w:sz w:val="32"/>
          <w:lang w:val="en-GB"/>
        </w:rPr>
      </w:pPr>
    </w:p>
    <w:p w14:paraId="585638C5" w14:textId="77777777" w:rsidR="0040300D" w:rsidRDefault="0040300D" w:rsidP="00C4617C">
      <w:pPr>
        <w:rPr>
          <w:rStyle w:val="Siln"/>
          <w:b w:val="0"/>
          <w:sz w:val="32"/>
          <w:lang w:val="en-GB"/>
        </w:rPr>
      </w:pPr>
    </w:p>
    <w:p w14:paraId="5A4DF063" w14:textId="77777777" w:rsidR="0040300D" w:rsidRPr="000D3595" w:rsidRDefault="0040300D" w:rsidP="0040300D">
      <w:pPr>
        <w:pStyle w:val="Nadpis1"/>
      </w:pPr>
      <w:bookmarkStart w:id="30" w:name="_Toc36403756"/>
      <w:r w:rsidRPr="000D3595">
        <w:lastRenderedPageBreak/>
        <w:t>COST FUNCTIONS</w:t>
      </w:r>
      <w:bookmarkEnd w:id="30"/>
    </w:p>
    <w:p w14:paraId="1539099C" w14:textId="77777777" w:rsidR="0040300D" w:rsidRPr="000D3595" w:rsidRDefault="0040300D" w:rsidP="0040300D">
      <w:r w:rsidRPr="000D3595">
        <w:t>Cost Functions (CF) express relationship between</w:t>
      </w:r>
    </w:p>
    <w:p w14:paraId="48326057" w14:textId="77777777" w:rsidR="0040300D" w:rsidRPr="000D3595" w:rsidRDefault="0040300D" w:rsidP="00745F67">
      <w:pPr>
        <w:numPr>
          <w:ilvl w:val="0"/>
          <w:numId w:val="32"/>
        </w:numPr>
      </w:pPr>
      <w:r w:rsidRPr="000D3595">
        <w:t>costs (dependent variable) and</w:t>
      </w:r>
    </w:p>
    <w:p w14:paraId="4FA6CC10" w14:textId="77777777" w:rsidR="0040300D" w:rsidRPr="000D3595" w:rsidRDefault="0040300D" w:rsidP="00745F67">
      <w:pPr>
        <w:numPr>
          <w:ilvl w:val="0"/>
          <w:numId w:val="32"/>
        </w:numPr>
      </w:pPr>
      <w:r w:rsidRPr="000D3595">
        <w:t>production volume, (independent variable);</w:t>
      </w:r>
    </w:p>
    <w:p w14:paraId="4CEF4F37" w14:textId="77777777" w:rsidR="0040300D" w:rsidRPr="000D3595" w:rsidRDefault="0040300D" w:rsidP="0040300D">
      <w:r w:rsidRPr="000D3595">
        <w:tab/>
      </w:r>
      <w:r w:rsidRPr="000D3595">
        <w:object w:dxaOrig="1140" w:dyaOrig="320" w14:anchorId="23224A9B">
          <v:shape id="_x0000_i1061" type="#_x0000_t75" style="width:57pt;height:15.6pt" o:ole="" fillcolor="window">
            <v:imagedata r:id="rId82" o:title=""/>
          </v:shape>
          <o:OLEObject Type="Embed" ProgID="Equation.3" ShapeID="_x0000_i1061" DrawAspect="Content" ObjectID="_1647016658" r:id="rId83"/>
        </w:object>
      </w:r>
      <w:r w:rsidRPr="000D3595">
        <w:t xml:space="preserve">     ;</w:t>
      </w:r>
    </w:p>
    <w:p w14:paraId="13BEBCD0" w14:textId="77777777" w:rsidR="0040300D" w:rsidRPr="000D3595" w:rsidRDefault="0040300D" w:rsidP="0040300D">
      <w:r w:rsidRPr="000D3595">
        <w:t>where:</w:t>
      </w:r>
      <w:r w:rsidRPr="000D3595">
        <w:tab/>
      </w:r>
      <w:r w:rsidRPr="000D3595">
        <w:rPr>
          <w:i/>
        </w:rPr>
        <w:t>TC</w:t>
      </w:r>
      <w:r w:rsidRPr="000D3595">
        <w:t xml:space="preserve"> – costs in monetary terms,</w:t>
      </w:r>
    </w:p>
    <w:p w14:paraId="175E2426" w14:textId="77777777" w:rsidR="0040300D" w:rsidRPr="000D3595" w:rsidRDefault="0040300D" w:rsidP="0040300D">
      <w:r w:rsidRPr="000D3595">
        <w:tab/>
      </w:r>
      <w:r w:rsidRPr="000D3595">
        <w:rPr>
          <w:i/>
        </w:rPr>
        <w:t>Q</w:t>
      </w:r>
      <w:r w:rsidRPr="000D3595">
        <w:t xml:space="preserve"> – production volume in natural units.</w:t>
      </w:r>
    </w:p>
    <w:p w14:paraId="119D7C35" w14:textId="77777777" w:rsidR="0040300D" w:rsidRPr="000D3595" w:rsidRDefault="0040300D" w:rsidP="0040300D">
      <w:r w:rsidRPr="000D3595">
        <w:t>We distinguish:</w:t>
      </w:r>
    </w:p>
    <w:p w14:paraId="61B2ABC8" w14:textId="77777777" w:rsidR="0040300D" w:rsidRPr="000D3595" w:rsidRDefault="0040300D" w:rsidP="0040300D">
      <w:pPr>
        <w:pStyle w:val="Odrka1"/>
      </w:pPr>
      <w:r w:rsidRPr="000D3595">
        <w:t>Short-term Cost Function and</w:t>
      </w:r>
    </w:p>
    <w:p w14:paraId="1E751025" w14:textId="77777777" w:rsidR="0040300D" w:rsidRPr="000D3595" w:rsidRDefault="0040300D" w:rsidP="0040300D">
      <w:pPr>
        <w:pStyle w:val="Odrka1"/>
      </w:pPr>
      <w:r w:rsidRPr="000D3595">
        <w:t>Long-term Cost Function.</w:t>
      </w:r>
    </w:p>
    <w:p w14:paraId="0BF911EB" w14:textId="77777777" w:rsidR="0040300D" w:rsidRPr="000D3595" w:rsidRDefault="0040300D" w:rsidP="0040300D">
      <w:pPr>
        <w:rPr>
          <w:b/>
        </w:rPr>
      </w:pPr>
    </w:p>
    <w:p w14:paraId="6D3119DE" w14:textId="07B30148" w:rsidR="0040300D" w:rsidRPr="000D3595" w:rsidRDefault="00EA5B33" w:rsidP="0040300D">
      <w:pPr>
        <w:pStyle w:val="Nadpis2"/>
      </w:pPr>
      <w:bookmarkStart w:id="31" w:name="_Toc36403757"/>
      <w:r>
        <w:t>Basic Characteristics of a</w:t>
      </w:r>
      <w:r w:rsidRPr="000D3595">
        <w:t xml:space="preserve"> Cost Function</w:t>
      </w:r>
      <w:bookmarkEnd w:id="31"/>
    </w:p>
    <w:p w14:paraId="0FBA4E04" w14:textId="77777777" w:rsidR="0040300D" w:rsidRPr="000D3595" w:rsidRDefault="0040300D" w:rsidP="0040300D"/>
    <w:p w14:paraId="794FA65F" w14:textId="77777777" w:rsidR="0040300D" w:rsidRPr="000D3595" w:rsidRDefault="0040300D" w:rsidP="0040300D">
      <w:r w:rsidRPr="000D3595">
        <w:rPr>
          <w:b/>
        </w:rPr>
        <w:t xml:space="preserve">Basic characteristics </w:t>
      </w:r>
      <w:r w:rsidRPr="000D3595">
        <w:t>of a Short-term Cost Function are:</w:t>
      </w:r>
    </w:p>
    <w:p w14:paraId="7FAE902E" w14:textId="77777777" w:rsidR="0040300D" w:rsidRPr="000D3595" w:rsidRDefault="0040300D" w:rsidP="0040300D">
      <w:pPr>
        <w:pStyle w:val="Odrka1"/>
      </w:pPr>
      <w:r w:rsidRPr="000D3595">
        <w:t>Total Costs,</w:t>
      </w:r>
    </w:p>
    <w:p w14:paraId="66DE36B6" w14:textId="77777777" w:rsidR="0040300D" w:rsidRPr="000D3595" w:rsidRDefault="0040300D" w:rsidP="0040300D">
      <w:pPr>
        <w:pStyle w:val="Odrka1"/>
      </w:pPr>
      <w:r w:rsidRPr="000D3595">
        <w:t>Average Costs,</w:t>
      </w:r>
    </w:p>
    <w:p w14:paraId="75E5C3A6" w14:textId="77777777" w:rsidR="0040300D" w:rsidRPr="000D3595" w:rsidRDefault="0040300D" w:rsidP="0040300D">
      <w:pPr>
        <w:pStyle w:val="Odrka1"/>
      </w:pPr>
      <w:r w:rsidRPr="000D3595">
        <w:t>Marginal Costs.</w:t>
      </w:r>
    </w:p>
    <w:p w14:paraId="0A8FA7DA" w14:textId="77777777" w:rsidR="0040300D" w:rsidRPr="000D3595" w:rsidRDefault="0040300D" w:rsidP="0040300D">
      <w:pPr>
        <w:rPr>
          <w:b/>
        </w:rPr>
      </w:pPr>
    </w:p>
    <w:p w14:paraId="4A7A630D" w14:textId="77777777" w:rsidR="0040300D" w:rsidRDefault="0040300D" w:rsidP="0040300D">
      <w:pPr>
        <w:pStyle w:val="Nadpis3"/>
      </w:pPr>
      <w:r w:rsidRPr="000D3595">
        <w:t>Total Costs (</w:t>
      </w:r>
      <w:proofErr w:type="gramStart"/>
      <w:r w:rsidRPr="000D3595">
        <w:t>TC )</w:t>
      </w:r>
      <w:proofErr w:type="gramEnd"/>
      <w:r w:rsidRPr="000D3595">
        <w:t xml:space="preserve"> </w:t>
      </w:r>
    </w:p>
    <w:p w14:paraId="44270314" w14:textId="3E5F9C79" w:rsidR="0040300D" w:rsidRPr="000D3595" w:rsidRDefault="0040300D" w:rsidP="0040300D">
      <w:r>
        <w:t xml:space="preserve">Total Costs </w:t>
      </w:r>
      <w:r w:rsidRPr="000D3595">
        <w:t xml:space="preserve">are all cost expended on the total volume of output (they are given by the values of a cost function). </w:t>
      </w:r>
    </w:p>
    <w:p w14:paraId="27ADE88A" w14:textId="77777777" w:rsidR="0040300D" w:rsidRPr="000D3595" w:rsidRDefault="0040300D" w:rsidP="0040300D">
      <w:r w:rsidRPr="000D3595">
        <w:t>Cost Classification by Behaviour:</w:t>
      </w:r>
    </w:p>
    <w:p w14:paraId="55BEBA8B" w14:textId="77777777" w:rsidR="0040300D" w:rsidRPr="000D3595" w:rsidRDefault="0040300D" w:rsidP="0040300D">
      <w:pPr>
        <w:pStyle w:val="Odrka1"/>
      </w:pPr>
      <w:r w:rsidRPr="000D3595">
        <w:t>Fixed Costs,</w:t>
      </w:r>
    </w:p>
    <w:p w14:paraId="11073A1F" w14:textId="77777777" w:rsidR="0040300D" w:rsidRPr="000D3595" w:rsidRDefault="0040300D" w:rsidP="0040300D">
      <w:pPr>
        <w:pStyle w:val="Odrka1"/>
      </w:pPr>
      <w:r w:rsidRPr="000D3595">
        <w:t>Variable Costs.</w:t>
      </w:r>
    </w:p>
    <w:p w14:paraId="275D6374" w14:textId="77777777" w:rsidR="0040300D" w:rsidRDefault="0040300D" w:rsidP="0040300D">
      <w:pPr>
        <w:rPr>
          <w:b/>
        </w:rPr>
      </w:pPr>
    </w:p>
    <w:p w14:paraId="5D4D5FA6" w14:textId="1685D587" w:rsidR="0040300D" w:rsidRPr="000D3595" w:rsidRDefault="0040300D" w:rsidP="0040300D">
      <w:r w:rsidRPr="000D3595">
        <w:rPr>
          <w:b/>
        </w:rPr>
        <w:t xml:space="preserve">Fixed Costs </w:t>
      </w:r>
      <w:r w:rsidRPr="000D3595">
        <w:t>(FC):</w:t>
      </w:r>
    </w:p>
    <w:p w14:paraId="7C5B3978" w14:textId="77777777" w:rsidR="0040300D" w:rsidRPr="000D3595" w:rsidRDefault="0040300D" w:rsidP="00745F67">
      <w:pPr>
        <w:numPr>
          <w:ilvl w:val="0"/>
          <w:numId w:val="33"/>
        </w:numPr>
      </w:pPr>
      <w:r w:rsidRPr="000D3595">
        <w:t>Are costs that do not change with output;</w:t>
      </w:r>
    </w:p>
    <w:p w14:paraId="52B8AC73" w14:textId="77777777" w:rsidR="0040300D" w:rsidRPr="000D3595" w:rsidRDefault="0040300D" w:rsidP="00745F67">
      <w:pPr>
        <w:numPr>
          <w:ilvl w:val="0"/>
          <w:numId w:val="33"/>
        </w:numPr>
      </w:pPr>
      <w:r w:rsidRPr="000D3595">
        <w:t xml:space="preserve">For example: the interest being paid on a debt, rent on facilities, and so on. </w:t>
      </w:r>
    </w:p>
    <w:p w14:paraId="11BC9B5C" w14:textId="77777777" w:rsidR="0040300D" w:rsidRPr="000D3595" w:rsidRDefault="0040300D" w:rsidP="0040300D"/>
    <w:p w14:paraId="0BA0DB43" w14:textId="77777777" w:rsidR="0040300D" w:rsidRPr="000D3595" w:rsidRDefault="0040300D" w:rsidP="0040300D">
      <w:r w:rsidRPr="000D3595">
        <w:rPr>
          <w:b/>
        </w:rPr>
        <w:t xml:space="preserve">Variable Costs </w:t>
      </w:r>
      <w:r w:rsidRPr="000D3595">
        <w:t>(VC):</w:t>
      </w:r>
    </w:p>
    <w:p w14:paraId="35084DB7" w14:textId="77777777" w:rsidR="0040300D" w:rsidRPr="000D3595" w:rsidRDefault="0040300D" w:rsidP="00745F67">
      <w:pPr>
        <w:numPr>
          <w:ilvl w:val="0"/>
          <w:numId w:val="34"/>
        </w:numPr>
      </w:pPr>
      <w:r w:rsidRPr="000D3595">
        <w:t>do vary with the level of output;</w:t>
      </w:r>
    </w:p>
    <w:p w14:paraId="1A9A3E0C" w14:textId="44BD1096" w:rsidR="0040300D" w:rsidRDefault="0040300D" w:rsidP="00745F67">
      <w:pPr>
        <w:numPr>
          <w:ilvl w:val="0"/>
          <w:numId w:val="34"/>
        </w:numPr>
      </w:pPr>
      <w:r w:rsidRPr="000D3595">
        <w:t>for example: the cost of materials and components used in providing the product would increase as more is produced, and so on.</w:t>
      </w:r>
    </w:p>
    <w:p w14:paraId="24323438" w14:textId="77777777" w:rsidR="0040300D" w:rsidRPr="000D3595" w:rsidRDefault="0040300D" w:rsidP="00745F67">
      <w:pPr>
        <w:numPr>
          <w:ilvl w:val="0"/>
          <w:numId w:val="34"/>
        </w:numPr>
      </w:pPr>
    </w:p>
    <w:p w14:paraId="2A4B20A9" w14:textId="77777777" w:rsidR="0040300D" w:rsidRPr="000D3595" w:rsidRDefault="0040300D" w:rsidP="0040300D">
      <w:r w:rsidRPr="000D3595">
        <w:t>Variable Costs may change in different ways; we distinguish the following types of Variable Costs :</w:t>
      </w:r>
    </w:p>
    <w:p w14:paraId="1F30C61E" w14:textId="77777777" w:rsidR="0040300D" w:rsidRPr="000D3595" w:rsidRDefault="0040300D" w:rsidP="00745F67">
      <w:pPr>
        <w:numPr>
          <w:ilvl w:val="0"/>
          <w:numId w:val="35"/>
        </w:numPr>
      </w:pPr>
      <w:r w:rsidRPr="000D3595">
        <w:rPr>
          <w:b/>
        </w:rPr>
        <w:t xml:space="preserve">Variable Costs </w:t>
      </w:r>
      <w:proofErr w:type="gramStart"/>
      <w:r w:rsidRPr="000D3595">
        <w:rPr>
          <w:b/>
        </w:rPr>
        <w:t>linear</w:t>
      </w:r>
      <w:proofErr w:type="gramEnd"/>
      <w:r w:rsidRPr="000D3595">
        <w:t xml:space="preserve">– </w:t>
      </w:r>
      <w:proofErr w:type="gramStart"/>
      <w:r w:rsidRPr="000D3595">
        <w:t>VCl</w:t>
      </w:r>
      <w:proofErr w:type="gramEnd"/>
      <w:r w:rsidRPr="000D3595">
        <w:t xml:space="preserve">  – change in direct proportion to production volume,</w:t>
      </w:r>
    </w:p>
    <w:p w14:paraId="2D2D34C2" w14:textId="77777777" w:rsidR="0040300D" w:rsidRPr="000D3595" w:rsidRDefault="0040300D" w:rsidP="00745F67">
      <w:pPr>
        <w:numPr>
          <w:ilvl w:val="0"/>
          <w:numId w:val="35"/>
        </w:numPr>
      </w:pPr>
      <w:r w:rsidRPr="000D3595">
        <w:rPr>
          <w:b/>
        </w:rPr>
        <w:t xml:space="preserve">Variable Costs progressive </w:t>
      </w:r>
      <w:r w:rsidRPr="000D3595">
        <w:t xml:space="preserve">– VCp – grow faster than production volume (if the law of diminishing returns </w:t>
      </w:r>
      <w:r w:rsidRPr="000D3595">
        <w:lastRenderedPageBreak/>
        <w:t>is at work in the enterprise),</w:t>
      </w:r>
    </w:p>
    <w:p w14:paraId="3A4DB15F" w14:textId="77777777" w:rsidR="0040300D" w:rsidRPr="000D3595" w:rsidRDefault="0040300D" w:rsidP="00745F67">
      <w:pPr>
        <w:numPr>
          <w:ilvl w:val="0"/>
          <w:numId w:val="35"/>
        </w:numPr>
      </w:pPr>
      <w:r w:rsidRPr="000D3595">
        <w:rPr>
          <w:b/>
        </w:rPr>
        <w:t xml:space="preserve">Variable Costs degressive </w:t>
      </w:r>
      <w:r w:rsidRPr="000D3595">
        <w:t xml:space="preserve">– VCd – grow slower than production volume (e.g. after starting mass production). </w:t>
      </w:r>
    </w:p>
    <w:p w14:paraId="519A5A82" w14:textId="77777777" w:rsidR="0040300D" w:rsidRPr="000D3595" w:rsidRDefault="0040300D" w:rsidP="0040300D">
      <w:r w:rsidRPr="000D3595">
        <w:t xml:space="preserve">The most common development pattern of Variable Costs in an enterprise is the combined behaviour, the </w:t>
      </w:r>
      <w:r w:rsidRPr="000D3595">
        <w:rPr>
          <w:b/>
        </w:rPr>
        <w:t>degressive-progressive</w:t>
      </w:r>
      <w:r w:rsidRPr="000D3595">
        <w:t xml:space="preserve"> behaviour.</w:t>
      </w:r>
    </w:p>
    <w:p w14:paraId="298F14A1" w14:textId="77777777" w:rsidR="0040300D" w:rsidRPr="000D3595" w:rsidRDefault="0040300D" w:rsidP="0040300D"/>
    <w:p w14:paraId="71173170" w14:textId="77777777" w:rsidR="0040300D" w:rsidRPr="000D3595" w:rsidRDefault="0040300D" w:rsidP="00745F67">
      <w:pPr>
        <w:numPr>
          <w:ilvl w:val="0"/>
          <w:numId w:val="40"/>
        </w:numPr>
        <w:rPr>
          <w:i/>
        </w:rPr>
      </w:pPr>
      <w:r w:rsidRPr="000D3595">
        <w:rPr>
          <w:i/>
        </w:rPr>
        <w:t>Total cost = Fixed cost + Variable cost</w:t>
      </w:r>
    </w:p>
    <w:p w14:paraId="21D0846F" w14:textId="6B214EE4" w:rsidR="0040300D" w:rsidRDefault="0040300D" w:rsidP="0040300D">
      <w:pPr>
        <w:rPr>
          <w:i/>
        </w:rPr>
      </w:pPr>
      <w:r w:rsidRPr="000D3595">
        <w:rPr>
          <w:i/>
        </w:rPr>
        <w:t xml:space="preserve">TC = FC + VC  </w:t>
      </w:r>
    </w:p>
    <w:p w14:paraId="77DC6B26" w14:textId="77777777" w:rsidR="0040300D" w:rsidRPr="000D3595" w:rsidRDefault="0040300D" w:rsidP="0040300D">
      <w:pPr>
        <w:rPr>
          <w:b/>
        </w:rPr>
      </w:pPr>
    </w:p>
    <w:p w14:paraId="57755BC8" w14:textId="77777777" w:rsidR="0040300D" w:rsidRPr="000D3595" w:rsidRDefault="0040300D" w:rsidP="0040300D">
      <w:pPr>
        <w:pStyle w:val="Nadpis3"/>
      </w:pPr>
      <w:r w:rsidRPr="000D3595">
        <w:t>Average Costs (AC)</w:t>
      </w:r>
    </w:p>
    <w:p w14:paraId="4C4EF01B" w14:textId="77777777" w:rsidR="0040300D" w:rsidRPr="000D3595" w:rsidRDefault="0040300D" w:rsidP="00745F67">
      <w:pPr>
        <w:numPr>
          <w:ilvl w:val="0"/>
          <w:numId w:val="36"/>
        </w:numPr>
      </w:pPr>
      <w:r w:rsidRPr="000D3595">
        <w:t xml:space="preserve">provides a measure of variable costs on a per-unit basis; </w:t>
      </w:r>
    </w:p>
    <w:p w14:paraId="0B5E1D98" w14:textId="77777777" w:rsidR="0040300D" w:rsidRPr="000D3595" w:rsidRDefault="0040300D" w:rsidP="00745F67">
      <w:pPr>
        <w:numPr>
          <w:ilvl w:val="0"/>
          <w:numId w:val="36"/>
        </w:numPr>
      </w:pPr>
      <w:r w:rsidRPr="000D3595">
        <w:t>is defined as variable cost (VC) divided by the number of units of output:</w:t>
      </w:r>
    </w:p>
    <w:p w14:paraId="34A20545" w14:textId="77777777" w:rsidR="0040300D" w:rsidRPr="000D3595" w:rsidRDefault="0040300D" w:rsidP="0040300D"/>
    <w:p w14:paraId="46B0F29F" w14:textId="77777777" w:rsidR="0040300D" w:rsidRPr="000D3595" w:rsidRDefault="0040300D" w:rsidP="0040300D">
      <w:r w:rsidRPr="000D3595">
        <w:object w:dxaOrig="999" w:dyaOrig="660" w14:anchorId="7594D5A0">
          <v:shape id="_x0000_i1062" type="#_x0000_t75" style="width:49.8pt;height:33pt" o:ole="" fillcolor="window">
            <v:imagedata r:id="rId84" o:title=""/>
          </v:shape>
          <o:OLEObject Type="Embed" ProgID="Equation.3" ShapeID="_x0000_i1062" DrawAspect="Content" ObjectID="_1647016659" r:id="rId85"/>
        </w:object>
      </w:r>
      <w:r w:rsidRPr="000D3595">
        <w:t xml:space="preserve">     .</w:t>
      </w:r>
    </w:p>
    <w:p w14:paraId="0D588D57" w14:textId="77777777" w:rsidR="0040300D" w:rsidRPr="000D3595" w:rsidRDefault="0040300D" w:rsidP="0040300D">
      <w:r w:rsidRPr="000D3595">
        <w:t>Average cost = Average fixed costs + Average variable costs</w:t>
      </w:r>
    </w:p>
    <w:p w14:paraId="1932F256" w14:textId="77777777" w:rsidR="0040300D" w:rsidRPr="000D3595" w:rsidRDefault="0040300D" w:rsidP="0040300D"/>
    <w:p w14:paraId="52879BC4" w14:textId="77777777" w:rsidR="0040300D" w:rsidRPr="000D3595" w:rsidRDefault="0040300D" w:rsidP="0040300D">
      <w:pPr>
        <w:rPr>
          <w:i/>
        </w:rPr>
      </w:pPr>
      <w:r w:rsidRPr="000D3595">
        <w:tab/>
      </w:r>
      <w:r w:rsidRPr="000D3595">
        <w:rPr>
          <w:i/>
        </w:rPr>
        <w:t>AC = AFC + AVC</w:t>
      </w:r>
    </w:p>
    <w:p w14:paraId="376F95D4" w14:textId="77777777" w:rsidR="0040300D" w:rsidRPr="000D3595" w:rsidRDefault="0040300D" w:rsidP="0040300D">
      <w:r w:rsidRPr="000D3595">
        <w:rPr>
          <w:b/>
        </w:rPr>
        <w:t xml:space="preserve">Average Variable Costs </w:t>
      </w:r>
      <w:r w:rsidRPr="000D3595">
        <w:t>– these can be:</w:t>
      </w:r>
    </w:p>
    <w:p w14:paraId="4ED3C7DF" w14:textId="77777777" w:rsidR="0040300D" w:rsidRPr="000D3595" w:rsidRDefault="0040300D" w:rsidP="00745F67">
      <w:pPr>
        <w:numPr>
          <w:ilvl w:val="0"/>
          <w:numId w:val="37"/>
        </w:numPr>
      </w:pPr>
      <w:r w:rsidRPr="000D3595">
        <w:t xml:space="preserve">Average Variable Costs </w:t>
      </w:r>
      <w:proofErr w:type="gramStart"/>
      <w:r w:rsidRPr="000D3595">
        <w:t>linear</w:t>
      </w:r>
      <w:proofErr w:type="gramEnd"/>
      <w:r w:rsidRPr="000D3595">
        <w:t xml:space="preserve">– </w:t>
      </w:r>
      <w:proofErr w:type="gramStart"/>
      <w:r w:rsidRPr="000D3595">
        <w:t>AVCl</w:t>
      </w:r>
      <w:proofErr w:type="gramEnd"/>
      <w:r w:rsidRPr="000D3595">
        <w:t xml:space="preserve">  – do not change with production growth,</w:t>
      </w:r>
    </w:p>
    <w:p w14:paraId="2DA79865" w14:textId="77777777" w:rsidR="0040300D" w:rsidRPr="000D3595" w:rsidRDefault="0040300D" w:rsidP="00745F67">
      <w:pPr>
        <w:numPr>
          <w:ilvl w:val="0"/>
          <w:numId w:val="37"/>
        </w:numPr>
      </w:pPr>
      <w:r w:rsidRPr="000D3595">
        <w:t>Average Variable Costs progressive – AVCp – grow with growing production volume,</w:t>
      </w:r>
    </w:p>
    <w:p w14:paraId="118E2121" w14:textId="77777777" w:rsidR="0040300D" w:rsidRPr="000D3595" w:rsidRDefault="0040300D" w:rsidP="00745F67">
      <w:pPr>
        <w:numPr>
          <w:ilvl w:val="0"/>
          <w:numId w:val="37"/>
        </w:numPr>
      </w:pPr>
      <w:r w:rsidRPr="000D3595">
        <w:t>Average Variable Costs degressive – AVCd – decrease with growing production volume.</w:t>
      </w:r>
    </w:p>
    <w:p w14:paraId="14999894" w14:textId="77777777" w:rsidR="0040300D" w:rsidRPr="000D3595" w:rsidRDefault="0040300D" w:rsidP="0040300D"/>
    <w:p w14:paraId="637F11F9" w14:textId="77777777" w:rsidR="0040300D" w:rsidRPr="000D3595" w:rsidRDefault="0040300D" w:rsidP="0040300D">
      <w:r w:rsidRPr="000D3595">
        <w:rPr>
          <w:b/>
        </w:rPr>
        <w:t xml:space="preserve">Average Fixed Cost </w:t>
      </w:r>
      <w:r w:rsidRPr="000D3595">
        <w:t>– AFC – will continually fall as more units are produced. This is because the fixed costs can be „shared out“ over more units.</w:t>
      </w:r>
    </w:p>
    <w:p w14:paraId="1CE15DBE" w14:textId="77777777" w:rsidR="0040300D" w:rsidRPr="000D3595" w:rsidRDefault="0040300D" w:rsidP="0040300D"/>
    <w:p w14:paraId="0CD6052A" w14:textId="77777777" w:rsidR="0040300D" w:rsidRPr="000D3595" w:rsidRDefault="0040300D" w:rsidP="0040300D">
      <w:r w:rsidRPr="000D3595">
        <w:rPr>
          <w:b/>
        </w:rPr>
        <w:t>Average Costs</w:t>
      </w:r>
      <w:r w:rsidRPr="000D3595">
        <w:t xml:space="preserve"> – AC – their development depends on the ratio of individual cost types. If total costs are composed of fixed costs and variable costs of the degressive-progressive type, the course of development of Average Costs first enters </w:t>
      </w:r>
    </w:p>
    <w:p w14:paraId="0990C625" w14:textId="77777777" w:rsidR="0040300D" w:rsidRPr="000D3595" w:rsidRDefault="0040300D" w:rsidP="00745F67">
      <w:pPr>
        <w:numPr>
          <w:ilvl w:val="0"/>
          <w:numId w:val="38"/>
        </w:numPr>
      </w:pPr>
      <w:r w:rsidRPr="000D3595">
        <w:t xml:space="preserve">the </w:t>
      </w:r>
      <w:r w:rsidRPr="000D3595">
        <w:rPr>
          <w:b/>
        </w:rPr>
        <w:t>sphere of degression</w:t>
      </w:r>
      <w:r w:rsidRPr="000D3595">
        <w:t xml:space="preserve"> – mainly due to initial fast decline in Average Fixed Costs, and later</w:t>
      </w:r>
    </w:p>
    <w:p w14:paraId="120E4187" w14:textId="77777777" w:rsidR="0040300D" w:rsidRPr="000D3595" w:rsidRDefault="0040300D" w:rsidP="00745F67">
      <w:pPr>
        <w:numPr>
          <w:ilvl w:val="0"/>
          <w:numId w:val="38"/>
        </w:numPr>
      </w:pPr>
      <w:r w:rsidRPr="000D3595">
        <w:t xml:space="preserve">the </w:t>
      </w:r>
      <w:r w:rsidRPr="000D3595">
        <w:rPr>
          <w:b/>
        </w:rPr>
        <w:t>sphere of progression</w:t>
      </w:r>
      <w:r w:rsidRPr="000D3595">
        <w:t xml:space="preserve"> – the decline in Average Fixed Costs slows down while Average Variable Costs grow ever faster.</w:t>
      </w:r>
    </w:p>
    <w:p w14:paraId="47F4817A" w14:textId="77777777" w:rsidR="0040300D" w:rsidRPr="000D3595" w:rsidRDefault="0040300D" w:rsidP="0040300D"/>
    <w:p w14:paraId="0A181052" w14:textId="77777777" w:rsidR="0040300D" w:rsidRPr="000D3595" w:rsidRDefault="0040300D" w:rsidP="0040300D">
      <w:pPr>
        <w:pStyle w:val="Nadpis3"/>
      </w:pPr>
      <w:r w:rsidRPr="000D3595">
        <w:t xml:space="preserve">Marginal Costs – MC </w:t>
      </w:r>
    </w:p>
    <w:p w14:paraId="5836DBF3" w14:textId="77777777" w:rsidR="0040300D" w:rsidRPr="000D3595" w:rsidRDefault="0040300D" w:rsidP="0040300D">
      <w:r w:rsidRPr="000D3595">
        <w:t>Is the extra cost of producing another unit (the cost of producing an additional unit of output):</w:t>
      </w:r>
    </w:p>
    <w:p w14:paraId="4BA0E207" w14:textId="77777777" w:rsidR="0040300D" w:rsidRPr="000D3595" w:rsidRDefault="0040300D" w:rsidP="0040300D">
      <w:r w:rsidRPr="000D3595">
        <w:tab/>
      </w:r>
      <w:r w:rsidRPr="000D3595">
        <w:object w:dxaOrig="3600" w:dyaOrig="660" w14:anchorId="69D4599A">
          <v:shape id="_x0000_i1063" type="#_x0000_t75" style="width:180.6pt;height:33pt" o:ole="" fillcolor="window">
            <v:imagedata r:id="rId86" o:title=""/>
          </v:shape>
          <o:OLEObject Type="Embed" ProgID="Equation.3" ShapeID="_x0000_i1063" DrawAspect="Content" ObjectID="_1647016660" r:id="rId87"/>
        </w:object>
      </w:r>
      <w:r w:rsidRPr="000D3595">
        <w:t xml:space="preserve">          </w:t>
      </w:r>
      <w:r w:rsidRPr="000D3595">
        <w:object w:dxaOrig="1240" w:dyaOrig="320" w14:anchorId="127E5A2A">
          <v:shape id="_x0000_i1064" type="#_x0000_t75" style="width:62.4pt;height:15.6pt" o:ole="" fillcolor="window">
            <v:imagedata r:id="rId88" o:title=""/>
          </v:shape>
          <o:OLEObject Type="Embed" ProgID="Equation.3" ShapeID="_x0000_i1064" DrawAspect="Content" ObjectID="_1647016661" r:id="rId89"/>
        </w:object>
      </w:r>
      <w:r w:rsidRPr="000D3595">
        <w:t xml:space="preserve">          </w:t>
      </w:r>
      <w:r w:rsidRPr="000D3595">
        <w:object w:dxaOrig="1180" w:dyaOrig="660" w14:anchorId="1455C258">
          <v:shape id="_x0000_i1065" type="#_x0000_t75" style="width:59.4pt;height:33pt" o:ole="" fillcolor="window">
            <v:imagedata r:id="rId90" o:title=""/>
          </v:shape>
          <o:OLEObject Type="Embed" ProgID="Equation.3" ShapeID="_x0000_i1065" DrawAspect="Content" ObjectID="_1647016662" r:id="rId91"/>
        </w:object>
      </w:r>
      <w:r w:rsidRPr="000D3595">
        <w:t xml:space="preserve">     .</w:t>
      </w:r>
    </w:p>
    <w:p w14:paraId="760BFDD5" w14:textId="77777777" w:rsidR="0040300D" w:rsidRPr="000D3595" w:rsidRDefault="0040300D" w:rsidP="0040300D">
      <w:r w:rsidRPr="000D3595">
        <w:lastRenderedPageBreak/>
        <w:t>Marginal cost is simply the derivative of the cost function.</w:t>
      </w:r>
    </w:p>
    <w:p w14:paraId="4515C5AC" w14:textId="77777777" w:rsidR="0040300D" w:rsidRPr="000D3595" w:rsidRDefault="0040300D" w:rsidP="0040300D">
      <w:r w:rsidRPr="000D3595">
        <w:t>Marginal Costs imply change in costs, therefore they can be tracked only</w:t>
      </w:r>
    </w:p>
    <w:p w14:paraId="6F4D2389" w14:textId="77777777" w:rsidR="0040300D" w:rsidRPr="000D3595" w:rsidRDefault="0040300D" w:rsidP="00745F67">
      <w:pPr>
        <w:numPr>
          <w:ilvl w:val="0"/>
          <w:numId w:val="39"/>
        </w:numPr>
      </w:pPr>
      <w:r w:rsidRPr="000D3595">
        <w:t>in case of Variable Costs,</w:t>
      </w:r>
    </w:p>
    <w:p w14:paraId="7D59269E" w14:textId="77777777" w:rsidR="0040300D" w:rsidRPr="000D3595" w:rsidRDefault="0040300D" w:rsidP="00745F67">
      <w:pPr>
        <w:numPr>
          <w:ilvl w:val="0"/>
          <w:numId w:val="39"/>
        </w:numPr>
      </w:pPr>
      <w:r w:rsidRPr="000D3595">
        <w:t>in case of Total Costs composed of both Fixed and Variable Costs.</w:t>
      </w:r>
    </w:p>
    <w:p w14:paraId="602B724F" w14:textId="77777777" w:rsidR="0040300D" w:rsidRPr="000D3595" w:rsidRDefault="0040300D" w:rsidP="0040300D"/>
    <w:p w14:paraId="2038EB9E" w14:textId="0D8393C4" w:rsidR="0040300D" w:rsidRPr="000D3595" w:rsidRDefault="0040300D" w:rsidP="0040300D">
      <w:pPr>
        <w:pStyle w:val="Nadpis2"/>
      </w:pPr>
      <w:r w:rsidRPr="000D3595">
        <w:t xml:space="preserve"> </w:t>
      </w:r>
      <w:bookmarkStart w:id="32" w:name="_Toc36403758"/>
      <w:r w:rsidR="00EA5B33" w:rsidRPr="000D3595">
        <w:t xml:space="preserve">Cost Function </w:t>
      </w:r>
      <w:r w:rsidR="00EA5B33">
        <w:t>a</w:t>
      </w:r>
      <w:r w:rsidR="00EA5B33" w:rsidRPr="000D3595">
        <w:t>nd Break-Even Analysis</w:t>
      </w:r>
      <w:bookmarkEnd w:id="32"/>
      <w:r w:rsidR="00EA5B33" w:rsidRPr="000D3595">
        <w:t xml:space="preserve"> </w:t>
      </w:r>
    </w:p>
    <w:p w14:paraId="42B3BD54" w14:textId="77777777" w:rsidR="0040300D" w:rsidRPr="000D3595" w:rsidRDefault="0040300D" w:rsidP="0040300D"/>
    <w:p w14:paraId="04730A73" w14:textId="77777777" w:rsidR="0040300D" w:rsidRPr="000D3595" w:rsidRDefault="0040300D" w:rsidP="0040300D">
      <w:r w:rsidRPr="000D3595">
        <w:t>A technique for studying the relationship among fixed costs, variable costs, sales volume, price and profits. It is also called cost/volume/profit (C/V/P) analysis.</w:t>
      </w:r>
    </w:p>
    <w:p w14:paraId="4C648377" w14:textId="77777777" w:rsidR="0040300D" w:rsidRPr="000D3595" w:rsidRDefault="0040300D" w:rsidP="0040300D"/>
    <w:p w14:paraId="47145415" w14:textId="77777777" w:rsidR="0040300D" w:rsidRPr="000D3595" w:rsidRDefault="0040300D" w:rsidP="0040300D">
      <w:r w:rsidRPr="000D3595">
        <w:rPr>
          <w:i/>
        </w:rPr>
        <w:t>Q</w:t>
      </w:r>
      <w:r w:rsidRPr="000D3595">
        <w:t xml:space="preserve"> – Quantity produced and sold, (in natural units),</w:t>
      </w:r>
    </w:p>
    <w:p w14:paraId="71EA7A06" w14:textId="77777777" w:rsidR="0040300D" w:rsidRPr="000D3595" w:rsidRDefault="0040300D" w:rsidP="0040300D">
      <w:r w:rsidRPr="000D3595">
        <w:rPr>
          <w:i/>
        </w:rPr>
        <w:t>p</w:t>
      </w:r>
      <w:r w:rsidRPr="000D3595">
        <w:t xml:space="preserve"> – price (price per pc.),</w:t>
      </w:r>
    </w:p>
    <w:p w14:paraId="4B58348F" w14:textId="77777777" w:rsidR="0040300D" w:rsidRPr="000D3595" w:rsidRDefault="0040300D" w:rsidP="0040300D">
      <w:r w:rsidRPr="000D3595">
        <w:rPr>
          <w:i/>
        </w:rPr>
        <w:t>TR</w:t>
      </w:r>
      <w:r w:rsidRPr="000D3595">
        <w:t xml:space="preserve"> –Total Revenue; we assume that everything produced is also sold,</w:t>
      </w:r>
    </w:p>
    <w:p w14:paraId="11E53FDF" w14:textId="77777777" w:rsidR="0040300D" w:rsidRPr="000D3595" w:rsidRDefault="0040300D" w:rsidP="0040300D">
      <w:r w:rsidRPr="000D3595">
        <w:rPr>
          <w:i/>
        </w:rPr>
        <w:t>FC</w:t>
      </w:r>
      <w:r w:rsidRPr="000D3595">
        <w:t xml:space="preserve"> – Fixed costs (their volume),</w:t>
      </w:r>
    </w:p>
    <w:p w14:paraId="22D01366" w14:textId="77777777" w:rsidR="0040300D" w:rsidRPr="000D3595" w:rsidRDefault="0040300D" w:rsidP="0040300D">
      <w:r w:rsidRPr="000D3595">
        <w:rPr>
          <w:i/>
        </w:rPr>
        <w:t>AVC</w:t>
      </w:r>
      <w:r w:rsidRPr="000D3595">
        <w:t xml:space="preserve"> – Average Variable Costs,</w:t>
      </w:r>
    </w:p>
    <w:p w14:paraId="2384EB2D" w14:textId="77777777" w:rsidR="0040300D" w:rsidRPr="000D3595" w:rsidRDefault="0040300D" w:rsidP="0040300D">
      <w:r w:rsidRPr="000D3595">
        <w:rPr>
          <w:i/>
        </w:rPr>
        <w:t>TC</w:t>
      </w:r>
      <w:r w:rsidRPr="000D3595">
        <w:t xml:space="preserve"> – Total Costs.</w:t>
      </w:r>
    </w:p>
    <w:p w14:paraId="3D3EDCE3" w14:textId="77777777" w:rsidR="0040300D" w:rsidRPr="000D3595" w:rsidRDefault="0040300D" w:rsidP="0040300D">
      <w:r w:rsidRPr="000D3595">
        <w:t>The Break-Even Point analysis allows to determine primarily:</w:t>
      </w:r>
    </w:p>
    <w:p w14:paraId="2FACCB81" w14:textId="77777777" w:rsidR="0040300D" w:rsidRPr="000D3595" w:rsidRDefault="0040300D" w:rsidP="00745F67">
      <w:pPr>
        <w:numPr>
          <w:ilvl w:val="0"/>
          <w:numId w:val="41"/>
        </w:numPr>
      </w:pPr>
      <w:r w:rsidRPr="000D3595">
        <w:t>at what minimum production volume the production becomes profitable,</w:t>
      </w:r>
    </w:p>
    <w:p w14:paraId="1307E1F1" w14:textId="77777777" w:rsidR="0040300D" w:rsidRPr="000D3595" w:rsidRDefault="0040300D" w:rsidP="00745F67">
      <w:pPr>
        <w:numPr>
          <w:ilvl w:val="0"/>
          <w:numId w:val="41"/>
        </w:numPr>
      </w:pPr>
      <w:r w:rsidRPr="000D3595">
        <w:t>at what production volume the enterprise starts showing a profit etc.</w:t>
      </w:r>
    </w:p>
    <w:p w14:paraId="5DA9225E" w14:textId="77777777" w:rsidR="0040300D" w:rsidRPr="000D3595" w:rsidRDefault="0040300D" w:rsidP="0040300D"/>
    <w:p w14:paraId="3C985048" w14:textId="77777777" w:rsidR="0040300D" w:rsidRPr="000D3595" w:rsidRDefault="0040300D" w:rsidP="0040300D">
      <w:pPr>
        <w:pStyle w:val="Nadpis3"/>
      </w:pPr>
      <w:r w:rsidRPr="000D3595">
        <w:t>The Break-Even Point at constant price and linear development of costs</w:t>
      </w:r>
    </w:p>
    <w:p w14:paraId="3A4CB5B8" w14:textId="77777777" w:rsidR="0040300D" w:rsidRPr="000D3595" w:rsidRDefault="0040300D" w:rsidP="0040300D">
      <w:r w:rsidRPr="000D3595">
        <w:t xml:space="preserve">In managerial calculations, we usually assume this situation, i.e. constant price and linear development of variable costs. Relations are first examined in case of producing </w:t>
      </w:r>
      <w:r w:rsidRPr="000D3595">
        <w:rPr>
          <w:b/>
        </w:rPr>
        <w:t>products of the same kind</w:t>
      </w:r>
      <w:r w:rsidRPr="000D3595">
        <w:t>.</w:t>
      </w:r>
    </w:p>
    <w:p w14:paraId="2BE42C56" w14:textId="77777777" w:rsidR="0040300D" w:rsidRPr="000D3595" w:rsidRDefault="0040300D" w:rsidP="00745F67">
      <w:pPr>
        <w:numPr>
          <w:ilvl w:val="0"/>
          <w:numId w:val="42"/>
        </w:numPr>
      </w:pPr>
      <w:r w:rsidRPr="000D3595">
        <w:t xml:space="preserve">Total Revenue – </w:t>
      </w:r>
      <w:r w:rsidRPr="000D3595">
        <w:rPr>
          <w:i/>
        </w:rPr>
        <w:t>TR</w:t>
      </w:r>
      <w:r w:rsidRPr="000D3595">
        <w:t xml:space="preserve"> at constant price the following relation applies:</w:t>
      </w:r>
    </w:p>
    <w:p w14:paraId="6B85A692" w14:textId="77777777" w:rsidR="0040300D" w:rsidRPr="000D3595" w:rsidRDefault="0040300D" w:rsidP="0040300D">
      <w:r w:rsidRPr="000D3595">
        <w:object w:dxaOrig="1060" w:dyaOrig="320" w14:anchorId="390D6F94">
          <v:shape id="_x0000_i1066" type="#_x0000_t75" style="width:53.4pt;height:15.6pt" o:ole="" fillcolor="window">
            <v:imagedata r:id="rId92" o:title=""/>
          </v:shape>
          <o:OLEObject Type="Embed" ProgID="Equation.3" ShapeID="_x0000_i1066" DrawAspect="Content" ObjectID="_1647016663" r:id="rId93"/>
        </w:object>
      </w:r>
    </w:p>
    <w:p w14:paraId="01542C40" w14:textId="77777777" w:rsidR="0040300D" w:rsidRPr="000D3595" w:rsidRDefault="0040300D" w:rsidP="00745F67">
      <w:pPr>
        <w:numPr>
          <w:ilvl w:val="0"/>
          <w:numId w:val="43"/>
        </w:numPr>
      </w:pPr>
      <w:r w:rsidRPr="000D3595">
        <w:t>Total Costs (</w:t>
      </w:r>
      <w:r w:rsidRPr="000D3595">
        <w:rPr>
          <w:i/>
        </w:rPr>
        <w:t>TC</w:t>
      </w:r>
      <w:r w:rsidRPr="000D3595">
        <w:t>) at linear development of Variable Costs the following relation applies:</w:t>
      </w:r>
    </w:p>
    <w:p w14:paraId="15323472" w14:textId="77777777" w:rsidR="0040300D" w:rsidRPr="000D3595" w:rsidRDefault="0040300D" w:rsidP="0040300D">
      <w:r w:rsidRPr="000D3595">
        <w:object w:dxaOrig="2040" w:dyaOrig="320" w14:anchorId="537E50CA">
          <v:shape id="_x0000_i1067" type="#_x0000_t75" style="width:102pt;height:15.6pt" o:ole="" fillcolor="window">
            <v:imagedata r:id="rId94" o:title=""/>
          </v:shape>
          <o:OLEObject Type="Embed" ProgID="Equation.3" ShapeID="_x0000_i1067" DrawAspect="Content" ObjectID="_1647016664" r:id="rId95"/>
        </w:object>
      </w:r>
    </w:p>
    <w:p w14:paraId="4212BECD" w14:textId="77777777" w:rsidR="0040300D" w:rsidRPr="000D3595" w:rsidRDefault="0040300D" w:rsidP="00745F67">
      <w:pPr>
        <w:numPr>
          <w:ilvl w:val="0"/>
          <w:numId w:val="44"/>
        </w:numPr>
      </w:pPr>
      <w:r w:rsidRPr="000D3595">
        <w:t>It further applies that (</w:t>
      </w:r>
      <w:r w:rsidRPr="000D3595">
        <w:rPr>
          <w:i/>
        </w:rPr>
        <w:t>Z</w:t>
      </w:r>
      <w:r w:rsidRPr="000D3595">
        <w:t>) is the difference between Revenues and Costs:</w:t>
      </w:r>
    </w:p>
    <w:p w14:paraId="642E8517" w14:textId="77777777" w:rsidR="0040300D" w:rsidRPr="000D3595" w:rsidRDefault="0040300D" w:rsidP="0040300D">
      <w:r w:rsidRPr="000D3595">
        <w:object w:dxaOrig="1280" w:dyaOrig="279" w14:anchorId="2FEE2EEC">
          <v:shape id="_x0000_i1068" type="#_x0000_t75" style="width:63.6pt;height:14.4pt" o:ole="" fillcolor="window">
            <v:imagedata r:id="rId96" o:title=""/>
          </v:shape>
          <o:OLEObject Type="Embed" ProgID="Equation.3" ShapeID="_x0000_i1068" DrawAspect="Content" ObjectID="_1647016665" r:id="rId97"/>
        </w:object>
      </w:r>
    </w:p>
    <w:p w14:paraId="67B4B7F1" w14:textId="77777777" w:rsidR="0040300D" w:rsidRPr="000D3595" w:rsidRDefault="0040300D" w:rsidP="0040300D">
      <w:r w:rsidRPr="000D3595">
        <w:t xml:space="preserve">From this follows that profit is realized when </w:t>
      </w:r>
      <w:r w:rsidRPr="000D3595">
        <w:rPr>
          <w:i/>
        </w:rPr>
        <w:t xml:space="preserve">TR </w:t>
      </w:r>
      <w:r w:rsidRPr="000D3595">
        <w:rPr>
          <w:i/>
          <w:lang w:val="en-US"/>
        </w:rPr>
        <w:t>&gt; TC</w:t>
      </w:r>
      <w:r w:rsidRPr="000D3595">
        <w:rPr>
          <w:lang w:val="en-US"/>
        </w:rPr>
        <w:t xml:space="preserve">; when </w:t>
      </w:r>
      <w:r w:rsidRPr="000D3595">
        <w:rPr>
          <w:i/>
          <w:lang w:val="en-US"/>
        </w:rPr>
        <w:t>TR &lt;</w:t>
      </w:r>
      <w:r w:rsidRPr="000D3595">
        <w:rPr>
          <w:i/>
        </w:rPr>
        <w:t xml:space="preserve"> TC</w:t>
      </w:r>
      <w:r w:rsidRPr="000D3595">
        <w:t>, a loss ensues.</w:t>
      </w:r>
    </w:p>
    <w:p w14:paraId="1B018AAB" w14:textId="77777777" w:rsidR="0040300D" w:rsidRPr="000D3595" w:rsidRDefault="0040300D" w:rsidP="0040300D">
      <w:r w:rsidRPr="000D3595">
        <w:t>A breakeven quantity is a zero profit activity level. At breakeven quantity levels, total revenue (</w:t>
      </w:r>
      <w:proofErr w:type="gramStart"/>
      <w:r w:rsidRPr="000D3595">
        <w:rPr>
          <w:i/>
        </w:rPr>
        <w:t>TR = p . Q</w:t>
      </w:r>
      <w:r w:rsidRPr="000D3595">
        <w:t>)  equals</w:t>
      </w:r>
      <w:proofErr w:type="gramEnd"/>
      <w:r w:rsidRPr="000D3595">
        <w:t xml:space="preserve"> total cost </w:t>
      </w:r>
      <w:r w:rsidRPr="000D3595">
        <w:rPr>
          <w:i/>
        </w:rPr>
        <w:t>(TC = FC + AVCl . Q)</w:t>
      </w:r>
      <w:r w:rsidRPr="000D3595">
        <w:t>:</w:t>
      </w:r>
    </w:p>
    <w:p w14:paraId="25318E1A" w14:textId="77777777" w:rsidR="0040300D" w:rsidRPr="000D3595" w:rsidRDefault="0040300D" w:rsidP="0040300D"/>
    <w:p w14:paraId="792535F6" w14:textId="77777777" w:rsidR="0040300D" w:rsidRPr="000D3595" w:rsidRDefault="0040300D" w:rsidP="0040300D">
      <w:r w:rsidRPr="000D3595">
        <w:tab/>
      </w:r>
      <w:r w:rsidRPr="000D3595">
        <w:object w:dxaOrig="900" w:dyaOrig="279" w14:anchorId="5F8AEFE5">
          <v:shape id="_x0000_i1069" type="#_x0000_t75" style="width:45pt;height:14.4pt" o:ole="" fillcolor="window">
            <v:imagedata r:id="rId98" o:title=""/>
          </v:shape>
          <o:OLEObject Type="Embed" ProgID="Equation.3" ShapeID="_x0000_i1069" DrawAspect="Content" ObjectID="_1647016666" r:id="rId99"/>
        </w:object>
      </w:r>
    </w:p>
    <w:p w14:paraId="23941940" w14:textId="77777777" w:rsidR="0040300D" w:rsidRPr="000D3595" w:rsidRDefault="0040300D" w:rsidP="0040300D">
      <w:r w:rsidRPr="000D3595">
        <w:t xml:space="preserve">        </w:t>
      </w:r>
      <w:r w:rsidRPr="000D3595">
        <w:object w:dxaOrig="2200" w:dyaOrig="320" w14:anchorId="70220E10">
          <v:shape id="_x0000_i1070" type="#_x0000_t75" style="width:110.4pt;height:15.6pt" o:ole="" fillcolor="window">
            <v:imagedata r:id="rId100" o:title=""/>
          </v:shape>
          <o:OLEObject Type="Embed" ProgID="Equation.3" ShapeID="_x0000_i1070" DrawAspect="Content" ObjectID="_1647016667" r:id="rId101"/>
        </w:object>
      </w:r>
      <w:r w:rsidRPr="000D3595">
        <w:t xml:space="preserve">       </w:t>
      </w:r>
    </w:p>
    <w:p w14:paraId="039981E6" w14:textId="77777777" w:rsidR="0040300D" w:rsidRPr="000D3595" w:rsidRDefault="0040300D" w:rsidP="0040300D">
      <w:r w:rsidRPr="000D3595">
        <w:lastRenderedPageBreak/>
        <w:t xml:space="preserve">      </w:t>
      </w:r>
      <w:r w:rsidRPr="000D3595">
        <w:object w:dxaOrig="2100" w:dyaOrig="660" w14:anchorId="65826EE6">
          <v:shape id="_x0000_i1071" type="#_x0000_t75" style="width:105pt;height:33pt" o:ole="" fillcolor="window">
            <v:imagedata r:id="rId102" o:title=""/>
          </v:shape>
          <o:OLEObject Type="Embed" ProgID="Equation.3" ShapeID="_x0000_i1071" DrawAspect="Content" ObjectID="_1647016668" r:id="rId103"/>
        </w:object>
      </w:r>
      <w:r w:rsidRPr="000D3595">
        <w:t xml:space="preserve">     </w:t>
      </w:r>
    </w:p>
    <w:p w14:paraId="7A60F093" w14:textId="77777777" w:rsidR="0040300D" w:rsidRDefault="0040300D" w:rsidP="0040300D"/>
    <w:p w14:paraId="3318F945" w14:textId="571FCF4F" w:rsidR="0040300D" w:rsidRPr="000D3595" w:rsidRDefault="0040300D" w:rsidP="0040300D">
      <w:pPr>
        <w:rPr>
          <w:b/>
        </w:rPr>
      </w:pPr>
      <w:r w:rsidRPr="000D3595">
        <w:t xml:space="preserve">where: </w:t>
      </w:r>
      <w:r w:rsidRPr="000D3595">
        <w:rPr>
          <w:i/>
        </w:rPr>
        <w:t>Q</w:t>
      </w:r>
      <w:r w:rsidRPr="000D3595">
        <w:t>(</w:t>
      </w:r>
      <w:r w:rsidRPr="000D3595">
        <w:rPr>
          <w:i/>
        </w:rPr>
        <w:t>BEP</w:t>
      </w:r>
      <w:r w:rsidRPr="000D3595">
        <w:t xml:space="preserve">) – </w:t>
      </w:r>
      <w:r w:rsidRPr="000D3595">
        <w:rPr>
          <w:b/>
        </w:rPr>
        <w:t xml:space="preserve">Break-Even Point. </w:t>
      </w:r>
    </w:p>
    <w:p w14:paraId="601FA60E" w14:textId="77777777" w:rsidR="0040300D" w:rsidRPr="000D3595" w:rsidRDefault="0040300D" w:rsidP="0040300D">
      <w:pPr>
        <w:rPr>
          <w:lang w:val="en-GB"/>
        </w:rPr>
      </w:pPr>
      <w:r w:rsidRPr="000D3595">
        <w:rPr>
          <w:i/>
        </w:rPr>
        <w:t xml:space="preserve">         p – AVCl</w:t>
      </w:r>
      <w:r w:rsidRPr="000D3595">
        <w:t xml:space="preserve">, </w:t>
      </w:r>
      <w:r w:rsidRPr="000D3595">
        <w:rPr>
          <w:b/>
          <w:lang w:val="en-GB"/>
        </w:rPr>
        <w:t>Profit contribution</w:t>
      </w:r>
      <w:r w:rsidRPr="000D3595">
        <w:rPr>
          <w:lang w:val="en-GB"/>
        </w:rPr>
        <w:t xml:space="preserve"> (Contribution Margin, Unit Contribution margin) equals price minus average variable cost. Profit contribution can be applied to cover fixed costs and then to provide profits.</w:t>
      </w:r>
    </w:p>
    <w:p w14:paraId="393246B2" w14:textId="77777777" w:rsidR="0040300D" w:rsidRPr="000D3595" w:rsidRDefault="0040300D" w:rsidP="0040300D"/>
    <w:p w14:paraId="542CC7D7" w14:textId="77777777" w:rsidR="0040300D" w:rsidRPr="00EA5B33" w:rsidRDefault="0040300D" w:rsidP="0040300D">
      <w:pPr>
        <w:rPr>
          <w:b/>
        </w:rPr>
      </w:pPr>
      <w:r w:rsidRPr="00EA5B33">
        <w:rPr>
          <w:b/>
        </w:rPr>
        <w:t>Linear Cost-Volume-Profit Chart:</w:t>
      </w:r>
    </w:p>
    <w:p w14:paraId="54FB7299" w14:textId="77777777" w:rsidR="0040300D" w:rsidRPr="000D3595" w:rsidRDefault="0040300D" w:rsidP="0040300D">
      <w:pPr>
        <w:widowControl/>
        <w:spacing w:before="0" w:after="0"/>
        <w:jc w:val="left"/>
        <w:rPr>
          <w:rFonts w:ascii="Times New Roman" w:hAnsi="Times New Roman"/>
          <w:noProof/>
          <w:color w:val="auto"/>
          <w:sz w:val="24"/>
        </w:rPr>
      </w:pPr>
    </w:p>
    <w:p w14:paraId="4D683C36" w14:textId="77777777" w:rsidR="0040300D" w:rsidRPr="000D3595" w:rsidRDefault="0040300D" w:rsidP="0040300D">
      <w:pPr>
        <w:widowControl/>
        <w:spacing w:before="0" w:after="0"/>
        <w:jc w:val="left"/>
        <w:rPr>
          <w:rFonts w:ascii="Times New Roman" w:hAnsi="Times New Roman"/>
          <w:noProof/>
          <w:color w:val="auto"/>
          <w:sz w:val="24"/>
        </w:rPr>
      </w:pPr>
    </w:p>
    <w:p w14:paraId="32DABB49" w14:textId="77777777" w:rsidR="0040300D" w:rsidRPr="000D3595" w:rsidRDefault="0040300D" w:rsidP="0040300D">
      <w:pPr>
        <w:widowControl/>
        <w:spacing w:before="0" w:after="0"/>
        <w:jc w:val="left"/>
        <w:rPr>
          <w:rFonts w:ascii="Times New Roman" w:hAnsi="Times New Roman"/>
          <w:i/>
          <w:noProof/>
          <w:color w:val="auto"/>
          <w:sz w:val="24"/>
        </w:rPr>
      </w:pPr>
      <w:r w:rsidRPr="000D3595">
        <w:rPr>
          <w:rFonts w:ascii="Times New Roman" w:hAnsi="Times New Roman"/>
          <w:noProof/>
          <w:color w:val="auto"/>
          <w:sz w:val="24"/>
        </w:rPr>
        <mc:AlternateContent>
          <mc:Choice Requires="wps">
            <w:drawing>
              <wp:anchor distT="0" distB="0" distL="114300" distR="114300" simplePos="0" relativeHeight="251702784" behindDoc="0" locked="0" layoutInCell="0" allowOverlap="1" wp14:anchorId="3D66631D" wp14:editId="1BF52F39">
                <wp:simplePos x="0" y="0"/>
                <wp:positionH relativeFrom="column">
                  <wp:posOffset>929005</wp:posOffset>
                </wp:positionH>
                <wp:positionV relativeFrom="paragraph">
                  <wp:posOffset>151765</wp:posOffset>
                </wp:positionV>
                <wp:extent cx="2103120" cy="2103120"/>
                <wp:effectExtent l="0" t="0" r="0" b="0"/>
                <wp:wrapNone/>
                <wp:docPr id="71" name="Přímá spojnic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03120" cy="2103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E402A2" id="Přímá spojnice 71" o:spid="_x0000_s1026" style="position:absolute;flip: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1.95pt" to="238.7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" o:allowincell="f"/>
            </w:pict>
          </mc:Fallback>
        </mc:AlternateContent>
      </w:r>
      <w:r w:rsidRPr="000D3595">
        <w:rPr>
          <w:rFonts w:ascii="Times New Roman" w:hAnsi="Times New Roman"/>
          <w:noProof/>
          <w:color w:val="auto"/>
          <w:sz w:val="24"/>
        </w:rPr>
        <mc:AlternateContent>
          <mc:Choice Requires="wps">
            <w:drawing>
              <wp:anchor distT="0" distB="0" distL="114300" distR="114300" simplePos="0" relativeHeight="251700736" behindDoc="0" locked="0" layoutInCell="0" allowOverlap="1" wp14:anchorId="28214F76" wp14:editId="20F22CB9">
                <wp:simplePos x="0" y="0"/>
                <wp:positionH relativeFrom="column">
                  <wp:posOffset>929005</wp:posOffset>
                </wp:positionH>
                <wp:positionV relativeFrom="paragraph">
                  <wp:posOffset>60325</wp:posOffset>
                </wp:positionV>
                <wp:extent cx="0" cy="2194560"/>
                <wp:effectExtent l="0" t="0" r="0" b="0"/>
                <wp:wrapNone/>
                <wp:docPr id="72" name="Přímá spojnic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4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98302A" id="Přímá spojnice 72"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4.75pt" to="73.15pt,17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" o:allowincell="f"/>
            </w:pict>
          </mc:Fallback>
        </mc:AlternateContent>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i/>
          <w:noProof/>
          <w:color w:val="auto"/>
          <w:sz w:val="24"/>
        </w:rPr>
        <w:t>TR</w:t>
      </w:r>
    </w:p>
    <w:p w14:paraId="0C4FA6EE" w14:textId="77777777" w:rsidR="0040300D" w:rsidRPr="000D3595" w:rsidRDefault="0040300D" w:rsidP="0040300D">
      <w:pPr>
        <w:widowControl/>
        <w:spacing w:before="0" w:after="0"/>
        <w:jc w:val="left"/>
      </w:pPr>
      <w:r w:rsidRPr="000D3595">
        <w:t>Total revenues</w:t>
      </w:r>
    </w:p>
    <w:p w14:paraId="66C3AFE8" w14:textId="77777777" w:rsidR="0040300D" w:rsidRPr="000D3595" w:rsidRDefault="0040300D" w:rsidP="0040300D">
      <w:pPr>
        <w:widowControl/>
        <w:spacing w:before="0" w:after="0"/>
        <w:jc w:val="left"/>
      </w:pPr>
      <w:r w:rsidRPr="000D3595">
        <w:t xml:space="preserve">  Total costs</w:t>
      </w:r>
    </w:p>
    <w:p w14:paraId="7C404100" w14:textId="77777777" w:rsidR="0040300D" w:rsidRPr="000D3595" w:rsidRDefault="0040300D" w:rsidP="0040300D">
      <w:pPr>
        <w:widowControl/>
        <w:spacing w:before="0" w:after="0"/>
        <w:jc w:val="left"/>
        <w:rPr>
          <w:rFonts w:ascii="Times New Roman" w:hAnsi="Times New Roman"/>
          <w:noProof/>
          <w:color w:val="auto"/>
          <w:sz w:val="24"/>
        </w:rPr>
      </w:pPr>
      <w:r w:rsidRPr="000D3595">
        <w:t xml:space="preserve">        (TR, TC)</w:t>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t>profit</w:t>
      </w:r>
    </w:p>
    <w:p w14:paraId="480AA884" w14:textId="77777777" w:rsidR="0040300D" w:rsidRPr="000D3595" w:rsidRDefault="0040300D" w:rsidP="0040300D">
      <w:pPr>
        <w:widowControl/>
        <w:spacing w:before="0" w:after="0"/>
        <w:jc w:val="left"/>
        <w:rPr>
          <w:rFonts w:ascii="Times New Roman" w:hAnsi="Times New Roman"/>
          <w:i/>
          <w:noProof/>
          <w:color w:val="auto"/>
          <w:sz w:val="24"/>
        </w:rPr>
      </w:pPr>
      <w:r w:rsidRPr="000D3595">
        <w:rPr>
          <w:rFonts w:ascii="Times New Roman" w:hAnsi="Times New Roman"/>
          <w:noProof/>
          <w:color w:val="auto"/>
          <w:sz w:val="24"/>
        </w:rPr>
        <mc:AlternateContent>
          <mc:Choice Requires="wps">
            <w:drawing>
              <wp:anchor distT="0" distB="0" distL="114300" distR="114300" simplePos="0" relativeHeight="251703808" behindDoc="0" locked="0" layoutInCell="0" allowOverlap="1" wp14:anchorId="05AA7A4B" wp14:editId="782254DA">
                <wp:simplePos x="0" y="0"/>
                <wp:positionH relativeFrom="column">
                  <wp:posOffset>929005</wp:posOffset>
                </wp:positionH>
                <wp:positionV relativeFrom="paragraph">
                  <wp:posOffset>90805</wp:posOffset>
                </wp:positionV>
                <wp:extent cx="2468880" cy="640080"/>
                <wp:effectExtent l="0" t="0" r="0" b="0"/>
                <wp:wrapNone/>
                <wp:docPr id="73" name="Přímá spojnic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68880" cy="640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B18560" id="Přímá spojnice 73" o:spid="_x0000_s1026" style="position:absolute;flip:y;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7.15pt" to="267.55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" o:allowincell="f"/>
            </w:pict>
          </mc:Fallback>
        </mc:AlternateContent>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t xml:space="preserve">         </w:t>
      </w:r>
      <w:r w:rsidRPr="000D3595">
        <w:rPr>
          <w:rFonts w:ascii="Times New Roman" w:hAnsi="Times New Roman"/>
          <w:i/>
          <w:noProof/>
          <w:color w:val="auto"/>
          <w:sz w:val="24"/>
        </w:rPr>
        <w:t>TC</w:t>
      </w:r>
    </w:p>
    <w:p w14:paraId="5BEFB22F" w14:textId="77777777" w:rsidR="0040300D" w:rsidRPr="000D3595" w:rsidRDefault="0040300D" w:rsidP="0040300D">
      <w:pPr>
        <w:widowControl/>
        <w:spacing w:before="0" w:after="0"/>
        <w:jc w:val="left"/>
        <w:rPr>
          <w:rFonts w:ascii="Times New Roman" w:hAnsi="Times New Roman"/>
          <w:noProof/>
          <w:color w:val="auto"/>
          <w:sz w:val="24"/>
        </w:rPr>
      </w:pPr>
    </w:p>
    <w:p w14:paraId="159393F0" w14:textId="77777777" w:rsidR="0040300D" w:rsidRPr="000D3595" w:rsidRDefault="0040300D" w:rsidP="0040300D">
      <w:pPr>
        <w:widowControl/>
        <w:spacing w:before="0" w:after="0"/>
        <w:jc w:val="left"/>
        <w:rPr>
          <w:rFonts w:ascii="Times New Roman" w:hAnsi="Times New Roman"/>
          <w:noProof/>
          <w:color w:val="auto"/>
          <w:sz w:val="24"/>
        </w:rPr>
      </w:pPr>
    </w:p>
    <w:p w14:paraId="599F1003" w14:textId="77777777" w:rsidR="0040300D" w:rsidRPr="000D3595" w:rsidRDefault="0040300D" w:rsidP="0040300D">
      <w:pPr>
        <w:widowControl/>
        <w:spacing w:before="0" w:after="0"/>
        <w:jc w:val="left"/>
        <w:rPr>
          <w:rFonts w:ascii="Times New Roman" w:hAnsi="Times New Roman"/>
          <w:noProof/>
          <w:color w:val="auto"/>
          <w:sz w:val="24"/>
        </w:rPr>
      </w:pPr>
      <w:r w:rsidRPr="000D3595">
        <w:rPr>
          <w:rFonts w:ascii="Times New Roman" w:hAnsi="Times New Roman"/>
          <w:noProof/>
          <w:color w:val="auto"/>
          <w:sz w:val="24"/>
        </w:rPr>
        <mc:AlternateContent>
          <mc:Choice Requires="wps">
            <w:drawing>
              <wp:anchor distT="0" distB="0" distL="114300" distR="114300" simplePos="0" relativeHeight="251704832" behindDoc="0" locked="0" layoutInCell="0" allowOverlap="1" wp14:anchorId="581E2595" wp14:editId="17949EAC">
                <wp:simplePos x="0" y="0"/>
                <wp:positionH relativeFrom="column">
                  <wp:posOffset>2026285</wp:posOffset>
                </wp:positionH>
                <wp:positionV relativeFrom="paragraph">
                  <wp:posOffset>22225</wp:posOffset>
                </wp:positionV>
                <wp:extent cx="0" cy="1005840"/>
                <wp:effectExtent l="0" t="0" r="0" b="0"/>
                <wp:wrapNone/>
                <wp:docPr id="74" name="Přímá spojnic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333B80" id="Přímá spojnice 74"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55pt,1.75pt" to="159.55pt,8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" o:allowincell="f"/>
            </w:pict>
          </mc:Fallback>
        </mc:AlternateContent>
      </w:r>
    </w:p>
    <w:p w14:paraId="46363B46" w14:textId="77777777" w:rsidR="0040300D" w:rsidRPr="000D3595" w:rsidRDefault="0040300D" w:rsidP="0040300D">
      <w:pPr>
        <w:widowControl/>
        <w:spacing w:before="0" w:after="0"/>
        <w:jc w:val="left"/>
        <w:rPr>
          <w:rFonts w:ascii="Times New Roman" w:hAnsi="Times New Roman"/>
          <w:noProof/>
          <w:color w:val="auto"/>
          <w:sz w:val="24"/>
        </w:rPr>
      </w:pPr>
    </w:p>
    <w:p w14:paraId="298CD3C2" w14:textId="77777777" w:rsidR="0040300D" w:rsidRPr="000D3595" w:rsidRDefault="0040300D" w:rsidP="0040300D">
      <w:pPr>
        <w:widowControl/>
        <w:spacing w:before="0" w:after="0"/>
        <w:jc w:val="left"/>
        <w:rPr>
          <w:rFonts w:ascii="Times New Roman" w:hAnsi="Times New Roman"/>
          <w:noProof/>
          <w:color w:val="auto"/>
          <w:sz w:val="24"/>
        </w:rPr>
      </w:pPr>
      <w:r w:rsidRPr="000D3595">
        <w:rPr>
          <w:rFonts w:ascii="Times New Roman" w:hAnsi="Times New Roman"/>
          <w:noProof/>
          <w:color w:val="auto"/>
          <w:sz w:val="24"/>
        </w:rPr>
        <w:tab/>
      </w:r>
      <w:r w:rsidRPr="000D3595">
        <w:rPr>
          <w:rFonts w:ascii="Times New Roman" w:hAnsi="Times New Roman"/>
          <w:noProof/>
          <w:color w:val="auto"/>
          <w:sz w:val="24"/>
        </w:rPr>
        <w:tab/>
        <w:t xml:space="preserve">   loss</w:t>
      </w:r>
    </w:p>
    <w:p w14:paraId="1AA47F76" w14:textId="77777777" w:rsidR="0040300D" w:rsidRPr="000D3595" w:rsidRDefault="0040300D" w:rsidP="0040300D">
      <w:pPr>
        <w:widowControl/>
        <w:spacing w:before="0" w:after="0"/>
        <w:jc w:val="left"/>
        <w:rPr>
          <w:rFonts w:ascii="Times New Roman" w:hAnsi="Times New Roman"/>
          <w:noProof/>
          <w:color w:val="auto"/>
          <w:sz w:val="24"/>
        </w:rPr>
      </w:pP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t xml:space="preserve">               </w:t>
      </w:r>
      <w:r w:rsidRPr="000D3595">
        <w:rPr>
          <w:rFonts w:ascii="Times New Roman" w:hAnsi="Times New Roman"/>
          <w:i/>
          <w:noProof/>
          <w:color w:val="auto"/>
          <w:sz w:val="24"/>
        </w:rPr>
        <w:t>Q(BEP)</w:t>
      </w:r>
      <w:r w:rsidRPr="000D3595">
        <w:rPr>
          <w:rFonts w:ascii="Times New Roman" w:hAnsi="Times New Roman"/>
          <w:noProof/>
          <w:color w:val="auto"/>
          <w:sz w:val="24"/>
        </w:rPr>
        <w:t xml:space="preserve"> </w:t>
      </w:r>
    </w:p>
    <w:p w14:paraId="33BA9E5F" w14:textId="77777777" w:rsidR="0040300D" w:rsidRPr="000D3595" w:rsidRDefault="0040300D" w:rsidP="0040300D">
      <w:pPr>
        <w:widowControl/>
        <w:spacing w:before="0" w:after="0"/>
        <w:jc w:val="left"/>
        <w:rPr>
          <w:rFonts w:ascii="Times New Roman" w:hAnsi="Times New Roman"/>
          <w:noProof/>
          <w:color w:val="auto"/>
          <w:sz w:val="24"/>
        </w:rPr>
      </w:pPr>
    </w:p>
    <w:p w14:paraId="195A6773" w14:textId="77777777" w:rsidR="0040300D" w:rsidRPr="000D3595" w:rsidRDefault="0040300D" w:rsidP="0040300D">
      <w:pPr>
        <w:widowControl/>
        <w:spacing w:before="0" w:after="0"/>
        <w:jc w:val="left"/>
        <w:rPr>
          <w:rFonts w:ascii="Times New Roman" w:hAnsi="Times New Roman"/>
          <w:noProof/>
          <w:color w:val="auto"/>
          <w:sz w:val="24"/>
        </w:rPr>
      </w:pPr>
      <w:r w:rsidRPr="000D3595">
        <w:rPr>
          <w:rFonts w:ascii="Times New Roman" w:hAnsi="Times New Roman"/>
          <w:noProof/>
          <w:color w:val="auto"/>
          <w:sz w:val="24"/>
        </w:rPr>
        <mc:AlternateContent>
          <mc:Choice Requires="wps">
            <w:drawing>
              <wp:anchor distT="0" distB="0" distL="114300" distR="114300" simplePos="0" relativeHeight="251701760" behindDoc="0" locked="0" layoutInCell="0" allowOverlap="1" wp14:anchorId="3B97E249" wp14:editId="4CD0CE08">
                <wp:simplePos x="0" y="0"/>
                <wp:positionH relativeFrom="column">
                  <wp:posOffset>929005</wp:posOffset>
                </wp:positionH>
                <wp:positionV relativeFrom="paragraph">
                  <wp:posOffset>151765</wp:posOffset>
                </wp:positionV>
                <wp:extent cx="3017520" cy="0"/>
                <wp:effectExtent l="0" t="0" r="0" b="0"/>
                <wp:wrapNone/>
                <wp:docPr id="75" name="Přímá spojnic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7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C5D69B7" id="Přímá spojnice 75"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1.95pt" to="310.7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" o:allowincell="f"/>
            </w:pict>
          </mc:Fallback>
        </mc:AlternateContent>
      </w:r>
    </w:p>
    <w:p w14:paraId="3C3F5E73" w14:textId="77777777" w:rsidR="0040300D" w:rsidRPr="000D3595" w:rsidRDefault="0040300D" w:rsidP="0040300D">
      <w:pPr>
        <w:widowControl/>
        <w:spacing w:before="0" w:after="0"/>
        <w:jc w:val="left"/>
        <w:rPr>
          <w:rFonts w:ascii="Times New Roman" w:hAnsi="Times New Roman"/>
          <w:noProof/>
          <w:color w:val="auto"/>
          <w:sz w:val="24"/>
        </w:rPr>
      </w:pP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r>
      <w:r w:rsidRPr="000D3595">
        <w:rPr>
          <w:rFonts w:ascii="Times New Roman" w:hAnsi="Times New Roman"/>
          <w:noProof/>
          <w:color w:val="auto"/>
          <w:sz w:val="24"/>
        </w:rPr>
        <w:tab/>
        <w:t xml:space="preserve">    </w:t>
      </w:r>
      <w:r w:rsidRPr="000D3595">
        <w:rPr>
          <w:rFonts w:ascii="Times New Roman" w:hAnsi="Times New Roman"/>
          <w:i/>
          <w:noProof/>
          <w:color w:val="auto"/>
          <w:sz w:val="24"/>
        </w:rPr>
        <w:t>Q(BEP)</w:t>
      </w:r>
      <w:r w:rsidRPr="000D3595">
        <w:rPr>
          <w:rFonts w:ascii="Times New Roman" w:hAnsi="Times New Roman"/>
          <w:noProof/>
          <w:color w:val="auto"/>
          <w:sz w:val="24"/>
        </w:rPr>
        <w:t xml:space="preserve">            </w:t>
      </w:r>
      <w:r w:rsidRPr="000D3595">
        <w:rPr>
          <w:rFonts w:ascii="Times New Roman" w:hAnsi="Times New Roman"/>
          <w:noProof/>
          <w:color w:val="auto"/>
          <w:sz w:val="24"/>
        </w:rPr>
        <w:tab/>
      </w:r>
      <w:r w:rsidRPr="000D3595">
        <w:t>Quantity- units (Q)</w:t>
      </w:r>
      <w:r w:rsidRPr="000D3595">
        <w:tab/>
      </w:r>
      <w:r w:rsidRPr="000D3595">
        <w:rPr>
          <w:rFonts w:ascii="Times New Roman" w:hAnsi="Times New Roman"/>
          <w:noProof/>
          <w:color w:val="auto"/>
          <w:sz w:val="24"/>
        </w:rPr>
        <w:tab/>
      </w:r>
    </w:p>
    <w:p w14:paraId="66173A0A" w14:textId="77777777" w:rsidR="0040300D" w:rsidRPr="000D3595" w:rsidRDefault="0040300D" w:rsidP="0040300D"/>
    <w:p w14:paraId="241A90CA" w14:textId="77777777" w:rsidR="0040300D" w:rsidRPr="000D3595" w:rsidRDefault="0040300D" w:rsidP="0040300D"/>
    <w:p w14:paraId="2A31523A" w14:textId="77777777" w:rsidR="0040300D" w:rsidRPr="000D3595" w:rsidRDefault="0040300D" w:rsidP="0040300D">
      <w:r w:rsidRPr="000D3595">
        <w:t>The intersection of the total cost line with the total revenues line determines the break-even point.</w:t>
      </w:r>
    </w:p>
    <w:p w14:paraId="412C416E" w14:textId="77777777" w:rsidR="0040300D" w:rsidRPr="000D3595" w:rsidRDefault="0040300D" w:rsidP="0040300D"/>
    <w:p w14:paraId="59D6E1F1" w14:textId="77777777" w:rsidR="0040300D" w:rsidRPr="000D3595" w:rsidRDefault="0040300D" w:rsidP="0040300D">
      <w:r w:rsidRPr="000D3595">
        <w:t>After the Break-Even Point is reached, profit arises; the profit becomes higher – at constant price and linear development of costs – the more products are produced and sold.</w:t>
      </w:r>
    </w:p>
    <w:p w14:paraId="23A6B13F" w14:textId="77777777" w:rsidR="0040300D" w:rsidRPr="000D3595" w:rsidRDefault="0040300D" w:rsidP="0040300D">
      <w:pPr>
        <w:rPr>
          <w:b/>
        </w:rPr>
      </w:pPr>
    </w:p>
    <w:p w14:paraId="4CEA776E" w14:textId="77777777" w:rsidR="0040300D" w:rsidRPr="000D3595" w:rsidRDefault="0040300D" w:rsidP="0040300D">
      <w:r w:rsidRPr="000D3595">
        <w:rPr>
          <w:b/>
        </w:rPr>
        <w:t>Critical use of production capacity (in %)</w:t>
      </w:r>
      <w:r w:rsidRPr="000D3595">
        <w:t>:</w:t>
      </w:r>
    </w:p>
    <w:p w14:paraId="59F4A3FB" w14:textId="2ADD93EF" w:rsidR="0040300D" w:rsidRDefault="0040300D" w:rsidP="0040300D">
      <w:r w:rsidRPr="000D3595">
        <w:t>Critical use of production capacity (</w:t>
      </w:r>
      <w:r w:rsidRPr="000D3595">
        <w:rPr>
          <w:i/>
        </w:rPr>
        <w:t>Q</w:t>
      </w:r>
      <w:r w:rsidRPr="000D3595">
        <w:rPr>
          <w:i/>
          <w:vertAlign w:val="subscript"/>
        </w:rPr>
        <w:t>p krit</w:t>
      </w:r>
      <w:r w:rsidRPr="000D3595">
        <w:t xml:space="preserve">) is determined as the ratio of production volume at the Break-Even Point </w:t>
      </w:r>
      <w:r w:rsidRPr="000D3595">
        <w:rPr>
          <w:i/>
        </w:rPr>
        <w:t>Q</w:t>
      </w:r>
      <w:r w:rsidRPr="000D3595">
        <w:t>(</w:t>
      </w:r>
      <w:r w:rsidRPr="000D3595">
        <w:rPr>
          <w:i/>
        </w:rPr>
        <w:t>BEP</w:t>
      </w:r>
      <w:r w:rsidRPr="000D3595">
        <w:t>) to production capacity (</w:t>
      </w:r>
      <w:r w:rsidRPr="000D3595">
        <w:rPr>
          <w:i/>
        </w:rPr>
        <w:t>Q</w:t>
      </w:r>
      <w:r w:rsidRPr="000D3595">
        <w:rPr>
          <w:i/>
          <w:vertAlign w:val="subscript"/>
        </w:rPr>
        <w:t>p</w:t>
      </w:r>
      <w:r w:rsidRPr="000D3595">
        <w:t>):</w:t>
      </w:r>
    </w:p>
    <w:p w14:paraId="11810E85" w14:textId="77777777" w:rsidR="00EA5B33" w:rsidRPr="000D3595" w:rsidRDefault="00EA5B33" w:rsidP="0040300D"/>
    <w:p w14:paraId="1943B90A" w14:textId="77777777" w:rsidR="0040300D" w:rsidRPr="000D3595" w:rsidRDefault="0040300D" w:rsidP="0040300D">
      <w:r w:rsidRPr="000D3595">
        <w:tab/>
      </w:r>
      <w:r w:rsidRPr="000D3595">
        <w:object w:dxaOrig="2140" w:dyaOrig="700" w14:anchorId="57E56DC1">
          <v:shape id="_x0000_i1072" type="#_x0000_t75" style="width:108pt;height:35.4pt" o:ole="">
            <v:imagedata r:id="rId104" o:title=""/>
          </v:shape>
          <o:OLEObject Type="Embed" ProgID="Equation.3" ShapeID="_x0000_i1072" DrawAspect="Content" ObjectID="_1647016669" r:id="rId105"/>
        </w:object>
      </w:r>
    </w:p>
    <w:p w14:paraId="561E7AD7" w14:textId="77777777" w:rsidR="0040300D" w:rsidRPr="000D3595" w:rsidRDefault="0040300D" w:rsidP="0040300D">
      <w:pPr>
        <w:rPr>
          <w:b/>
        </w:rPr>
      </w:pPr>
    </w:p>
    <w:p w14:paraId="6A5B6B83" w14:textId="77777777" w:rsidR="0040300D" w:rsidRPr="000D3595" w:rsidRDefault="0040300D" w:rsidP="0040300D">
      <w:r w:rsidRPr="000D3595">
        <w:rPr>
          <w:b/>
        </w:rPr>
        <w:t>The Break-Even Point for achieving the desired profit</w:t>
      </w:r>
      <w:r w:rsidRPr="000D3595">
        <w:t>:</w:t>
      </w:r>
    </w:p>
    <w:p w14:paraId="50385F86" w14:textId="77777777" w:rsidR="0040300D" w:rsidRPr="000D3595" w:rsidRDefault="0040300D" w:rsidP="0040300D">
      <w:r w:rsidRPr="000D3595">
        <w:t xml:space="preserve">The goal of enterprises is to produce profit, to achieve a certain profit. If we term this desired profit the </w:t>
      </w:r>
      <w:r w:rsidRPr="000D3595">
        <w:rPr>
          <w:b/>
        </w:rPr>
        <w:t xml:space="preserve">minimum profit </w:t>
      </w:r>
      <w:r w:rsidRPr="000D3595">
        <w:t>(</w:t>
      </w:r>
      <w:r w:rsidRPr="000D3595">
        <w:rPr>
          <w:i/>
        </w:rPr>
        <w:t>Z</w:t>
      </w:r>
      <w:r w:rsidRPr="000D3595">
        <w:rPr>
          <w:i/>
          <w:vertAlign w:val="subscript"/>
        </w:rPr>
        <w:t>min</w:t>
      </w:r>
      <w:r w:rsidRPr="000D3595">
        <w:t xml:space="preserve">), then the new Break-Even Point, which includes also the generation of this profit </w:t>
      </w:r>
      <w:r w:rsidRPr="000D3595">
        <w:rPr>
          <w:i/>
        </w:rPr>
        <w:t>Q</w:t>
      </w:r>
      <w:r w:rsidRPr="000D3595">
        <w:t>(</w:t>
      </w:r>
      <w:r w:rsidRPr="000D3595">
        <w:rPr>
          <w:i/>
        </w:rPr>
        <w:t>Z</w:t>
      </w:r>
      <w:r w:rsidRPr="000D3595">
        <w:rPr>
          <w:i/>
          <w:vertAlign w:val="subscript"/>
        </w:rPr>
        <w:t>min</w:t>
      </w:r>
      <w:r w:rsidRPr="000D3595">
        <w:t>), can be expressed by the following relation:</w:t>
      </w:r>
    </w:p>
    <w:p w14:paraId="1DB576D7" w14:textId="046E85D9" w:rsidR="0040300D" w:rsidRDefault="0040300D" w:rsidP="0040300D">
      <w:r w:rsidRPr="000D3595">
        <w:lastRenderedPageBreak/>
        <w:tab/>
      </w:r>
      <w:r w:rsidRPr="000D3595">
        <w:object w:dxaOrig="2100" w:dyaOrig="680" w14:anchorId="17B07D27">
          <v:shape id="_x0000_i1073" type="#_x0000_t75" style="width:105pt;height:33.6pt" o:ole="">
            <v:imagedata r:id="rId106" o:title=""/>
          </v:shape>
          <o:OLEObject Type="Embed" ProgID="Equation.3" ShapeID="_x0000_i1073" DrawAspect="Content" ObjectID="_1647016670" r:id="rId107"/>
        </w:object>
      </w:r>
      <w:r w:rsidRPr="000D3595">
        <w:tab/>
        <w:t xml:space="preserve">(we proceed from the relation: </w:t>
      </w:r>
      <w:r w:rsidRPr="000D3595">
        <w:object w:dxaOrig="2820" w:dyaOrig="340" w14:anchorId="68BDF431">
          <v:shape id="_x0000_i1074" type="#_x0000_t75" style="width:141pt;height:17.4pt" o:ole="">
            <v:imagedata r:id="rId108" o:title=""/>
          </v:shape>
          <o:OLEObject Type="Embed" ProgID="Equation.3" ShapeID="_x0000_i1074" DrawAspect="Content" ObjectID="_1647016671" r:id="rId109"/>
        </w:object>
      </w:r>
      <w:r w:rsidRPr="000D3595">
        <w:t>)</w:t>
      </w:r>
    </w:p>
    <w:p w14:paraId="1F119B4B" w14:textId="77777777" w:rsidR="00EA5B33" w:rsidRPr="000D3595" w:rsidRDefault="00EA5B33" w:rsidP="0040300D"/>
    <w:p w14:paraId="0F90F416" w14:textId="77777777" w:rsidR="0040300D" w:rsidRPr="000D3595" w:rsidRDefault="0040300D" w:rsidP="0040300D">
      <w:pPr>
        <w:pStyle w:val="Nadpis3"/>
      </w:pPr>
      <w:r w:rsidRPr="000D3595">
        <w:t>The Break-Even Point at changing price and non-linear costs</w:t>
      </w:r>
    </w:p>
    <w:p w14:paraId="46F0B347" w14:textId="77777777" w:rsidR="0040300D" w:rsidRPr="000D3595" w:rsidRDefault="0040300D" w:rsidP="0040300D">
      <w:pPr>
        <w:pStyle w:val="Odrka1"/>
      </w:pPr>
      <w:r w:rsidRPr="000D3595">
        <w:t>With rising production (and therefore rising supply), the product’s price decreases.</w:t>
      </w:r>
    </w:p>
    <w:p w14:paraId="1B1A88FB" w14:textId="77777777" w:rsidR="0040300D" w:rsidRPr="000D3595" w:rsidRDefault="0040300D" w:rsidP="0040300D">
      <w:pPr>
        <w:pStyle w:val="Odrka1"/>
      </w:pPr>
      <w:r w:rsidRPr="000D3595">
        <w:t>With rising production, Variable Costs may grow faster than production volume.</w:t>
      </w:r>
    </w:p>
    <w:p w14:paraId="6405C505" w14:textId="77777777" w:rsidR="0040300D" w:rsidRPr="000D3595" w:rsidRDefault="0040300D" w:rsidP="0040300D">
      <w:r w:rsidRPr="000D3595">
        <w:t>In this situation, there are:</w:t>
      </w:r>
    </w:p>
    <w:p w14:paraId="4C6447BA" w14:textId="77777777" w:rsidR="0040300D" w:rsidRPr="000D3595" w:rsidRDefault="0040300D" w:rsidP="00745F67">
      <w:pPr>
        <w:numPr>
          <w:ilvl w:val="0"/>
          <w:numId w:val="45"/>
        </w:numPr>
        <w:tabs>
          <w:tab w:val="num" w:pos="709"/>
        </w:tabs>
      </w:pPr>
      <w:r w:rsidRPr="000D3595">
        <w:rPr>
          <w:b/>
        </w:rPr>
        <w:t>two Break-Even Points</w:t>
      </w:r>
      <w:r w:rsidRPr="000D3595">
        <w:t xml:space="preserve"> </w:t>
      </w:r>
    </w:p>
    <w:p w14:paraId="3E208E86" w14:textId="77777777" w:rsidR="0040300D" w:rsidRPr="000D3595" w:rsidRDefault="0040300D" w:rsidP="0040300D">
      <w:r w:rsidRPr="000D3595">
        <w:t>- first Break-Even Point, when production becomes profitable,</w:t>
      </w:r>
    </w:p>
    <w:p w14:paraId="0208905D" w14:textId="77777777" w:rsidR="0040300D" w:rsidRPr="000D3595" w:rsidRDefault="0040300D" w:rsidP="0040300D">
      <w:r w:rsidRPr="000D3595">
        <w:t>- second Break-Even Point, when production again becomes loss-making.</w:t>
      </w:r>
    </w:p>
    <w:p w14:paraId="1D96DF8F" w14:textId="77777777" w:rsidR="0040300D" w:rsidRPr="000D3595" w:rsidRDefault="0040300D" w:rsidP="0040300D">
      <w:r w:rsidRPr="000D3595">
        <w:t>These can be determined easily, if we know the Total Revenue Function (</w:t>
      </w:r>
      <w:r w:rsidRPr="000D3595">
        <w:rPr>
          <w:i/>
        </w:rPr>
        <w:t>TR</w:t>
      </w:r>
      <w:r w:rsidRPr="000D3595">
        <w:t>) and the Total Costs Function  (</w:t>
      </w:r>
      <w:r w:rsidRPr="000D3595">
        <w:rPr>
          <w:i/>
        </w:rPr>
        <w:t>TC</w:t>
      </w:r>
      <w:r w:rsidRPr="000D3595">
        <w:t>):</w:t>
      </w:r>
    </w:p>
    <w:p w14:paraId="400B2507" w14:textId="77777777" w:rsidR="0040300D" w:rsidRPr="000D3595" w:rsidRDefault="0040300D" w:rsidP="00745F67">
      <w:pPr>
        <w:numPr>
          <w:ilvl w:val="0"/>
          <w:numId w:val="46"/>
        </w:numPr>
      </w:pPr>
      <w:r w:rsidRPr="000D3595">
        <w:t xml:space="preserve">we determine both Break-Even Points by solving the equality between the Total Revenue Function and the Total Costs Function, </w:t>
      </w:r>
      <w:proofErr w:type="gramStart"/>
      <w:r w:rsidRPr="000D3595">
        <w:t>i.e. when</w:t>
      </w:r>
      <w:proofErr w:type="gramEnd"/>
      <w:r w:rsidRPr="000D3595">
        <w:t xml:space="preserve">   </w:t>
      </w:r>
      <w:r w:rsidRPr="000D3595">
        <w:rPr>
          <w:i/>
        </w:rPr>
        <w:t>TR = TC</w:t>
      </w:r>
      <w:r w:rsidRPr="000D3595">
        <w:t xml:space="preserve"> .</w:t>
      </w:r>
    </w:p>
    <w:p w14:paraId="1C7166E1" w14:textId="77777777" w:rsidR="0040300D" w:rsidRPr="000D3595" w:rsidRDefault="0040300D" w:rsidP="0040300D"/>
    <w:p w14:paraId="458497C9" w14:textId="77777777" w:rsidR="0040300D" w:rsidRPr="0040300D" w:rsidRDefault="0040300D" w:rsidP="0040300D">
      <w:pPr>
        <w:rPr>
          <w:b/>
          <w:bCs/>
        </w:rPr>
      </w:pPr>
      <w:r w:rsidRPr="0040300D">
        <w:rPr>
          <w:b/>
          <w:bCs/>
        </w:rPr>
        <w:t>The profit-maximizing output:</w:t>
      </w:r>
    </w:p>
    <w:p w14:paraId="0ABFCFE4" w14:textId="77777777" w:rsidR="0040300D" w:rsidRDefault="0040300D" w:rsidP="0040300D"/>
    <w:p w14:paraId="7B971772"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noProof/>
          <w:color w:val="auto"/>
          <w:sz w:val="24"/>
        </w:rPr>
        <mc:AlternateContent>
          <mc:Choice Requires="wps">
            <w:drawing>
              <wp:anchor distT="0" distB="0" distL="114300" distR="114300" simplePos="0" relativeHeight="251708928" behindDoc="0" locked="0" layoutInCell="0" allowOverlap="1" wp14:anchorId="017CD5A3" wp14:editId="2D1C81B1">
                <wp:simplePos x="0" y="0"/>
                <wp:positionH relativeFrom="column">
                  <wp:posOffset>929005</wp:posOffset>
                </wp:positionH>
                <wp:positionV relativeFrom="paragraph">
                  <wp:posOffset>113665</wp:posOffset>
                </wp:positionV>
                <wp:extent cx="2651760" cy="1645920"/>
                <wp:effectExtent l="0" t="0" r="0" b="0"/>
                <wp:wrapNone/>
                <wp:docPr id="76" name="Volný tva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1760" cy="1645920"/>
                        </a:xfrm>
                        <a:custGeom>
                          <a:avLst/>
                          <a:gdLst>
                            <a:gd name="T0" fmla="*/ 0 w 4176"/>
                            <a:gd name="T1" fmla="*/ 2592 h 2592"/>
                            <a:gd name="T2" fmla="*/ 2592 w 4176"/>
                            <a:gd name="T3" fmla="*/ 1728 h 2592"/>
                            <a:gd name="T4" fmla="*/ 4176 w 4176"/>
                            <a:gd name="T5" fmla="*/ 0 h 2592"/>
                          </a:gdLst>
                          <a:ahLst/>
                          <a:cxnLst>
                            <a:cxn ang="0">
                              <a:pos x="T0" y="T1"/>
                            </a:cxn>
                            <a:cxn ang="0">
                              <a:pos x="T2" y="T3"/>
                            </a:cxn>
                            <a:cxn ang="0">
                              <a:pos x="T4" y="T5"/>
                            </a:cxn>
                          </a:cxnLst>
                          <a:rect l="0" t="0" r="r" b="b"/>
                          <a:pathLst>
                            <a:path w="4176" h="2592">
                              <a:moveTo>
                                <a:pt x="0" y="2592"/>
                              </a:moveTo>
                              <a:cubicBezTo>
                                <a:pt x="948" y="2376"/>
                                <a:pt x="1896" y="2160"/>
                                <a:pt x="2592" y="1728"/>
                              </a:cubicBezTo>
                              <a:cubicBezTo>
                                <a:pt x="3288" y="1296"/>
                                <a:pt x="3732" y="648"/>
                                <a:pt x="4176"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5739892" id="Volný tvar 25" o:spid="_x0000_s1026" style="position:absolute;margin-left:73.15pt;margin-top:8.95pt;width:208.8pt;height:129.6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176,25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" o:allowincell="f" path="m,2592c948,2376,1896,2160,2592,1728,3288,1296,3732,648,4176,e" filled="f">
                <v:path arrowok="t" o:connecttype="custom" o:connectlocs="0,1645920;1645920,1097280;2651760,0" o:connectangles="0,0,0"/>
              </v:shape>
            </w:pict>
          </mc:Fallback>
        </mc:AlternateContent>
      </w:r>
      <w:r w:rsidRPr="000D3595">
        <w:rPr>
          <w:rFonts w:ascii="Times New Roman" w:hAnsi="Times New Roman"/>
          <w:i/>
          <w:noProof/>
          <w:color w:val="auto"/>
          <w:sz w:val="24"/>
        </w:rPr>
        <mc:AlternateContent>
          <mc:Choice Requires="wps">
            <w:drawing>
              <wp:anchor distT="0" distB="0" distL="114300" distR="114300" simplePos="0" relativeHeight="251705856" behindDoc="0" locked="0" layoutInCell="0" allowOverlap="1" wp14:anchorId="39A834F9" wp14:editId="0505195A">
                <wp:simplePos x="0" y="0"/>
                <wp:positionH relativeFrom="column">
                  <wp:posOffset>929005</wp:posOffset>
                </wp:positionH>
                <wp:positionV relativeFrom="paragraph">
                  <wp:posOffset>22225</wp:posOffset>
                </wp:positionV>
                <wp:extent cx="0" cy="2468880"/>
                <wp:effectExtent l="0" t="0" r="0" b="0"/>
                <wp:wrapNone/>
                <wp:docPr id="77" name="Přímá spojnic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68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8CE3AA" id="Přímá spojnice 77"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1.75pt" to="73.15pt,1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" o:allowincell="f"/>
            </w:pict>
          </mc:Fallback>
        </mc:AlternateContent>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t xml:space="preserve">  TC</w:t>
      </w:r>
    </w:p>
    <w:p w14:paraId="6E6B6467" w14:textId="77777777" w:rsidR="0040300D" w:rsidRPr="000D3595" w:rsidRDefault="0040300D" w:rsidP="0040300D">
      <w:pPr>
        <w:widowControl/>
        <w:spacing w:before="0" w:after="0"/>
        <w:jc w:val="left"/>
        <w:rPr>
          <w:rFonts w:ascii="Times New Roman" w:hAnsi="Times New Roman"/>
          <w:i/>
          <w:color w:val="auto"/>
          <w:sz w:val="24"/>
        </w:rPr>
      </w:pPr>
      <w:r w:rsidRPr="000D3595">
        <w:t>Total  revenues</w:t>
      </w:r>
      <w:r w:rsidRPr="000D3595">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t>loss</w:t>
      </w:r>
    </w:p>
    <w:p w14:paraId="28F7A427" w14:textId="77777777" w:rsidR="0040300D" w:rsidRPr="000D3595" w:rsidRDefault="0040300D" w:rsidP="0040300D">
      <w:pPr>
        <w:widowControl/>
        <w:spacing w:before="0" w:after="0"/>
        <w:jc w:val="left"/>
        <w:rPr>
          <w:rFonts w:ascii="Times New Roman" w:hAnsi="Times New Roman"/>
          <w:i/>
          <w:color w:val="auto"/>
          <w:sz w:val="24"/>
        </w:rPr>
      </w:pPr>
      <w:r w:rsidRPr="000D3595">
        <w:rPr>
          <w:noProof/>
        </w:rPr>
        <mc:AlternateContent>
          <mc:Choice Requires="wps">
            <w:drawing>
              <wp:anchor distT="0" distB="0" distL="114300" distR="114300" simplePos="0" relativeHeight="251707904" behindDoc="0" locked="0" layoutInCell="0" allowOverlap="1" wp14:anchorId="2FAA483F" wp14:editId="32A2555B">
                <wp:simplePos x="0" y="0"/>
                <wp:positionH relativeFrom="column">
                  <wp:posOffset>929005</wp:posOffset>
                </wp:positionH>
                <wp:positionV relativeFrom="paragraph">
                  <wp:posOffset>128905</wp:posOffset>
                </wp:positionV>
                <wp:extent cx="2743200" cy="2011680"/>
                <wp:effectExtent l="0" t="0" r="0" b="0"/>
                <wp:wrapNone/>
                <wp:docPr id="78" name="Volný tvar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2011680"/>
                        </a:xfrm>
                        <a:custGeom>
                          <a:avLst/>
                          <a:gdLst>
                            <a:gd name="T0" fmla="*/ 0 w 4320"/>
                            <a:gd name="T1" fmla="*/ 3168 h 3168"/>
                            <a:gd name="T2" fmla="*/ 1728 w 4320"/>
                            <a:gd name="T3" fmla="*/ 864 h 3168"/>
                            <a:gd name="T4" fmla="*/ 4320 w 4320"/>
                            <a:gd name="T5" fmla="*/ 0 h 3168"/>
                          </a:gdLst>
                          <a:ahLst/>
                          <a:cxnLst>
                            <a:cxn ang="0">
                              <a:pos x="T0" y="T1"/>
                            </a:cxn>
                            <a:cxn ang="0">
                              <a:pos x="T2" y="T3"/>
                            </a:cxn>
                            <a:cxn ang="0">
                              <a:pos x="T4" y="T5"/>
                            </a:cxn>
                          </a:cxnLst>
                          <a:rect l="0" t="0" r="r" b="b"/>
                          <a:pathLst>
                            <a:path w="4320" h="3168">
                              <a:moveTo>
                                <a:pt x="0" y="3168"/>
                              </a:moveTo>
                              <a:cubicBezTo>
                                <a:pt x="504" y="2280"/>
                                <a:pt x="1008" y="1392"/>
                                <a:pt x="1728" y="864"/>
                              </a:cubicBezTo>
                              <a:cubicBezTo>
                                <a:pt x="2448" y="336"/>
                                <a:pt x="3912" y="144"/>
                                <a:pt x="4320"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B8EF4F6" id="Volný tvar 23" o:spid="_x0000_s1026" style="position:absolute;margin-left:73.15pt;margin-top:10.15pt;width:3in;height:158.4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31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" o:allowincell="f" path="m,3168c504,2280,1008,1392,1728,864,2448,336,3912,144,4320,e" filled="f">
                <v:path arrowok="t" o:connecttype="custom" o:connectlocs="0,2011680;1097280,548640;2743200,0" o:connectangles="0,0,0"/>
              </v:shape>
            </w:pict>
          </mc:Fallback>
        </mc:AlternateContent>
      </w:r>
      <w:r w:rsidRPr="000D3595">
        <w:t>Total costs</w:t>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t xml:space="preserve">     TR</w:t>
      </w:r>
    </w:p>
    <w:p w14:paraId="3F6132D3"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noProof/>
          <w:color w:val="auto"/>
          <w:sz w:val="24"/>
        </w:rPr>
        <mc:AlternateContent>
          <mc:Choice Requires="wps">
            <w:drawing>
              <wp:anchor distT="0" distB="0" distL="114300" distR="114300" simplePos="0" relativeHeight="251710976" behindDoc="0" locked="0" layoutInCell="0" allowOverlap="1" wp14:anchorId="18B14DF1" wp14:editId="6507CDC5">
                <wp:simplePos x="0" y="0"/>
                <wp:positionH relativeFrom="column">
                  <wp:posOffset>3234055</wp:posOffset>
                </wp:positionH>
                <wp:positionV relativeFrom="paragraph">
                  <wp:posOffset>136525</wp:posOffset>
                </wp:positionV>
                <wp:extent cx="0" cy="1828800"/>
                <wp:effectExtent l="0" t="0" r="0" b="0"/>
                <wp:wrapNone/>
                <wp:docPr id="79" name="Přímá spojnic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80453F9" id="Přímá spojnice 79"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4.65pt,10.75pt" to="254.65pt,1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" o:allowincell="f"/>
            </w:pict>
          </mc:Fallback>
        </mc:AlternateContent>
      </w:r>
      <w:r w:rsidRPr="000D3595">
        <w:rPr>
          <w:rFonts w:ascii="Times New Roman" w:hAnsi="Times New Roman"/>
          <w:i/>
          <w:color w:val="auto"/>
          <w:sz w:val="24"/>
        </w:rPr>
        <w:t xml:space="preserve">        (</w:t>
      </w:r>
      <w:r w:rsidRPr="000D3595">
        <w:t>TR, TC)</w:t>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p>
    <w:p w14:paraId="0EE7AD82" w14:textId="77777777" w:rsidR="0040300D" w:rsidRPr="000D3595" w:rsidRDefault="0040300D" w:rsidP="0040300D">
      <w:pPr>
        <w:widowControl/>
        <w:spacing w:before="0" w:after="0"/>
        <w:jc w:val="left"/>
        <w:rPr>
          <w:rFonts w:ascii="Times New Roman" w:hAnsi="Times New Roman"/>
          <w:i/>
          <w:color w:val="auto"/>
          <w:sz w:val="24"/>
        </w:rPr>
      </w:pPr>
    </w:p>
    <w:p w14:paraId="68F81A6F" w14:textId="77777777" w:rsidR="0040300D" w:rsidRPr="000D3595" w:rsidRDefault="0040300D" w:rsidP="0040300D">
      <w:pPr>
        <w:widowControl/>
        <w:spacing w:before="0" w:after="0"/>
        <w:jc w:val="left"/>
        <w:rPr>
          <w:rFonts w:ascii="Times New Roman" w:hAnsi="Times New Roman"/>
          <w:i/>
          <w:color w:val="auto"/>
          <w:sz w:val="24"/>
        </w:rPr>
      </w:pPr>
    </w:p>
    <w:p w14:paraId="111AF5BC"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t xml:space="preserve">        profit</w:t>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t xml:space="preserve">       </w:t>
      </w:r>
    </w:p>
    <w:p w14:paraId="5251E5DE" w14:textId="77777777" w:rsidR="0040300D" w:rsidRPr="000D3595" w:rsidRDefault="0040300D" w:rsidP="0040300D">
      <w:pPr>
        <w:widowControl/>
        <w:spacing w:before="0" w:after="0"/>
        <w:jc w:val="left"/>
        <w:rPr>
          <w:rFonts w:ascii="Times New Roman" w:hAnsi="Times New Roman"/>
          <w:i/>
          <w:color w:val="auto"/>
          <w:sz w:val="24"/>
        </w:rPr>
      </w:pPr>
    </w:p>
    <w:p w14:paraId="2AEC54CF"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p>
    <w:p w14:paraId="477E56E6"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noProof/>
          <w:color w:val="auto"/>
          <w:sz w:val="24"/>
        </w:rPr>
        <mc:AlternateContent>
          <mc:Choice Requires="wps">
            <w:drawing>
              <wp:anchor distT="0" distB="0" distL="114300" distR="114300" simplePos="0" relativeHeight="251709952" behindDoc="0" locked="0" layoutInCell="0" allowOverlap="1" wp14:anchorId="776DF9BF" wp14:editId="511305E7">
                <wp:simplePos x="0" y="0"/>
                <wp:positionH relativeFrom="column">
                  <wp:posOffset>1458595</wp:posOffset>
                </wp:positionH>
                <wp:positionV relativeFrom="paragraph">
                  <wp:posOffset>90805</wp:posOffset>
                </wp:positionV>
                <wp:extent cx="0" cy="822960"/>
                <wp:effectExtent l="0" t="0" r="0" b="0"/>
                <wp:wrapNone/>
                <wp:docPr id="80" name="Přímá spojnic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97FD6E" id="Přímá spojnice 80" o:spid="_x0000_s1026" style="position:absolute;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85pt,7.15pt" to="114.8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" o:allowincell="f"/>
            </w:pict>
          </mc:Fallback>
        </mc:AlternateContent>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r>
      <w:r w:rsidRPr="000D3595">
        <w:rPr>
          <w:rFonts w:ascii="Times New Roman" w:hAnsi="Times New Roman"/>
          <w:i/>
          <w:color w:val="auto"/>
          <w:sz w:val="24"/>
        </w:rPr>
        <w:tab/>
        <w:t xml:space="preserve">  </w:t>
      </w:r>
    </w:p>
    <w:p w14:paraId="54D89D41"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color w:val="auto"/>
          <w:sz w:val="24"/>
        </w:rPr>
        <w:tab/>
      </w:r>
      <w:r w:rsidRPr="000D3595">
        <w:rPr>
          <w:rFonts w:ascii="Times New Roman" w:hAnsi="Times New Roman"/>
          <w:i/>
          <w:color w:val="auto"/>
          <w:sz w:val="24"/>
        </w:rPr>
        <w:tab/>
        <w:t xml:space="preserve">  loss</w:t>
      </w:r>
    </w:p>
    <w:p w14:paraId="1515AF71"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color w:val="auto"/>
          <w:sz w:val="24"/>
        </w:rPr>
        <w:tab/>
      </w:r>
      <w:r w:rsidRPr="000D3595">
        <w:rPr>
          <w:rFonts w:ascii="Times New Roman" w:hAnsi="Times New Roman"/>
          <w:i/>
          <w:color w:val="auto"/>
          <w:sz w:val="24"/>
        </w:rPr>
        <w:tab/>
        <w:t xml:space="preserve">  </w:t>
      </w:r>
    </w:p>
    <w:p w14:paraId="7BF839F2" w14:textId="77777777" w:rsidR="0040300D" w:rsidRPr="000D3595" w:rsidRDefault="0040300D" w:rsidP="0040300D">
      <w:pPr>
        <w:widowControl/>
        <w:spacing w:before="0" w:after="0"/>
        <w:jc w:val="left"/>
        <w:rPr>
          <w:rFonts w:ascii="Times New Roman" w:hAnsi="Times New Roman"/>
          <w:i/>
          <w:color w:val="auto"/>
          <w:sz w:val="24"/>
        </w:rPr>
      </w:pPr>
    </w:p>
    <w:p w14:paraId="7CD3E615" w14:textId="77777777" w:rsidR="0040300D" w:rsidRPr="000D3595" w:rsidRDefault="0040300D" w:rsidP="0040300D">
      <w:pPr>
        <w:widowControl/>
        <w:spacing w:before="0" w:after="0"/>
        <w:jc w:val="left"/>
        <w:rPr>
          <w:rFonts w:ascii="Times New Roman" w:hAnsi="Times New Roman"/>
          <w:i/>
          <w:color w:val="auto"/>
          <w:sz w:val="24"/>
        </w:rPr>
      </w:pPr>
    </w:p>
    <w:p w14:paraId="682EA67E"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noProof/>
          <w:color w:val="auto"/>
          <w:sz w:val="24"/>
        </w:rPr>
        <mc:AlternateContent>
          <mc:Choice Requires="wps">
            <w:drawing>
              <wp:anchor distT="0" distB="0" distL="114300" distR="114300" simplePos="0" relativeHeight="251706880" behindDoc="0" locked="0" layoutInCell="0" allowOverlap="1" wp14:anchorId="61D64FF3" wp14:editId="75C5FFBB">
                <wp:simplePos x="0" y="0"/>
                <wp:positionH relativeFrom="column">
                  <wp:posOffset>929005</wp:posOffset>
                </wp:positionH>
                <wp:positionV relativeFrom="paragraph">
                  <wp:posOffset>37465</wp:posOffset>
                </wp:positionV>
                <wp:extent cx="3108960" cy="0"/>
                <wp:effectExtent l="0" t="0" r="0" b="0"/>
                <wp:wrapNone/>
                <wp:docPr id="81" name="Přímá spojnic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8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E2A03CC" id="Přímá spojnice 81"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5pt,2.95pt" to="317.9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" o:allowincell="f"/>
            </w:pict>
          </mc:Fallback>
        </mc:AlternateContent>
      </w:r>
      <w:r w:rsidRPr="000D3595">
        <w:rPr>
          <w:rFonts w:ascii="Times New Roman" w:hAnsi="Times New Roman"/>
          <w:i/>
          <w:color w:val="auto"/>
          <w:sz w:val="24"/>
        </w:rPr>
        <w:tab/>
      </w:r>
      <w:r w:rsidRPr="000D3595">
        <w:rPr>
          <w:rFonts w:ascii="Times New Roman" w:hAnsi="Times New Roman"/>
          <w:i/>
          <w:color w:val="auto"/>
          <w:sz w:val="24"/>
        </w:rPr>
        <w:tab/>
      </w:r>
    </w:p>
    <w:p w14:paraId="60B61B25" w14:textId="77777777" w:rsidR="0040300D" w:rsidRPr="000D3595" w:rsidRDefault="0040300D" w:rsidP="0040300D">
      <w:pPr>
        <w:widowControl/>
        <w:spacing w:before="0" w:after="0"/>
        <w:jc w:val="left"/>
        <w:rPr>
          <w:rFonts w:ascii="Times New Roman" w:hAnsi="Times New Roman"/>
          <w:i/>
          <w:color w:val="auto"/>
          <w:sz w:val="24"/>
        </w:rPr>
      </w:pPr>
      <w:r w:rsidRPr="000D3595">
        <w:rPr>
          <w:rFonts w:ascii="Times New Roman" w:hAnsi="Times New Roman"/>
          <w:i/>
          <w:color w:val="auto"/>
          <w:sz w:val="24"/>
        </w:rPr>
        <w:tab/>
      </w:r>
      <w:r w:rsidRPr="000D3595">
        <w:rPr>
          <w:rFonts w:ascii="Times New Roman" w:hAnsi="Times New Roman"/>
          <w:i/>
          <w:color w:val="auto"/>
          <w:sz w:val="24"/>
        </w:rPr>
        <w:tab/>
        <w:t xml:space="preserve">         </w:t>
      </w:r>
      <w:proofErr w:type="gramStart"/>
      <w:r w:rsidRPr="000D3595">
        <w:t>Q(BEP1</w:t>
      </w:r>
      <w:proofErr w:type="gramEnd"/>
      <w:r w:rsidRPr="000D3595">
        <w:t>)</w:t>
      </w:r>
      <w:r w:rsidRPr="000D3595">
        <w:tab/>
        <w:t xml:space="preserve">        </w:t>
      </w:r>
      <w:r w:rsidRPr="000D3595">
        <w:tab/>
        <w:t xml:space="preserve">      </w:t>
      </w:r>
      <w:r w:rsidRPr="000D3595">
        <w:tab/>
        <w:t xml:space="preserve">       Q(BEP2)</w:t>
      </w:r>
      <w:r w:rsidRPr="000D3595">
        <w:tab/>
        <w:t xml:space="preserve">  </w:t>
      </w:r>
      <w:r w:rsidRPr="000D3595">
        <w:rPr>
          <w:rFonts w:ascii="Times New Roman" w:hAnsi="Times New Roman"/>
          <w:i/>
          <w:color w:val="auto"/>
          <w:sz w:val="24"/>
        </w:rPr>
        <w:t xml:space="preserve">    </w:t>
      </w:r>
      <w:r w:rsidRPr="000D3595">
        <w:t>Quantity- units (Q)</w:t>
      </w:r>
      <w:r w:rsidRPr="000D3595">
        <w:tab/>
      </w:r>
      <w:r w:rsidRPr="000D3595">
        <w:rPr>
          <w:rFonts w:ascii="Times New Roman" w:hAnsi="Times New Roman"/>
          <w:i/>
          <w:color w:val="auto"/>
          <w:sz w:val="24"/>
        </w:rPr>
        <w:tab/>
      </w:r>
    </w:p>
    <w:p w14:paraId="453C3F72" w14:textId="6ADB660C" w:rsidR="0040300D" w:rsidRDefault="0040300D" w:rsidP="0040300D">
      <w:pPr>
        <w:widowControl/>
        <w:spacing w:before="0" w:after="0"/>
        <w:jc w:val="left"/>
        <w:rPr>
          <w:rFonts w:ascii="Times New Roman" w:hAnsi="Times New Roman"/>
          <w:i/>
          <w:color w:val="auto"/>
          <w:sz w:val="24"/>
        </w:rPr>
      </w:pPr>
    </w:p>
    <w:p w14:paraId="7DE6C641" w14:textId="19509B09" w:rsidR="000310D1" w:rsidRDefault="000310D1" w:rsidP="0040300D">
      <w:pPr>
        <w:widowControl/>
        <w:spacing w:before="0" w:after="0"/>
        <w:jc w:val="left"/>
        <w:rPr>
          <w:rFonts w:ascii="Times New Roman" w:hAnsi="Times New Roman"/>
          <w:i/>
          <w:color w:val="auto"/>
          <w:sz w:val="24"/>
        </w:rPr>
      </w:pPr>
    </w:p>
    <w:p w14:paraId="6CE8BA28" w14:textId="20DD17E4" w:rsidR="003C263B" w:rsidRDefault="003C263B" w:rsidP="003C263B">
      <w:pPr>
        <w:pStyle w:val="Nadpis2"/>
      </w:pPr>
      <w:bookmarkStart w:id="33" w:name="_Toc36403759"/>
      <w:r>
        <w:t>Example</w:t>
      </w:r>
      <w:bookmarkEnd w:id="33"/>
    </w:p>
    <w:p w14:paraId="60F6D0DE" w14:textId="5CEA3FBF" w:rsidR="003C263B" w:rsidRPr="003C263B" w:rsidRDefault="003C263B" w:rsidP="003C263B">
      <w:r w:rsidRPr="003C263B">
        <w:t>The company produces one kind of product, whose selling price is 22 CZK per 1 pc. Variable Costs per 1 pc are 14 CZK, annual amount of the company</w:t>
      </w:r>
      <w:r w:rsidRPr="003C263B">
        <w:rPr>
          <w:lang w:val="en-US"/>
        </w:rPr>
        <w:t>’</w:t>
      </w:r>
      <w:r w:rsidRPr="003C263B">
        <w:t>s fixed costs is 2 800 000 CZK.</w:t>
      </w:r>
    </w:p>
    <w:p w14:paraId="77B7CC4E" w14:textId="77777777" w:rsidR="003C263B" w:rsidRPr="003C263B" w:rsidRDefault="003C263B" w:rsidP="003C263B">
      <w:r w:rsidRPr="003C263B">
        <w:t>Assignment:</w:t>
      </w:r>
    </w:p>
    <w:p w14:paraId="6125CF9C" w14:textId="77777777" w:rsidR="003C263B" w:rsidRPr="003C263B" w:rsidRDefault="003C263B" w:rsidP="008B4A51">
      <w:pPr>
        <w:numPr>
          <w:ilvl w:val="0"/>
          <w:numId w:val="65"/>
        </w:numPr>
      </w:pPr>
      <w:r w:rsidRPr="003C263B">
        <w:t>Determine the Break Even Point.</w:t>
      </w:r>
    </w:p>
    <w:p w14:paraId="7AC0FCBD" w14:textId="77777777" w:rsidR="003C263B" w:rsidRPr="003C263B" w:rsidRDefault="003C263B" w:rsidP="008B4A51">
      <w:pPr>
        <w:numPr>
          <w:ilvl w:val="0"/>
          <w:numId w:val="65"/>
        </w:numPr>
      </w:pPr>
      <w:r w:rsidRPr="003C263B">
        <w:t>Determine the extent of production, at which the enterprise achieves the desired profit of 800 000 CZK.</w:t>
      </w:r>
    </w:p>
    <w:p w14:paraId="44585FA4" w14:textId="0D59F956" w:rsidR="000310D1" w:rsidRPr="003C263B" w:rsidRDefault="000310D1" w:rsidP="003C263B"/>
    <w:p w14:paraId="67CAA041" w14:textId="77777777" w:rsidR="000310D1" w:rsidRPr="007B52F6" w:rsidRDefault="000310D1" w:rsidP="000310D1">
      <w:pPr>
        <w:pStyle w:val="Nadpis1"/>
      </w:pPr>
      <w:bookmarkStart w:id="34" w:name="_Toc36403760"/>
      <w:r w:rsidRPr="007B52F6">
        <w:lastRenderedPageBreak/>
        <w:t>PROFIT AND LOSS AND ITS DISTRIBUTION</w:t>
      </w:r>
      <w:bookmarkEnd w:id="34"/>
    </w:p>
    <w:p w14:paraId="6372DC9D" w14:textId="77777777" w:rsidR="000310D1" w:rsidRPr="007B52F6" w:rsidRDefault="000310D1" w:rsidP="000310D1">
      <w:pPr>
        <w:rPr>
          <w:b/>
        </w:rPr>
      </w:pPr>
    </w:p>
    <w:p w14:paraId="48866EAB" w14:textId="77777777" w:rsidR="000310D1" w:rsidRPr="007B52F6" w:rsidRDefault="000310D1" w:rsidP="000310D1">
      <w:r w:rsidRPr="007B52F6">
        <w:t>The economic result of a company (EBT) is determined as a difference between revenues and costs and it is either profit (+) or loss (-).</w:t>
      </w:r>
    </w:p>
    <w:p w14:paraId="685064B8" w14:textId="77777777" w:rsidR="000310D1" w:rsidRPr="007B52F6" w:rsidRDefault="000310D1" w:rsidP="000310D1">
      <w:r w:rsidRPr="007B52F6">
        <w:t>The subcategories of the economic result can be expressed analogically:</w:t>
      </w:r>
    </w:p>
    <w:p w14:paraId="6F34D56F" w14:textId="77777777" w:rsidR="000310D1" w:rsidRPr="007B52F6" w:rsidRDefault="000310D1" w:rsidP="00745F67">
      <w:pPr>
        <w:pStyle w:val="Odstavecseseznamem"/>
        <w:numPr>
          <w:ilvl w:val="0"/>
          <w:numId w:val="47"/>
        </w:numPr>
      </w:pPr>
      <w:r w:rsidRPr="007B52F6">
        <w:t>the difference between operating revenues and operating expenses gives</w:t>
      </w:r>
    </w:p>
    <w:p w14:paraId="58ED076C" w14:textId="77777777" w:rsidR="000310D1" w:rsidRPr="007B52F6" w:rsidRDefault="000310D1" w:rsidP="000310D1">
      <w:r w:rsidRPr="007B52F6">
        <w:t>Operating profit/loss (+/),</w:t>
      </w:r>
    </w:p>
    <w:p w14:paraId="18429D11" w14:textId="77777777" w:rsidR="000310D1" w:rsidRPr="007B52F6" w:rsidRDefault="000310D1" w:rsidP="000310D1"/>
    <w:p w14:paraId="4E905F0E" w14:textId="77777777" w:rsidR="000310D1" w:rsidRPr="007B52F6" w:rsidRDefault="000310D1" w:rsidP="00745F67">
      <w:pPr>
        <w:pStyle w:val="Odstavecseseznamem"/>
        <w:numPr>
          <w:ilvl w:val="0"/>
          <w:numId w:val="47"/>
        </w:numPr>
      </w:pPr>
      <w:r w:rsidRPr="007B52F6">
        <w:t>the difference between financial revenues and financial expenses gives</w:t>
      </w:r>
    </w:p>
    <w:p w14:paraId="139B79AD" w14:textId="77777777" w:rsidR="000310D1" w:rsidRPr="007B52F6" w:rsidRDefault="000310D1" w:rsidP="000310D1">
      <w:r w:rsidRPr="007B52F6">
        <w:t xml:space="preserve">Profit/Loss from financial </w:t>
      </w:r>
      <w:proofErr w:type="gramStart"/>
      <w:r w:rsidRPr="007B52F6">
        <w:t>operations ( +/- ).</w:t>
      </w:r>
      <w:proofErr w:type="gramEnd"/>
    </w:p>
    <w:p w14:paraId="4E97904D" w14:textId="77777777" w:rsidR="000310D1" w:rsidRPr="007B52F6" w:rsidRDefault="000310D1" w:rsidP="000310D1">
      <w:r w:rsidRPr="007B52F6">
        <w:t>For evaluation of economic result, we use ratio indicators, whose component is the profit; the most widely used ratio indicators are the following:</w:t>
      </w:r>
    </w:p>
    <w:p w14:paraId="2787CB7E" w14:textId="73C8C7C5" w:rsidR="000310D1" w:rsidRDefault="000310D1" w:rsidP="00745F67">
      <w:pPr>
        <w:pStyle w:val="Odstavecseseznamem"/>
        <w:numPr>
          <w:ilvl w:val="0"/>
          <w:numId w:val="48"/>
        </w:numPr>
      </w:pPr>
      <w:r w:rsidRPr="007B52F6">
        <w:t>Return on Cost - ROS (profit/costs);</w:t>
      </w:r>
    </w:p>
    <w:p w14:paraId="78A4BEC8" w14:textId="77777777" w:rsidR="000310D1" w:rsidRPr="007B52F6" w:rsidRDefault="000310D1" w:rsidP="000310D1">
      <w:pPr>
        <w:pStyle w:val="Odstavecseseznamem"/>
        <w:ind w:left="1440"/>
      </w:pPr>
    </w:p>
    <w:p w14:paraId="1F965B5F" w14:textId="76D0B87A" w:rsidR="000310D1" w:rsidRDefault="000310D1" w:rsidP="00745F67">
      <w:pPr>
        <w:pStyle w:val="Odstavecseseznamem"/>
        <w:numPr>
          <w:ilvl w:val="0"/>
          <w:numId w:val="48"/>
        </w:numPr>
      </w:pPr>
      <w:r w:rsidRPr="007B52F6">
        <w:t>Return on Sales – ROS (profit/sales(revenues));</w:t>
      </w:r>
    </w:p>
    <w:p w14:paraId="4359B83A" w14:textId="77777777" w:rsidR="000310D1" w:rsidRDefault="000310D1" w:rsidP="000310D1">
      <w:pPr>
        <w:pStyle w:val="Odstavecseseznamem"/>
      </w:pPr>
    </w:p>
    <w:p w14:paraId="40421CDA" w14:textId="77777777" w:rsidR="000310D1" w:rsidRPr="007B52F6" w:rsidRDefault="000310D1" w:rsidP="000310D1">
      <w:pPr>
        <w:pStyle w:val="Odstavecseseznamem"/>
        <w:ind w:left="1440"/>
      </w:pPr>
    </w:p>
    <w:p w14:paraId="663C00A2" w14:textId="6CE1B0F3" w:rsidR="000310D1" w:rsidRDefault="000310D1" w:rsidP="00745F67">
      <w:pPr>
        <w:pStyle w:val="Odstavecseseznamem"/>
        <w:numPr>
          <w:ilvl w:val="0"/>
          <w:numId w:val="48"/>
        </w:numPr>
      </w:pPr>
      <w:r w:rsidRPr="007B52F6">
        <w:t>Return on Equity – ROE (profit/Equity);</w:t>
      </w:r>
    </w:p>
    <w:p w14:paraId="294E52C4" w14:textId="77777777" w:rsidR="000310D1" w:rsidRPr="007B52F6" w:rsidRDefault="000310D1" w:rsidP="000310D1">
      <w:pPr>
        <w:pStyle w:val="Odstavecseseznamem"/>
        <w:ind w:left="1440"/>
      </w:pPr>
    </w:p>
    <w:p w14:paraId="2221EAAA" w14:textId="77777777" w:rsidR="00EA5B33" w:rsidRDefault="000310D1" w:rsidP="00EA5B33">
      <w:pPr>
        <w:pStyle w:val="Odstavecseseznamem"/>
        <w:numPr>
          <w:ilvl w:val="0"/>
          <w:numId w:val="48"/>
        </w:numPr>
      </w:pPr>
      <w:r w:rsidRPr="007B52F6">
        <w:t>Return on Assets- ROA (profit/Assets) etc.</w:t>
      </w:r>
    </w:p>
    <w:p w14:paraId="28718B69" w14:textId="77777777" w:rsidR="00EA5B33" w:rsidRDefault="00EA5B33" w:rsidP="00EA5B33">
      <w:pPr>
        <w:pStyle w:val="Odstavecseseznamem"/>
      </w:pPr>
    </w:p>
    <w:p w14:paraId="1000A41E" w14:textId="70D12268" w:rsidR="000310D1" w:rsidRDefault="00EA5B33" w:rsidP="00EA5B33">
      <w:pPr>
        <w:pStyle w:val="Odstavecseseznamem"/>
        <w:ind w:left="1440"/>
      </w:pPr>
      <w:r>
        <w:t xml:space="preserve"> </w:t>
      </w:r>
    </w:p>
    <w:p w14:paraId="03A4C302" w14:textId="77777777" w:rsidR="000310D1" w:rsidRDefault="000310D1" w:rsidP="000310D1">
      <w:r>
        <w:t>Our accounting system distinguishes among different profit levels, which must be transformed so as to correspond to the profit categories used in financial analysis.</w:t>
      </w:r>
    </w:p>
    <w:p w14:paraId="62D9C85D" w14:textId="77777777" w:rsidR="000310D1" w:rsidRDefault="000310D1" w:rsidP="000310D1">
      <w:r>
        <w:t>Profit categories:</w:t>
      </w:r>
    </w:p>
    <w:p w14:paraId="57E8912B" w14:textId="77777777" w:rsidR="000310D1" w:rsidRDefault="000310D1" w:rsidP="000310D1">
      <w:r>
        <w:t>–</w:t>
      </w:r>
      <w:r>
        <w:tab/>
        <w:t>Earnings Before Interest and Taxes (EBIT),</w:t>
      </w:r>
    </w:p>
    <w:p w14:paraId="1016025B" w14:textId="77777777" w:rsidR="000310D1" w:rsidRDefault="000310D1" w:rsidP="000310D1">
      <w:r>
        <w:t>–</w:t>
      </w:r>
      <w:r>
        <w:tab/>
        <w:t>Earnings Before Taxes (EBT),</w:t>
      </w:r>
    </w:p>
    <w:p w14:paraId="37650778" w14:textId="77777777" w:rsidR="000310D1" w:rsidRDefault="000310D1" w:rsidP="000310D1">
      <w:r>
        <w:t>–</w:t>
      </w:r>
      <w:r>
        <w:tab/>
        <w:t>Earnings After Taxes (EAT),</w:t>
      </w:r>
    </w:p>
    <w:p w14:paraId="39DC5917" w14:textId="77777777" w:rsidR="000310D1" w:rsidRDefault="000310D1" w:rsidP="000310D1">
      <w:r>
        <w:t>–</w:t>
      </w:r>
      <w:r>
        <w:tab/>
        <w:t>Earnings Before Interest, Taxes, Depreciation and Amortization (EBITDA).</w:t>
      </w:r>
    </w:p>
    <w:p w14:paraId="5552A0AB" w14:textId="77777777" w:rsidR="000310D1" w:rsidRDefault="000310D1" w:rsidP="000310D1"/>
    <w:p w14:paraId="5DEAADBD" w14:textId="77777777" w:rsidR="000310D1" w:rsidRDefault="000310D1" w:rsidP="000310D1">
      <w:r>
        <w:t>Profit/Loss after tax  (Profit/Loss of current accounting period +/-)</w:t>
      </w:r>
    </w:p>
    <w:p w14:paraId="0F1821E6" w14:textId="77777777" w:rsidR="000310D1" w:rsidRDefault="000310D1" w:rsidP="000310D1">
      <w:r>
        <w:t>EAT (Earnings After Taxes)</w:t>
      </w:r>
    </w:p>
    <w:p w14:paraId="2BD94029" w14:textId="77777777" w:rsidR="000310D1" w:rsidRDefault="000310D1" w:rsidP="000310D1">
      <w:r>
        <w:t>+</w:t>
      </w:r>
      <w:r>
        <w:tab/>
        <w:t>Income tax</w:t>
      </w:r>
    </w:p>
    <w:p w14:paraId="487F22EF" w14:textId="77777777" w:rsidR="000310D1" w:rsidRDefault="000310D1" w:rsidP="000310D1">
      <w:r>
        <w:t>=</w:t>
      </w:r>
      <w:r>
        <w:tab/>
        <w:t>Profit/Loss before tax (+/-)</w:t>
      </w:r>
    </w:p>
    <w:p w14:paraId="506C13F3" w14:textId="77777777" w:rsidR="000310D1" w:rsidRDefault="000310D1" w:rsidP="000310D1">
      <w:r>
        <w:t>EBT (Earnings Before Taxes)</w:t>
      </w:r>
    </w:p>
    <w:p w14:paraId="5D46250C" w14:textId="77777777" w:rsidR="000310D1" w:rsidRDefault="000310D1" w:rsidP="000310D1">
      <w:r>
        <w:t>+</w:t>
      </w:r>
      <w:r>
        <w:tab/>
        <w:t xml:space="preserve">Interest expenses  </w:t>
      </w:r>
    </w:p>
    <w:p w14:paraId="67081A0B" w14:textId="77777777" w:rsidR="000310D1" w:rsidRDefault="000310D1" w:rsidP="000310D1">
      <w:r>
        <w:t>=</w:t>
      </w:r>
      <w:r>
        <w:tab/>
        <w:t xml:space="preserve">Profit/Loss Before Interest and Taxes </w:t>
      </w:r>
    </w:p>
    <w:p w14:paraId="3CDC0C49" w14:textId="77777777" w:rsidR="000310D1" w:rsidRDefault="000310D1" w:rsidP="000310D1">
      <w:r>
        <w:t>EBIT (Earnings Before Interest and Taxes)</w:t>
      </w:r>
    </w:p>
    <w:p w14:paraId="60D022C3" w14:textId="77777777" w:rsidR="000310D1" w:rsidRDefault="000310D1" w:rsidP="000310D1">
      <w:r>
        <w:t>+</w:t>
      </w:r>
      <w:r>
        <w:tab/>
        <w:t>Value adjustments of intangible and tangible fixed assets – permanent = Depreciation</w:t>
      </w:r>
    </w:p>
    <w:p w14:paraId="2BD26F4E" w14:textId="77777777" w:rsidR="000310D1" w:rsidRDefault="000310D1" w:rsidP="000310D1">
      <w:r>
        <w:t>=</w:t>
      </w:r>
      <w:r>
        <w:tab/>
        <w:t xml:space="preserve">Profit/Loss Before Interest, Taxes Depreciation and Amortization </w:t>
      </w:r>
    </w:p>
    <w:p w14:paraId="4304BC5B" w14:textId="317EFAC7" w:rsidR="000310D1" w:rsidRDefault="000310D1" w:rsidP="000310D1">
      <w:r>
        <w:t>EBITDA (Earnings Before Interest, Taxes, Depreciation and Amortization)</w:t>
      </w:r>
    </w:p>
    <w:p w14:paraId="75E098A9" w14:textId="7BE967DA" w:rsidR="00B937FF" w:rsidRPr="00B937FF" w:rsidRDefault="00B937FF" w:rsidP="00B937FF">
      <w:pPr>
        <w:pStyle w:val="Nadpis2"/>
      </w:pPr>
      <w:bookmarkStart w:id="35" w:name="_Toc36403761"/>
      <w:r w:rsidRPr="00B937FF">
        <w:lastRenderedPageBreak/>
        <w:t xml:space="preserve">Example </w:t>
      </w:r>
      <w:r>
        <w:t>to practice</w:t>
      </w:r>
      <w:bookmarkEnd w:id="35"/>
    </w:p>
    <w:p w14:paraId="444D7FC2" w14:textId="77777777" w:rsidR="00B937FF" w:rsidRPr="00B937FF" w:rsidRDefault="00B937FF" w:rsidP="00B937FF"/>
    <w:p w14:paraId="6C2B12C3" w14:textId="77777777" w:rsidR="00B937FF" w:rsidRPr="00B937FF" w:rsidRDefault="00B937FF" w:rsidP="00B937FF">
      <w:r w:rsidRPr="00B937FF">
        <w:t>Based on the data from the PROFIT/LOSS ACCOUNT for 31. 12., ascertain the basic categories of economic result (profit), including the missing figures in the PROFIT/LOSS ACCOUNT. The Profit/Loss Account is shown on the following two pages.</w:t>
      </w:r>
    </w:p>
    <w:p w14:paraId="1DD32664" w14:textId="77777777" w:rsidR="00B937FF" w:rsidRDefault="00B937FF" w:rsidP="00B937FF"/>
    <w:p w14:paraId="4CE60911" w14:textId="325C6673" w:rsidR="00B937FF" w:rsidRPr="00B937FF" w:rsidRDefault="00B937FF" w:rsidP="00B937FF">
      <w:r w:rsidRPr="00B937FF">
        <w:t>Solution:</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40"/>
        <w:gridCol w:w="1701"/>
        <w:gridCol w:w="1769"/>
      </w:tblGrid>
      <w:tr w:rsidR="00B937FF" w:rsidRPr="00B937FF" w14:paraId="1B58F2AA" w14:textId="77777777" w:rsidTr="003A38FC">
        <w:tc>
          <w:tcPr>
            <w:tcW w:w="5740" w:type="dxa"/>
          </w:tcPr>
          <w:p w14:paraId="2FF6A519" w14:textId="77777777" w:rsidR="00B937FF" w:rsidRPr="00B937FF" w:rsidRDefault="00B937FF" w:rsidP="00B937FF">
            <w:r w:rsidRPr="00B937FF">
              <w:t>Profit category</w:t>
            </w:r>
          </w:p>
        </w:tc>
        <w:tc>
          <w:tcPr>
            <w:tcW w:w="1701" w:type="dxa"/>
          </w:tcPr>
          <w:p w14:paraId="24287458" w14:textId="77777777" w:rsidR="00B937FF" w:rsidRPr="00B937FF" w:rsidRDefault="00B937FF" w:rsidP="00B937FF">
            <w:r w:rsidRPr="00B937FF">
              <w:t>Current period</w:t>
            </w:r>
          </w:p>
        </w:tc>
        <w:tc>
          <w:tcPr>
            <w:tcW w:w="1769" w:type="dxa"/>
          </w:tcPr>
          <w:p w14:paraId="3F0419A7" w14:textId="77777777" w:rsidR="00B937FF" w:rsidRPr="00B937FF" w:rsidRDefault="00B937FF" w:rsidP="00B937FF">
            <w:r w:rsidRPr="00B937FF">
              <w:t>Previous period</w:t>
            </w:r>
          </w:p>
        </w:tc>
      </w:tr>
      <w:tr w:rsidR="00B937FF" w:rsidRPr="00B937FF" w14:paraId="53789219" w14:textId="77777777" w:rsidTr="003A38FC">
        <w:trPr>
          <w:cantSplit/>
        </w:trPr>
        <w:tc>
          <w:tcPr>
            <w:tcW w:w="9210" w:type="dxa"/>
            <w:gridSpan w:val="3"/>
          </w:tcPr>
          <w:p w14:paraId="3E6212D0" w14:textId="77777777" w:rsidR="00B937FF" w:rsidRPr="00B937FF" w:rsidRDefault="00B937FF" w:rsidP="00B937FF">
            <w:pPr>
              <w:rPr>
                <w:b/>
              </w:rPr>
            </w:pPr>
            <w:r w:rsidRPr="00B937FF">
              <w:rPr>
                <w:b/>
              </w:rPr>
              <w:t xml:space="preserve">Profit/Loss -  after tax  </w:t>
            </w:r>
          </w:p>
        </w:tc>
      </w:tr>
      <w:tr w:rsidR="00B937FF" w:rsidRPr="00B937FF" w14:paraId="2A8ABF04" w14:textId="77777777" w:rsidTr="003A38FC">
        <w:tc>
          <w:tcPr>
            <w:tcW w:w="5740" w:type="dxa"/>
          </w:tcPr>
          <w:p w14:paraId="5389AF6F" w14:textId="77777777" w:rsidR="00B937FF" w:rsidRPr="00B937FF" w:rsidRDefault="00B937FF" w:rsidP="00B937FF">
            <w:r w:rsidRPr="00B937FF">
              <w:t>EAT  Earnings After Taxes +/-</w:t>
            </w:r>
          </w:p>
          <w:p w14:paraId="641C13CF" w14:textId="77777777" w:rsidR="00B937FF" w:rsidRPr="00B937FF" w:rsidRDefault="00B937FF" w:rsidP="00B937FF">
            <w:r w:rsidRPr="00B937FF">
              <w:t xml:space="preserve">         (Profit/Loss of current accounting period +/-); </w:t>
            </w:r>
          </w:p>
          <w:p w14:paraId="2430C7EA" w14:textId="77777777" w:rsidR="00B937FF" w:rsidRPr="00B937FF" w:rsidRDefault="00B937FF" w:rsidP="00B937FF">
            <w:r w:rsidRPr="00B937FF">
              <w:t xml:space="preserve">          Profit/Loss after </w:t>
            </w:r>
            <w:proofErr w:type="gramStart"/>
            <w:r w:rsidRPr="00B937FF">
              <w:t>tax  ( +/- )</w:t>
            </w:r>
            <w:proofErr w:type="gramEnd"/>
          </w:p>
        </w:tc>
        <w:tc>
          <w:tcPr>
            <w:tcW w:w="1701" w:type="dxa"/>
          </w:tcPr>
          <w:p w14:paraId="7E721C11" w14:textId="77777777" w:rsidR="00B937FF" w:rsidRPr="00B937FF" w:rsidRDefault="00B937FF" w:rsidP="00B937FF">
            <w:pPr>
              <w:rPr>
                <w:b/>
                <w:i/>
              </w:rPr>
            </w:pPr>
          </w:p>
        </w:tc>
        <w:tc>
          <w:tcPr>
            <w:tcW w:w="1769" w:type="dxa"/>
          </w:tcPr>
          <w:p w14:paraId="7AABC3FD" w14:textId="77777777" w:rsidR="00B937FF" w:rsidRPr="00B937FF" w:rsidRDefault="00B937FF" w:rsidP="00B937FF">
            <w:pPr>
              <w:rPr>
                <w:b/>
                <w:i/>
              </w:rPr>
            </w:pPr>
          </w:p>
        </w:tc>
      </w:tr>
      <w:tr w:rsidR="00B937FF" w:rsidRPr="00B937FF" w14:paraId="434AE093" w14:textId="77777777" w:rsidTr="003A38FC">
        <w:tc>
          <w:tcPr>
            <w:tcW w:w="9210" w:type="dxa"/>
            <w:gridSpan w:val="3"/>
          </w:tcPr>
          <w:p w14:paraId="27CECAE8" w14:textId="77777777" w:rsidR="00B937FF" w:rsidRPr="00B937FF" w:rsidRDefault="00B937FF" w:rsidP="00B937FF">
            <w:pPr>
              <w:rPr>
                <w:b/>
              </w:rPr>
            </w:pPr>
            <w:r w:rsidRPr="00B937FF">
              <w:rPr>
                <w:b/>
              </w:rPr>
              <w:t xml:space="preserve">Profit/Loss -  before tax (+/-)  </w:t>
            </w:r>
          </w:p>
        </w:tc>
      </w:tr>
      <w:tr w:rsidR="00B937FF" w:rsidRPr="00B937FF" w14:paraId="5279B2A9" w14:textId="77777777" w:rsidTr="003A38FC">
        <w:tc>
          <w:tcPr>
            <w:tcW w:w="5740" w:type="dxa"/>
          </w:tcPr>
          <w:p w14:paraId="2A964D62" w14:textId="77777777" w:rsidR="00B937FF" w:rsidRPr="00B937FF" w:rsidRDefault="00B937FF" w:rsidP="00B937FF">
            <w:r w:rsidRPr="00B937FF">
              <w:rPr>
                <w:bCs/>
              </w:rPr>
              <w:t>Operating profit/loss (+/-)</w:t>
            </w:r>
          </w:p>
        </w:tc>
        <w:tc>
          <w:tcPr>
            <w:tcW w:w="1701" w:type="dxa"/>
          </w:tcPr>
          <w:p w14:paraId="6323643E" w14:textId="77777777" w:rsidR="00B937FF" w:rsidRPr="00B937FF" w:rsidRDefault="00B937FF" w:rsidP="00B937FF">
            <w:pPr>
              <w:rPr>
                <w:b/>
                <w:i/>
              </w:rPr>
            </w:pPr>
          </w:p>
        </w:tc>
        <w:tc>
          <w:tcPr>
            <w:tcW w:w="1769" w:type="dxa"/>
          </w:tcPr>
          <w:p w14:paraId="5FC98ED7" w14:textId="77777777" w:rsidR="00B937FF" w:rsidRPr="00B937FF" w:rsidRDefault="00B937FF" w:rsidP="00B937FF">
            <w:pPr>
              <w:rPr>
                <w:b/>
                <w:i/>
              </w:rPr>
            </w:pPr>
          </w:p>
        </w:tc>
      </w:tr>
      <w:tr w:rsidR="00B937FF" w:rsidRPr="00B937FF" w14:paraId="43511709" w14:textId="77777777" w:rsidTr="003A38FC">
        <w:tc>
          <w:tcPr>
            <w:tcW w:w="5740" w:type="dxa"/>
          </w:tcPr>
          <w:p w14:paraId="21C7CE18" w14:textId="77777777" w:rsidR="00B937FF" w:rsidRPr="00B937FF" w:rsidRDefault="00B937FF" w:rsidP="00B937FF">
            <w:r w:rsidRPr="00B937FF">
              <w:t xml:space="preserve">Profit/Loss from financial </w:t>
            </w:r>
            <w:proofErr w:type="gramStart"/>
            <w:r w:rsidRPr="00B937FF">
              <w:t>operations ( +/- )</w:t>
            </w:r>
            <w:proofErr w:type="gramEnd"/>
          </w:p>
        </w:tc>
        <w:tc>
          <w:tcPr>
            <w:tcW w:w="1701" w:type="dxa"/>
          </w:tcPr>
          <w:p w14:paraId="093A3A40" w14:textId="77777777" w:rsidR="00B937FF" w:rsidRPr="00B937FF" w:rsidRDefault="00B937FF" w:rsidP="00B937FF">
            <w:pPr>
              <w:rPr>
                <w:b/>
                <w:i/>
              </w:rPr>
            </w:pPr>
          </w:p>
        </w:tc>
        <w:tc>
          <w:tcPr>
            <w:tcW w:w="1769" w:type="dxa"/>
          </w:tcPr>
          <w:p w14:paraId="19D96053" w14:textId="77777777" w:rsidR="00B937FF" w:rsidRPr="00B937FF" w:rsidRDefault="00B937FF" w:rsidP="00B937FF">
            <w:pPr>
              <w:rPr>
                <w:b/>
                <w:i/>
              </w:rPr>
            </w:pPr>
          </w:p>
        </w:tc>
      </w:tr>
      <w:tr w:rsidR="00B937FF" w:rsidRPr="00B937FF" w14:paraId="45ED1DB2" w14:textId="77777777" w:rsidTr="003A38FC">
        <w:tc>
          <w:tcPr>
            <w:tcW w:w="5740" w:type="dxa"/>
          </w:tcPr>
          <w:p w14:paraId="18ED87AB" w14:textId="77777777" w:rsidR="00B937FF" w:rsidRPr="00B937FF" w:rsidRDefault="00B937FF" w:rsidP="00B937FF">
            <w:r w:rsidRPr="00B937FF">
              <w:t>EBT  Earnings Before Taxes</w:t>
            </w:r>
          </w:p>
          <w:p w14:paraId="6B7A64F7" w14:textId="77777777" w:rsidR="00B937FF" w:rsidRPr="00B937FF" w:rsidRDefault="00B937FF" w:rsidP="00B937FF">
            <w:r w:rsidRPr="00B937FF">
              <w:t xml:space="preserve">          Profit/Loss before tax (+/-)  </w:t>
            </w:r>
          </w:p>
        </w:tc>
        <w:tc>
          <w:tcPr>
            <w:tcW w:w="1701" w:type="dxa"/>
          </w:tcPr>
          <w:p w14:paraId="51803A43" w14:textId="77777777" w:rsidR="00B937FF" w:rsidRPr="00B937FF" w:rsidRDefault="00B937FF" w:rsidP="00B937FF">
            <w:pPr>
              <w:rPr>
                <w:b/>
                <w:i/>
              </w:rPr>
            </w:pPr>
          </w:p>
        </w:tc>
        <w:tc>
          <w:tcPr>
            <w:tcW w:w="1769" w:type="dxa"/>
          </w:tcPr>
          <w:p w14:paraId="3F47F0C9" w14:textId="77777777" w:rsidR="00B937FF" w:rsidRPr="00B937FF" w:rsidRDefault="00B937FF" w:rsidP="00B937FF">
            <w:pPr>
              <w:rPr>
                <w:b/>
                <w:i/>
              </w:rPr>
            </w:pPr>
          </w:p>
        </w:tc>
      </w:tr>
      <w:tr w:rsidR="00B937FF" w:rsidRPr="00B937FF" w14:paraId="7045D466" w14:textId="77777777" w:rsidTr="003A38FC">
        <w:tc>
          <w:tcPr>
            <w:tcW w:w="5740" w:type="dxa"/>
          </w:tcPr>
          <w:p w14:paraId="349904DD" w14:textId="77777777" w:rsidR="00B937FF" w:rsidRPr="00B937FF" w:rsidRDefault="00B937FF" w:rsidP="00B937FF">
            <w:r w:rsidRPr="00B937FF">
              <w:t>Net turnover for the accounting period</w:t>
            </w:r>
          </w:p>
        </w:tc>
        <w:tc>
          <w:tcPr>
            <w:tcW w:w="1701" w:type="dxa"/>
          </w:tcPr>
          <w:p w14:paraId="6D5C6BE6" w14:textId="77777777" w:rsidR="00B937FF" w:rsidRPr="00B937FF" w:rsidRDefault="00B937FF" w:rsidP="00B937FF">
            <w:pPr>
              <w:rPr>
                <w:b/>
                <w:i/>
              </w:rPr>
            </w:pPr>
          </w:p>
        </w:tc>
        <w:tc>
          <w:tcPr>
            <w:tcW w:w="1769" w:type="dxa"/>
          </w:tcPr>
          <w:p w14:paraId="0DA439B0" w14:textId="77777777" w:rsidR="00B937FF" w:rsidRPr="00B937FF" w:rsidRDefault="00B937FF" w:rsidP="00B937FF">
            <w:pPr>
              <w:rPr>
                <w:b/>
                <w:i/>
              </w:rPr>
            </w:pPr>
          </w:p>
        </w:tc>
      </w:tr>
      <w:tr w:rsidR="00B937FF" w:rsidRPr="00B937FF" w14:paraId="75B2C892" w14:textId="77777777" w:rsidTr="003A38FC">
        <w:tc>
          <w:tcPr>
            <w:tcW w:w="5740" w:type="dxa"/>
          </w:tcPr>
          <w:p w14:paraId="41F2477D" w14:textId="77777777" w:rsidR="00B937FF" w:rsidRPr="00B937FF" w:rsidRDefault="00B937FF" w:rsidP="00B937FF">
            <w:r w:rsidRPr="00B937FF">
              <w:t>EBIT  Earnings Before Interest and Taxes</w:t>
            </w:r>
          </w:p>
          <w:p w14:paraId="06AD58C3" w14:textId="77777777" w:rsidR="00B937FF" w:rsidRPr="00B937FF" w:rsidRDefault="00B937FF" w:rsidP="00B937FF">
            <w:r w:rsidRPr="00B937FF">
              <w:t xml:space="preserve">           Profit/Loss Before Interest and Taxes</w:t>
            </w:r>
          </w:p>
        </w:tc>
        <w:tc>
          <w:tcPr>
            <w:tcW w:w="1701" w:type="dxa"/>
          </w:tcPr>
          <w:p w14:paraId="4332D5DB" w14:textId="77777777" w:rsidR="00B937FF" w:rsidRPr="00B937FF" w:rsidRDefault="00B937FF" w:rsidP="00B937FF">
            <w:pPr>
              <w:rPr>
                <w:b/>
                <w:i/>
              </w:rPr>
            </w:pPr>
          </w:p>
        </w:tc>
        <w:tc>
          <w:tcPr>
            <w:tcW w:w="1769" w:type="dxa"/>
          </w:tcPr>
          <w:p w14:paraId="10430210" w14:textId="77777777" w:rsidR="00B937FF" w:rsidRPr="00B937FF" w:rsidRDefault="00B937FF" w:rsidP="00B937FF">
            <w:pPr>
              <w:rPr>
                <w:b/>
                <w:i/>
              </w:rPr>
            </w:pPr>
          </w:p>
        </w:tc>
      </w:tr>
      <w:tr w:rsidR="00B937FF" w:rsidRPr="00B937FF" w14:paraId="79714BC0" w14:textId="77777777" w:rsidTr="003A38FC">
        <w:tc>
          <w:tcPr>
            <w:tcW w:w="5740" w:type="dxa"/>
          </w:tcPr>
          <w:p w14:paraId="66C5820C" w14:textId="77777777" w:rsidR="00B937FF" w:rsidRPr="00B937FF" w:rsidRDefault="00B937FF" w:rsidP="00B937FF">
            <w:r w:rsidRPr="00B937FF">
              <w:t xml:space="preserve">EBITDA  Earnings Before Interest, Taxes, Depreciation </w:t>
            </w:r>
          </w:p>
          <w:p w14:paraId="421AEDB0" w14:textId="77777777" w:rsidR="00B937FF" w:rsidRPr="00B937FF" w:rsidRDefault="00B937FF" w:rsidP="00B937FF">
            <w:r w:rsidRPr="00B937FF">
              <w:t xml:space="preserve">                 and Amortization</w:t>
            </w:r>
          </w:p>
          <w:p w14:paraId="1E1D3EEC" w14:textId="77777777" w:rsidR="00B937FF" w:rsidRPr="00B937FF" w:rsidRDefault="00B937FF" w:rsidP="00B937FF">
            <w:r w:rsidRPr="00B937FF">
              <w:t xml:space="preserve">                 Profit/Loss Before Interest, Taxes Depreciation                                                and Amortization, </w:t>
            </w:r>
          </w:p>
        </w:tc>
        <w:tc>
          <w:tcPr>
            <w:tcW w:w="1701" w:type="dxa"/>
          </w:tcPr>
          <w:p w14:paraId="6303B03C" w14:textId="77777777" w:rsidR="00B937FF" w:rsidRPr="00B937FF" w:rsidRDefault="00B937FF" w:rsidP="00B937FF">
            <w:pPr>
              <w:rPr>
                <w:b/>
                <w:i/>
              </w:rPr>
            </w:pPr>
          </w:p>
        </w:tc>
        <w:tc>
          <w:tcPr>
            <w:tcW w:w="1769" w:type="dxa"/>
          </w:tcPr>
          <w:p w14:paraId="1F8CD919" w14:textId="77777777" w:rsidR="00B937FF" w:rsidRPr="00B937FF" w:rsidRDefault="00B937FF" w:rsidP="00B937FF">
            <w:pPr>
              <w:rPr>
                <w:b/>
                <w:i/>
              </w:rPr>
            </w:pPr>
          </w:p>
        </w:tc>
      </w:tr>
    </w:tbl>
    <w:p w14:paraId="0A740362" w14:textId="77777777" w:rsidR="00B937FF" w:rsidRPr="00B937FF" w:rsidRDefault="00B937FF" w:rsidP="00B937FF"/>
    <w:p w14:paraId="1FB2792E" w14:textId="77777777" w:rsidR="00B937FF" w:rsidRPr="00B937FF" w:rsidRDefault="00B937FF" w:rsidP="00B937FF">
      <w:pPr>
        <w:rPr>
          <w:b/>
        </w:rPr>
      </w:pPr>
    </w:p>
    <w:p w14:paraId="1CDFA47E" w14:textId="77777777" w:rsidR="00B937FF" w:rsidRPr="00B937FF" w:rsidRDefault="00B937FF" w:rsidP="00B937FF">
      <w:pPr>
        <w:rPr>
          <w:b/>
        </w:rPr>
      </w:pPr>
    </w:p>
    <w:p w14:paraId="4AB633E3" w14:textId="77777777" w:rsidR="00B937FF" w:rsidRPr="00B937FF" w:rsidRDefault="00B937FF" w:rsidP="00B937FF">
      <w:pPr>
        <w:rPr>
          <w:b/>
        </w:rPr>
      </w:pPr>
    </w:p>
    <w:p w14:paraId="4AF17B8F" w14:textId="77777777" w:rsidR="00B937FF" w:rsidRPr="00B937FF" w:rsidRDefault="00B937FF" w:rsidP="00B937FF">
      <w:pPr>
        <w:rPr>
          <w:b/>
        </w:rPr>
      </w:pPr>
    </w:p>
    <w:p w14:paraId="2D1DEC99" w14:textId="77777777" w:rsidR="00B937FF" w:rsidRPr="00B937FF" w:rsidRDefault="00B937FF" w:rsidP="00B937FF">
      <w:pPr>
        <w:rPr>
          <w:b/>
        </w:rPr>
      </w:pPr>
    </w:p>
    <w:p w14:paraId="700A86A4" w14:textId="77777777" w:rsidR="00B937FF" w:rsidRPr="00B937FF" w:rsidRDefault="00B937FF" w:rsidP="00B937FF">
      <w:pPr>
        <w:rPr>
          <w:b/>
        </w:rPr>
      </w:pPr>
    </w:p>
    <w:p w14:paraId="5EDC3258" w14:textId="77777777" w:rsidR="00B937FF" w:rsidRPr="00B937FF" w:rsidRDefault="00B937FF" w:rsidP="00B937FF">
      <w:pPr>
        <w:rPr>
          <w:b/>
        </w:rPr>
      </w:pPr>
    </w:p>
    <w:p w14:paraId="4084420B" w14:textId="77777777" w:rsidR="00B937FF" w:rsidRPr="00B937FF" w:rsidRDefault="00B937FF" w:rsidP="00B937FF">
      <w:pPr>
        <w:rPr>
          <w:b/>
        </w:rPr>
      </w:pPr>
    </w:p>
    <w:p w14:paraId="2CE6854D" w14:textId="77777777" w:rsidR="00B937FF" w:rsidRPr="00B937FF" w:rsidRDefault="00B937FF" w:rsidP="00B937FF">
      <w:pPr>
        <w:rPr>
          <w:b/>
        </w:rPr>
      </w:pPr>
    </w:p>
    <w:p w14:paraId="2294A4A1" w14:textId="77777777" w:rsidR="00B937FF" w:rsidRPr="00B937FF" w:rsidRDefault="00B937FF" w:rsidP="00B937FF">
      <w:pPr>
        <w:rPr>
          <w:b/>
        </w:rPr>
      </w:pPr>
    </w:p>
    <w:tbl>
      <w:tblPr>
        <w:tblStyle w:val="CLARA"/>
        <w:tblW w:w="9214" w:type="dxa"/>
        <w:tblLook w:val="04A0" w:firstRow="1" w:lastRow="0" w:firstColumn="1" w:lastColumn="0" w:noHBand="0" w:noVBand="1"/>
      </w:tblPr>
      <w:tblGrid>
        <w:gridCol w:w="2496"/>
        <w:gridCol w:w="4261"/>
        <w:gridCol w:w="258"/>
        <w:gridCol w:w="2199"/>
      </w:tblGrid>
      <w:tr w:rsidR="00B937FF" w:rsidRPr="00B937FF" w14:paraId="2B72AAB2" w14:textId="77777777" w:rsidTr="003A38FC">
        <w:trPr>
          <w:cnfStyle w:val="100000000000" w:firstRow="1" w:lastRow="0" w:firstColumn="0" w:lastColumn="0" w:oddVBand="0" w:evenVBand="0" w:oddHBand="0"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9214" w:type="dxa"/>
            <w:gridSpan w:val="4"/>
            <w:noWrap/>
            <w:hideMark/>
          </w:tcPr>
          <w:p w14:paraId="4B9197A0" w14:textId="77777777" w:rsidR="00B937FF" w:rsidRPr="00B937FF" w:rsidRDefault="00B937FF" w:rsidP="00B937FF">
            <w:pPr>
              <w:rPr>
                <w:bCs/>
                <w:u w:val="single"/>
              </w:rPr>
            </w:pPr>
            <w:r w:rsidRPr="00B937FF">
              <w:rPr>
                <w:bCs/>
                <w:u w:val="single"/>
              </w:rPr>
              <w:lastRenderedPageBreak/>
              <w:t> </w:t>
            </w:r>
          </w:p>
        </w:tc>
      </w:tr>
      <w:tr w:rsidR="00B937FF" w:rsidRPr="00B937FF" w14:paraId="53254DE0" w14:textId="77777777" w:rsidTr="003A38FC">
        <w:trPr>
          <w:trHeight w:val="502"/>
        </w:trPr>
        <w:tc>
          <w:tcPr>
            <w:cnfStyle w:val="001000000000" w:firstRow="0" w:lastRow="0" w:firstColumn="1" w:lastColumn="0" w:oddVBand="0" w:evenVBand="0" w:oddHBand="0" w:evenHBand="0" w:firstRowFirstColumn="0" w:firstRowLastColumn="0" w:lastRowFirstColumn="0" w:lastRowLastColumn="0"/>
            <w:tcW w:w="2496" w:type="dxa"/>
            <w:vMerge w:val="restart"/>
            <w:hideMark/>
          </w:tcPr>
          <w:p w14:paraId="690B32C6" w14:textId="77777777" w:rsidR="00B937FF" w:rsidRPr="00B937FF" w:rsidRDefault="00B937FF" w:rsidP="00B937FF">
            <w:r w:rsidRPr="00B937FF">
              <w:t>Minimum compulsory information under Regulation 500/2002 Coll.</w:t>
            </w:r>
          </w:p>
        </w:tc>
        <w:tc>
          <w:tcPr>
            <w:tcW w:w="4261" w:type="dxa"/>
            <w:noWrap/>
            <w:hideMark/>
          </w:tcPr>
          <w:p w14:paraId="6DA7B40A"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rPr>
                <w:b/>
                <w:bCs/>
              </w:rPr>
            </w:pPr>
            <w:r w:rsidRPr="00B937FF">
              <w:rPr>
                <w:b/>
                <w:bCs/>
              </w:rPr>
              <w:t>PROFIT/LOSS ACCOUNT</w:t>
            </w:r>
          </w:p>
        </w:tc>
        <w:tc>
          <w:tcPr>
            <w:tcW w:w="258" w:type="dxa"/>
            <w:vMerge w:val="restart"/>
            <w:noWrap/>
            <w:hideMark/>
          </w:tcPr>
          <w:p w14:paraId="55B2C2DE"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rPr>
                <w:b/>
                <w:bCs/>
              </w:rPr>
            </w:pPr>
            <w:r w:rsidRPr="00B937FF">
              <w:rPr>
                <w:b/>
                <w:bCs/>
              </w:rPr>
              <w:t> </w:t>
            </w:r>
          </w:p>
        </w:tc>
        <w:tc>
          <w:tcPr>
            <w:tcW w:w="2199" w:type="dxa"/>
            <w:hideMark/>
          </w:tcPr>
          <w:p w14:paraId="45EA9364"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pPr>
            <w:r w:rsidRPr="00B937FF">
              <w:t>Commercial name or other name of an accounting unit</w:t>
            </w:r>
          </w:p>
        </w:tc>
      </w:tr>
      <w:tr w:rsidR="003A38FC" w:rsidRPr="00B937FF" w14:paraId="3F0F71F3" w14:textId="77777777" w:rsidTr="003A38FC">
        <w:trPr>
          <w:cnfStyle w:val="000000010000" w:firstRow="0" w:lastRow="0" w:firstColumn="0" w:lastColumn="0" w:oddVBand="0" w:evenVBand="0" w:oddHBand="0" w:evenHBand="1" w:firstRowFirstColumn="0" w:firstRowLastColumn="0" w:lastRowFirstColumn="0" w:lastRowLastColumn="0"/>
          <w:trHeight w:val="292"/>
        </w:trPr>
        <w:tc>
          <w:tcPr>
            <w:cnfStyle w:val="001000000000" w:firstRow="0" w:lastRow="0" w:firstColumn="1" w:lastColumn="0" w:oddVBand="0" w:evenVBand="0" w:oddHBand="0" w:evenHBand="0" w:firstRowFirstColumn="0" w:firstRowLastColumn="0" w:lastRowFirstColumn="0" w:lastRowLastColumn="0"/>
            <w:tcW w:w="2496" w:type="dxa"/>
            <w:vMerge/>
            <w:hideMark/>
          </w:tcPr>
          <w:p w14:paraId="59296F74" w14:textId="77777777" w:rsidR="00B937FF" w:rsidRPr="00B937FF" w:rsidRDefault="00B937FF" w:rsidP="00B937FF"/>
        </w:tc>
        <w:tc>
          <w:tcPr>
            <w:tcW w:w="4261" w:type="dxa"/>
            <w:noWrap/>
            <w:hideMark/>
          </w:tcPr>
          <w:p w14:paraId="25A59041"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r w:rsidRPr="00B937FF">
              <w:rPr>
                <w:b/>
                <w:bCs/>
              </w:rPr>
              <w:t>as at December 31st, 2017</w:t>
            </w:r>
          </w:p>
        </w:tc>
        <w:tc>
          <w:tcPr>
            <w:tcW w:w="258" w:type="dxa"/>
            <w:vMerge/>
            <w:hideMark/>
          </w:tcPr>
          <w:p w14:paraId="5B9BE2A8"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p>
        </w:tc>
        <w:tc>
          <w:tcPr>
            <w:tcW w:w="2199" w:type="dxa"/>
            <w:vMerge w:val="restart"/>
            <w:hideMark/>
          </w:tcPr>
          <w:p w14:paraId="06532718"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r w:rsidRPr="00B937FF">
              <w:rPr>
                <w:b/>
                <w:bCs/>
              </w:rPr>
              <w:t xml:space="preserve">  </w:t>
            </w:r>
          </w:p>
        </w:tc>
      </w:tr>
      <w:tr w:rsidR="00B937FF" w:rsidRPr="00B937FF" w14:paraId="043BBAD9" w14:textId="77777777" w:rsidTr="003A38FC">
        <w:trPr>
          <w:trHeight w:val="464"/>
        </w:trPr>
        <w:tc>
          <w:tcPr>
            <w:cnfStyle w:val="001000000000" w:firstRow="0" w:lastRow="0" w:firstColumn="1" w:lastColumn="0" w:oddVBand="0" w:evenVBand="0" w:oddHBand="0" w:evenHBand="0" w:firstRowFirstColumn="0" w:firstRowLastColumn="0" w:lastRowFirstColumn="0" w:lastRowLastColumn="0"/>
            <w:tcW w:w="2496" w:type="dxa"/>
            <w:noWrap/>
            <w:hideMark/>
          </w:tcPr>
          <w:p w14:paraId="4E9353E3" w14:textId="77777777" w:rsidR="00B937FF" w:rsidRPr="00B937FF" w:rsidRDefault="00B937FF" w:rsidP="00B937FF">
            <w:r w:rsidRPr="00B937FF">
              <w:t> </w:t>
            </w:r>
          </w:p>
        </w:tc>
        <w:tc>
          <w:tcPr>
            <w:tcW w:w="4261" w:type="dxa"/>
            <w:noWrap/>
            <w:hideMark/>
          </w:tcPr>
          <w:p w14:paraId="050618CA"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pPr>
            <w:r w:rsidRPr="00B937FF">
              <w:t>(in thousands of Czech Crowns)</w:t>
            </w:r>
          </w:p>
        </w:tc>
        <w:tc>
          <w:tcPr>
            <w:tcW w:w="258" w:type="dxa"/>
            <w:vMerge/>
            <w:hideMark/>
          </w:tcPr>
          <w:p w14:paraId="55F1B162"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rPr>
                <w:b/>
                <w:bCs/>
              </w:rPr>
            </w:pPr>
          </w:p>
        </w:tc>
        <w:tc>
          <w:tcPr>
            <w:tcW w:w="2199" w:type="dxa"/>
            <w:vMerge/>
            <w:hideMark/>
          </w:tcPr>
          <w:p w14:paraId="342ED8B1"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rPr>
                <w:b/>
                <w:bCs/>
              </w:rPr>
            </w:pPr>
          </w:p>
        </w:tc>
      </w:tr>
      <w:tr w:rsidR="003A38FC" w:rsidRPr="00B937FF" w14:paraId="3737C64A" w14:textId="77777777" w:rsidTr="003A38FC">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96" w:type="dxa"/>
            <w:vMerge w:val="restart"/>
            <w:hideMark/>
          </w:tcPr>
          <w:p w14:paraId="027BC152" w14:textId="77777777" w:rsidR="00B937FF" w:rsidRPr="00B937FF" w:rsidRDefault="00B937FF" w:rsidP="00B937FF">
            <w:r w:rsidRPr="00B937FF">
              <w:t> </w:t>
            </w:r>
          </w:p>
        </w:tc>
        <w:tc>
          <w:tcPr>
            <w:tcW w:w="4261" w:type="dxa"/>
            <w:noWrap/>
            <w:hideMark/>
          </w:tcPr>
          <w:p w14:paraId="60B419E3"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r w:rsidRPr="00B937FF">
              <w:rPr>
                <w:b/>
                <w:bCs/>
              </w:rPr>
              <w:t>TYPE CLASSIFICATION</w:t>
            </w:r>
          </w:p>
        </w:tc>
        <w:tc>
          <w:tcPr>
            <w:tcW w:w="258" w:type="dxa"/>
            <w:vMerge/>
            <w:hideMark/>
          </w:tcPr>
          <w:p w14:paraId="78521505"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p>
        </w:tc>
        <w:tc>
          <w:tcPr>
            <w:tcW w:w="2199" w:type="dxa"/>
            <w:vMerge w:val="restart"/>
            <w:hideMark/>
          </w:tcPr>
          <w:p w14:paraId="7FFD65D0"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pPr>
            <w:r w:rsidRPr="00B937FF">
              <w:t>Registered office or address of an accounting unit</w:t>
            </w:r>
          </w:p>
        </w:tc>
      </w:tr>
      <w:tr w:rsidR="00B937FF" w:rsidRPr="00B937FF" w14:paraId="5EC289AD" w14:textId="77777777" w:rsidTr="003A38FC">
        <w:trPr>
          <w:trHeight w:val="484"/>
        </w:trPr>
        <w:tc>
          <w:tcPr>
            <w:cnfStyle w:val="001000000000" w:firstRow="0" w:lastRow="0" w:firstColumn="1" w:lastColumn="0" w:oddVBand="0" w:evenVBand="0" w:oddHBand="0" w:evenHBand="0" w:firstRowFirstColumn="0" w:firstRowLastColumn="0" w:lastRowFirstColumn="0" w:lastRowLastColumn="0"/>
            <w:tcW w:w="2496" w:type="dxa"/>
            <w:vMerge/>
            <w:hideMark/>
          </w:tcPr>
          <w:p w14:paraId="71BEC3BF" w14:textId="77777777" w:rsidR="00B937FF" w:rsidRPr="00B937FF" w:rsidRDefault="00B937FF" w:rsidP="00B937FF"/>
        </w:tc>
        <w:tc>
          <w:tcPr>
            <w:tcW w:w="4261" w:type="dxa"/>
            <w:vMerge w:val="restart"/>
            <w:noWrap/>
            <w:hideMark/>
          </w:tcPr>
          <w:p w14:paraId="3E685F70"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rPr>
                <w:b/>
                <w:bCs/>
              </w:rPr>
            </w:pPr>
            <w:r w:rsidRPr="00B937FF">
              <w:rPr>
                <w:b/>
                <w:bCs/>
              </w:rPr>
              <w:t>IC</w:t>
            </w:r>
          </w:p>
        </w:tc>
        <w:tc>
          <w:tcPr>
            <w:tcW w:w="258" w:type="dxa"/>
            <w:vMerge/>
            <w:hideMark/>
          </w:tcPr>
          <w:p w14:paraId="452218A4"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rPr>
                <w:b/>
                <w:bCs/>
              </w:rPr>
            </w:pPr>
          </w:p>
        </w:tc>
        <w:tc>
          <w:tcPr>
            <w:tcW w:w="2199" w:type="dxa"/>
            <w:vMerge/>
            <w:hideMark/>
          </w:tcPr>
          <w:p w14:paraId="481813F5" w14:textId="77777777" w:rsidR="00B937FF" w:rsidRPr="00B937FF" w:rsidRDefault="00B937FF" w:rsidP="00B937FF">
            <w:pPr>
              <w:cnfStyle w:val="000000000000" w:firstRow="0" w:lastRow="0" w:firstColumn="0" w:lastColumn="0" w:oddVBand="0" w:evenVBand="0" w:oddHBand="0" w:evenHBand="0" w:firstRowFirstColumn="0" w:firstRowLastColumn="0" w:lastRowFirstColumn="0" w:lastRowLastColumn="0"/>
            </w:pPr>
          </w:p>
        </w:tc>
      </w:tr>
      <w:tr w:rsidR="003A38FC" w:rsidRPr="00B937FF" w14:paraId="034F7B74" w14:textId="77777777" w:rsidTr="003A38FC">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496" w:type="dxa"/>
            <w:vMerge/>
            <w:hideMark/>
          </w:tcPr>
          <w:p w14:paraId="68288C5C" w14:textId="77777777" w:rsidR="00B937FF" w:rsidRPr="00B937FF" w:rsidRDefault="00B937FF" w:rsidP="00B937FF"/>
        </w:tc>
        <w:tc>
          <w:tcPr>
            <w:tcW w:w="4261" w:type="dxa"/>
            <w:vMerge/>
            <w:hideMark/>
          </w:tcPr>
          <w:p w14:paraId="769D8F71"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p>
        </w:tc>
        <w:tc>
          <w:tcPr>
            <w:tcW w:w="258" w:type="dxa"/>
            <w:vMerge/>
            <w:hideMark/>
          </w:tcPr>
          <w:p w14:paraId="1594E315"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rPr>
                <w:b/>
                <w:bCs/>
              </w:rPr>
            </w:pPr>
          </w:p>
        </w:tc>
        <w:tc>
          <w:tcPr>
            <w:tcW w:w="2199" w:type="dxa"/>
            <w:noWrap/>
            <w:hideMark/>
          </w:tcPr>
          <w:p w14:paraId="0BD84804" w14:textId="77777777" w:rsidR="00B937FF" w:rsidRPr="00B937FF" w:rsidRDefault="00B937FF" w:rsidP="00B937FF">
            <w:pPr>
              <w:cnfStyle w:val="000000010000" w:firstRow="0" w:lastRow="0" w:firstColumn="0" w:lastColumn="0" w:oddVBand="0" w:evenVBand="0" w:oddHBand="0" w:evenHBand="1" w:firstRowFirstColumn="0" w:firstRowLastColumn="0" w:lastRowFirstColumn="0" w:lastRowLastColumn="0"/>
            </w:pPr>
            <w:r w:rsidRPr="00B937FF">
              <w:t xml:space="preserve"> </w:t>
            </w:r>
          </w:p>
        </w:tc>
      </w:tr>
    </w:tbl>
    <w:p w14:paraId="04C71F94" w14:textId="77777777" w:rsidR="00B937FF" w:rsidRPr="00B937FF" w:rsidRDefault="00B937FF" w:rsidP="00B937FF"/>
    <w:tbl>
      <w:tblPr>
        <w:tblW w:w="8959" w:type="dxa"/>
        <w:tblInd w:w="80" w:type="dxa"/>
        <w:tblCellMar>
          <w:left w:w="70" w:type="dxa"/>
          <w:right w:w="70" w:type="dxa"/>
        </w:tblCellMar>
        <w:tblLook w:val="04A0" w:firstRow="1" w:lastRow="0" w:firstColumn="1" w:lastColumn="0" w:noHBand="0" w:noVBand="1"/>
      </w:tblPr>
      <w:tblGrid>
        <w:gridCol w:w="328"/>
        <w:gridCol w:w="345"/>
        <w:gridCol w:w="245"/>
        <w:gridCol w:w="5297"/>
        <w:gridCol w:w="508"/>
        <w:gridCol w:w="1120"/>
        <w:gridCol w:w="1120"/>
      </w:tblGrid>
      <w:tr w:rsidR="00B937FF" w:rsidRPr="00B937FF" w14:paraId="4D7A2D83" w14:textId="77777777" w:rsidTr="003A38FC">
        <w:trPr>
          <w:trHeight w:val="40"/>
        </w:trPr>
        <w:tc>
          <w:tcPr>
            <w:tcW w:w="914" w:type="dxa"/>
            <w:gridSpan w:val="3"/>
            <w:tcBorders>
              <w:top w:val="single" w:sz="8" w:space="0" w:color="auto"/>
              <w:left w:val="single" w:sz="8" w:space="0" w:color="auto"/>
              <w:bottom w:val="nil"/>
              <w:right w:val="single" w:sz="4" w:space="0" w:color="000000"/>
            </w:tcBorders>
            <w:shd w:val="clear" w:color="000000" w:fill="FFFFFF"/>
            <w:noWrap/>
            <w:vAlign w:val="center"/>
            <w:hideMark/>
          </w:tcPr>
          <w:p w14:paraId="66131E8B" w14:textId="77777777" w:rsidR="00B937FF" w:rsidRPr="00B937FF" w:rsidRDefault="00B937FF" w:rsidP="00B937FF">
            <w:r w:rsidRPr="00B937FF">
              <w:t> </w:t>
            </w:r>
          </w:p>
        </w:tc>
        <w:tc>
          <w:tcPr>
            <w:tcW w:w="5297" w:type="dxa"/>
            <w:tcBorders>
              <w:top w:val="single" w:sz="8" w:space="0" w:color="auto"/>
              <w:left w:val="nil"/>
              <w:bottom w:val="nil"/>
              <w:right w:val="single" w:sz="4" w:space="0" w:color="000000"/>
            </w:tcBorders>
            <w:shd w:val="clear" w:color="000000" w:fill="FFFFFF"/>
            <w:noWrap/>
            <w:vAlign w:val="center"/>
            <w:hideMark/>
          </w:tcPr>
          <w:p w14:paraId="0687BA07" w14:textId="77777777" w:rsidR="00B937FF" w:rsidRPr="00B937FF" w:rsidRDefault="00B937FF" w:rsidP="00B937FF">
            <w:r w:rsidRPr="00B937FF">
              <w:t>Profit/Loss Account</w:t>
            </w:r>
          </w:p>
        </w:tc>
        <w:tc>
          <w:tcPr>
            <w:tcW w:w="508" w:type="dxa"/>
            <w:tcBorders>
              <w:top w:val="single" w:sz="8" w:space="0" w:color="auto"/>
              <w:left w:val="nil"/>
              <w:bottom w:val="nil"/>
              <w:right w:val="nil"/>
            </w:tcBorders>
            <w:shd w:val="clear" w:color="000000" w:fill="FFFFFF"/>
            <w:noWrap/>
            <w:vAlign w:val="center"/>
            <w:hideMark/>
          </w:tcPr>
          <w:p w14:paraId="1FF857DE" w14:textId="77777777" w:rsidR="00B937FF" w:rsidRPr="00B937FF" w:rsidRDefault="00B937FF" w:rsidP="00B937FF">
            <w:r w:rsidRPr="00B937FF">
              <w:t>Row</w:t>
            </w:r>
          </w:p>
        </w:tc>
        <w:tc>
          <w:tcPr>
            <w:tcW w:w="1120" w:type="dxa"/>
            <w:tcBorders>
              <w:top w:val="single" w:sz="8" w:space="0" w:color="auto"/>
              <w:left w:val="single" w:sz="4" w:space="0" w:color="auto"/>
              <w:bottom w:val="nil"/>
              <w:right w:val="single" w:sz="4" w:space="0" w:color="auto"/>
            </w:tcBorders>
            <w:shd w:val="clear" w:color="000000" w:fill="FFFFFF"/>
            <w:vAlign w:val="center"/>
            <w:hideMark/>
          </w:tcPr>
          <w:p w14:paraId="154F9167" w14:textId="77777777" w:rsidR="00B937FF" w:rsidRPr="00B937FF" w:rsidRDefault="00B937FF" w:rsidP="00B937FF">
            <w:r w:rsidRPr="00B937FF">
              <w:t>Current</w:t>
            </w:r>
          </w:p>
        </w:tc>
        <w:tc>
          <w:tcPr>
            <w:tcW w:w="1120" w:type="dxa"/>
            <w:tcBorders>
              <w:top w:val="single" w:sz="8" w:space="0" w:color="auto"/>
              <w:left w:val="nil"/>
              <w:bottom w:val="nil"/>
              <w:right w:val="single" w:sz="8" w:space="0" w:color="auto"/>
            </w:tcBorders>
            <w:shd w:val="clear" w:color="000000" w:fill="FFFFFF"/>
            <w:noWrap/>
            <w:vAlign w:val="center"/>
            <w:hideMark/>
          </w:tcPr>
          <w:p w14:paraId="2889E746" w14:textId="77777777" w:rsidR="00B937FF" w:rsidRPr="00B937FF" w:rsidRDefault="00B937FF" w:rsidP="00B937FF">
            <w:r w:rsidRPr="00B937FF">
              <w:t xml:space="preserve">Previous </w:t>
            </w:r>
          </w:p>
        </w:tc>
      </w:tr>
      <w:tr w:rsidR="00B937FF" w:rsidRPr="00B937FF" w14:paraId="4F00A633" w14:textId="77777777" w:rsidTr="003A38FC">
        <w:trPr>
          <w:trHeight w:val="36"/>
        </w:trPr>
        <w:tc>
          <w:tcPr>
            <w:tcW w:w="914" w:type="dxa"/>
            <w:gridSpan w:val="3"/>
            <w:vMerge w:val="restart"/>
            <w:tcBorders>
              <w:top w:val="nil"/>
              <w:left w:val="single" w:sz="8" w:space="0" w:color="auto"/>
              <w:bottom w:val="single" w:sz="8" w:space="0" w:color="000000"/>
              <w:right w:val="single" w:sz="4" w:space="0" w:color="000000"/>
            </w:tcBorders>
            <w:shd w:val="clear" w:color="000000" w:fill="FFFFFF"/>
            <w:noWrap/>
            <w:vAlign w:val="bottom"/>
            <w:hideMark/>
          </w:tcPr>
          <w:p w14:paraId="6330E68F" w14:textId="77777777" w:rsidR="00B937FF" w:rsidRPr="00B937FF" w:rsidRDefault="00B937FF" w:rsidP="00B937FF">
            <w:r w:rsidRPr="00B937FF">
              <w:t>a</w:t>
            </w:r>
          </w:p>
        </w:tc>
        <w:tc>
          <w:tcPr>
            <w:tcW w:w="5297" w:type="dxa"/>
            <w:vMerge w:val="restart"/>
            <w:tcBorders>
              <w:top w:val="nil"/>
              <w:left w:val="single" w:sz="4" w:space="0" w:color="auto"/>
              <w:bottom w:val="single" w:sz="8" w:space="0" w:color="000000"/>
              <w:right w:val="single" w:sz="4" w:space="0" w:color="000000"/>
            </w:tcBorders>
            <w:shd w:val="clear" w:color="000000" w:fill="FFFFFF"/>
            <w:noWrap/>
            <w:vAlign w:val="bottom"/>
            <w:hideMark/>
          </w:tcPr>
          <w:p w14:paraId="6609F255" w14:textId="77777777" w:rsidR="00B937FF" w:rsidRPr="00B937FF" w:rsidRDefault="00B937FF" w:rsidP="00B937FF">
            <w:r w:rsidRPr="00B937FF">
              <w:t xml:space="preserve">b  </w:t>
            </w:r>
          </w:p>
        </w:tc>
        <w:tc>
          <w:tcPr>
            <w:tcW w:w="508" w:type="dxa"/>
            <w:tcBorders>
              <w:top w:val="nil"/>
              <w:left w:val="nil"/>
              <w:bottom w:val="nil"/>
              <w:right w:val="nil"/>
            </w:tcBorders>
            <w:shd w:val="clear" w:color="000000" w:fill="FFFFFF"/>
            <w:noWrap/>
            <w:vAlign w:val="center"/>
            <w:hideMark/>
          </w:tcPr>
          <w:p w14:paraId="26A2A6C9" w14:textId="77777777" w:rsidR="00B937FF" w:rsidRPr="00B937FF" w:rsidRDefault="00B937FF" w:rsidP="00B937FF">
            <w:r w:rsidRPr="00B937FF">
              <w:t> </w:t>
            </w:r>
          </w:p>
        </w:tc>
        <w:tc>
          <w:tcPr>
            <w:tcW w:w="1120" w:type="dxa"/>
            <w:tcBorders>
              <w:top w:val="nil"/>
              <w:left w:val="single" w:sz="4" w:space="0" w:color="auto"/>
              <w:bottom w:val="nil"/>
              <w:right w:val="single" w:sz="4" w:space="0" w:color="auto"/>
            </w:tcBorders>
            <w:shd w:val="clear" w:color="000000" w:fill="FFFFFF"/>
            <w:vAlign w:val="center"/>
            <w:hideMark/>
          </w:tcPr>
          <w:p w14:paraId="48E522D1" w14:textId="77777777" w:rsidR="00B937FF" w:rsidRPr="00B937FF" w:rsidRDefault="00B937FF" w:rsidP="00B937FF">
            <w:r w:rsidRPr="00B937FF">
              <w:t>period</w:t>
            </w:r>
          </w:p>
        </w:tc>
        <w:tc>
          <w:tcPr>
            <w:tcW w:w="1120" w:type="dxa"/>
            <w:tcBorders>
              <w:top w:val="nil"/>
              <w:left w:val="nil"/>
              <w:bottom w:val="nil"/>
              <w:right w:val="single" w:sz="8" w:space="0" w:color="auto"/>
            </w:tcBorders>
            <w:shd w:val="clear" w:color="000000" w:fill="FFFFFF"/>
            <w:noWrap/>
            <w:vAlign w:val="center"/>
            <w:hideMark/>
          </w:tcPr>
          <w:p w14:paraId="197595CD" w14:textId="77777777" w:rsidR="00B937FF" w:rsidRPr="00B937FF" w:rsidRDefault="00B937FF" w:rsidP="00B937FF">
            <w:r w:rsidRPr="00B937FF">
              <w:t>period</w:t>
            </w:r>
          </w:p>
        </w:tc>
      </w:tr>
      <w:tr w:rsidR="00B937FF" w:rsidRPr="00B937FF" w14:paraId="39F6301B" w14:textId="77777777" w:rsidTr="003A38FC">
        <w:trPr>
          <w:trHeight w:val="36"/>
        </w:trPr>
        <w:tc>
          <w:tcPr>
            <w:tcW w:w="914" w:type="dxa"/>
            <w:gridSpan w:val="3"/>
            <w:vMerge/>
            <w:tcBorders>
              <w:top w:val="nil"/>
              <w:left w:val="single" w:sz="8" w:space="0" w:color="auto"/>
              <w:bottom w:val="single" w:sz="8" w:space="0" w:color="000000"/>
              <w:right w:val="single" w:sz="4" w:space="0" w:color="000000"/>
            </w:tcBorders>
            <w:vAlign w:val="center"/>
            <w:hideMark/>
          </w:tcPr>
          <w:p w14:paraId="66F4CC5D" w14:textId="77777777" w:rsidR="00B937FF" w:rsidRPr="00B937FF" w:rsidRDefault="00B937FF" w:rsidP="00B937FF"/>
        </w:tc>
        <w:tc>
          <w:tcPr>
            <w:tcW w:w="5297" w:type="dxa"/>
            <w:vMerge/>
            <w:tcBorders>
              <w:top w:val="nil"/>
              <w:left w:val="single" w:sz="4" w:space="0" w:color="auto"/>
              <w:bottom w:val="single" w:sz="8" w:space="0" w:color="000000"/>
              <w:right w:val="single" w:sz="4" w:space="0" w:color="000000"/>
            </w:tcBorders>
            <w:vAlign w:val="center"/>
            <w:hideMark/>
          </w:tcPr>
          <w:p w14:paraId="585103D2" w14:textId="77777777" w:rsidR="00B937FF" w:rsidRPr="00B937FF" w:rsidRDefault="00B937FF" w:rsidP="00B937FF"/>
        </w:tc>
        <w:tc>
          <w:tcPr>
            <w:tcW w:w="508" w:type="dxa"/>
            <w:tcBorders>
              <w:top w:val="nil"/>
              <w:left w:val="nil"/>
              <w:bottom w:val="single" w:sz="8" w:space="0" w:color="auto"/>
              <w:right w:val="nil"/>
            </w:tcBorders>
            <w:shd w:val="clear" w:color="000000" w:fill="FFFFFF"/>
            <w:noWrap/>
            <w:vAlign w:val="center"/>
            <w:hideMark/>
          </w:tcPr>
          <w:p w14:paraId="370C68AE" w14:textId="77777777" w:rsidR="00B937FF" w:rsidRPr="00B937FF" w:rsidRDefault="00B937FF" w:rsidP="00B937FF">
            <w:r w:rsidRPr="00B937FF">
              <w:t>c</w:t>
            </w:r>
          </w:p>
        </w:tc>
        <w:tc>
          <w:tcPr>
            <w:tcW w:w="1120" w:type="dxa"/>
            <w:tcBorders>
              <w:top w:val="nil"/>
              <w:left w:val="single" w:sz="4" w:space="0" w:color="auto"/>
              <w:bottom w:val="single" w:sz="8" w:space="0" w:color="auto"/>
              <w:right w:val="single" w:sz="4" w:space="0" w:color="auto"/>
            </w:tcBorders>
            <w:shd w:val="clear" w:color="000000" w:fill="FFFFFF"/>
            <w:noWrap/>
            <w:vAlign w:val="center"/>
            <w:hideMark/>
          </w:tcPr>
          <w:p w14:paraId="7218A96F" w14:textId="77777777" w:rsidR="00B937FF" w:rsidRPr="00B937FF" w:rsidRDefault="00B937FF" w:rsidP="00B937FF">
            <w:r w:rsidRPr="00B937FF">
              <w:t>1</w:t>
            </w:r>
          </w:p>
        </w:tc>
        <w:tc>
          <w:tcPr>
            <w:tcW w:w="1120" w:type="dxa"/>
            <w:tcBorders>
              <w:top w:val="nil"/>
              <w:left w:val="nil"/>
              <w:bottom w:val="single" w:sz="8" w:space="0" w:color="auto"/>
              <w:right w:val="single" w:sz="8" w:space="0" w:color="auto"/>
            </w:tcBorders>
            <w:shd w:val="clear" w:color="000000" w:fill="FFFFFF"/>
            <w:noWrap/>
            <w:vAlign w:val="center"/>
            <w:hideMark/>
          </w:tcPr>
          <w:p w14:paraId="3728F971" w14:textId="77777777" w:rsidR="00B937FF" w:rsidRPr="00B937FF" w:rsidRDefault="00B937FF" w:rsidP="00B937FF">
            <w:r w:rsidRPr="00B937FF">
              <w:t>2</w:t>
            </w:r>
          </w:p>
        </w:tc>
      </w:tr>
      <w:tr w:rsidR="00B937FF" w:rsidRPr="00B937FF" w14:paraId="4B24AF63" w14:textId="77777777" w:rsidTr="003A38FC">
        <w:trPr>
          <w:trHeight w:val="40"/>
        </w:trPr>
        <w:tc>
          <w:tcPr>
            <w:tcW w:w="914" w:type="dxa"/>
            <w:gridSpan w:val="3"/>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34A03D4C" w14:textId="77777777" w:rsidR="00B937FF" w:rsidRPr="00B937FF" w:rsidRDefault="00B937FF" w:rsidP="00B937FF">
            <w:r w:rsidRPr="00B937FF">
              <w:t>I.</w:t>
            </w:r>
          </w:p>
        </w:tc>
        <w:tc>
          <w:tcPr>
            <w:tcW w:w="5297" w:type="dxa"/>
            <w:tcBorders>
              <w:top w:val="single" w:sz="8" w:space="0" w:color="auto"/>
              <w:left w:val="nil"/>
              <w:bottom w:val="nil"/>
              <w:right w:val="single" w:sz="4" w:space="0" w:color="000000"/>
            </w:tcBorders>
            <w:shd w:val="clear" w:color="000000" w:fill="FFFF99"/>
            <w:noWrap/>
            <w:vAlign w:val="center"/>
            <w:hideMark/>
          </w:tcPr>
          <w:p w14:paraId="025C5D03" w14:textId="77777777" w:rsidR="00B937FF" w:rsidRPr="00B937FF" w:rsidRDefault="00B937FF" w:rsidP="00B937FF">
            <w:pPr>
              <w:rPr>
                <w:b/>
                <w:bCs/>
              </w:rPr>
            </w:pPr>
            <w:r w:rsidRPr="00B937FF">
              <w:rPr>
                <w:b/>
                <w:bCs/>
              </w:rPr>
              <w:t>Revenues from the sale of own products and services</w:t>
            </w:r>
          </w:p>
        </w:tc>
        <w:tc>
          <w:tcPr>
            <w:tcW w:w="508" w:type="dxa"/>
            <w:tcBorders>
              <w:top w:val="nil"/>
              <w:left w:val="nil"/>
              <w:bottom w:val="single" w:sz="4" w:space="0" w:color="auto"/>
              <w:right w:val="single" w:sz="4" w:space="0" w:color="auto"/>
            </w:tcBorders>
            <w:shd w:val="clear" w:color="000000" w:fill="FFFFFF"/>
            <w:noWrap/>
            <w:vAlign w:val="center"/>
            <w:hideMark/>
          </w:tcPr>
          <w:p w14:paraId="2C68EBBF" w14:textId="77777777" w:rsidR="00B937FF" w:rsidRPr="00B937FF" w:rsidRDefault="00B937FF" w:rsidP="00B937FF">
            <w:r w:rsidRPr="00B937FF">
              <w:t>01</w:t>
            </w:r>
          </w:p>
        </w:tc>
        <w:tc>
          <w:tcPr>
            <w:tcW w:w="1120" w:type="dxa"/>
            <w:tcBorders>
              <w:top w:val="nil"/>
              <w:left w:val="nil"/>
              <w:bottom w:val="single" w:sz="4" w:space="0" w:color="auto"/>
              <w:right w:val="single" w:sz="4" w:space="0" w:color="auto"/>
            </w:tcBorders>
            <w:shd w:val="clear" w:color="000000" w:fill="FFFFFF"/>
            <w:noWrap/>
            <w:vAlign w:val="center"/>
            <w:hideMark/>
          </w:tcPr>
          <w:p w14:paraId="5028C5F2" w14:textId="77777777" w:rsidR="00B937FF" w:rsidRPr="00B937FF" w:rsidRDefault="00B937FF" w:rsidP="00B937FF">
            <w:pPr>
              <w:rPr>
                <w:b/>
                <w:bCs/>
              </w:rPr>
            </w:pPr>
            <w:r w:rsidRPr="00B937FF">
              <w:rPr>
                <w:b/>
                <w:bCs/>
              </w:rPr>
              <w:t>39 130</w:t>
            </w:r>
          </w:p>
        </w:tc>
        <w:tc>
          <w:tcPr>
            <w:tcW w:w="1120" w:type="dxa"/>
            <w:tcBorders>
              <w:top w:val="nil"/>
              <w:left w:val="nil"/>
              <w:bottom w:val="single" w:sz="4" w:space="0" w:color="auto"/>
              <w:right w:val="single" w:sz="8" w:space="0" w:color="auto"/>
            </w:tcBorders>
            <w:shd w:val="clear" w:color="000000" w:fill="FFFFFF"/>
            <w:noWrap/>
            <w:vAlign w:val="center"/>
            <w:hideMark/>
          </w:tcPr>
          <w:p w14:paraId="473EB14D" w14:textId="77777777" w:rsidR="00B937FF" w:rsidRPr="00B937FF" w:rsidRDefault="00B937FF" w:rsidP="00B937FF">
            <w:pPr>
              <w:rPr>
                <w:b/>
                <w:bCs/>
              </w:rPr>
            </w:pPr>
            <w:r w:rsidRPr="00B937FF">
              <w:rPr>
                <w:b/>
                <w:bCs/>
              </w:rPr>
              <w:t>37 965</w:t>
            </w:r>
          </w:p>
        </w:tc>
      </w:tr>
      <w:tr w:rsidR="00B937FF" w:rsidRPr="00B937FF" w14:paraId="4B97099F" w14:textId="77777777" w:rsidTr="003A38FC">
        <w:trPr>
          <w:trHeight w:val="40"/>
        </w:trPr>
        <w:tc>
          <w:tcPr>
            <w:tcW w:w="914" w:type="dxa"/>
            <w:gridSpan w:val="3"/>
            <w:tcBorders>
              <w:top w:val="single" w:sz="4" w:space="0" w:color="auto"/>
              <w:left w:val="single" w:sz="8" w:space="0" w:color="auto"/>
              <w:bottom w:val="nil"/>
              <w:right w:val="single" w:sz="4" w:space="0" w:color="000000"/>
            </w:tcBorders>
            <w:shd w:val="clear" w:color="000000" w:fill="FFFFFF"/>
            <w:noWrap/>
            <w:vAlign w:val="center"/>
            <w:hideMark/>
          </w:tcPr>
          <w:p w14:paraId="59694FB1" w14:textId="77777777" w:rsidR="00B937FF" w:rsidRPr="00B937FF" w:rsidRDefault="00B937FF" w:rsidP="00B937FF">
            <w:r w:rsidRPr="00B937FF">
              <w:t>II.</w:t>
            </w:r>
          </w:p>
        </w:tc>
        <w:tc>
          <w:tcPr>
            <w:tcW w:w="5297" w:type="dxa"/>
            <w:tcBorders>
              <w:top w:val="single" w:sz="4" w:space="0" w:color="auto"/>
              <w:left w:val="nil"/>
              <w:bottom w:val="single" w:sz="4" w:space="0" w:color="auto"/>
              <w:right w:val="single" w:sz="4" w:space="0" w:color="000000"/>
            </w:tcBorders>
            <w:shd w:val="clear" w:color="000000" w:fill="FFFF99"/>
            <w:noWrap/>
            <w:vAlign w:val="center"/>
            <w:hideMark/>
          </w:tcPr>
          <w:p w14:paraId="38231444" w14:textId="77777777" w:rsidR="00B937FF" w:rsidRPr="00B937FF" w:rsidRDefault="00B937FF" w:rsidP="00B937FF">
            <w:pPr>
              <w:rPr>
                <w:b/>
                <w:bCs/>
              </w:rPr>
            </w:pPr>
            <w:r w:rsidRPr="00B937FF">
              <w:rPr>
                <w:b/>
                <w:bCs/>
              </w:rPr>
              <w:t>Revenues from sold goods</w:t>
            </w:r>
          </w:p>
        </w:tc>
        <w:tc>
          <w:tcPr>
            <w:tcW w:w="508" w:type="dxa"/>
            <w:tcBorders>
              <w:top w:val="nil"/>
              <w:left w:val="nil"/>
              <w:bottom w:val="single" w:sz="4" w:space="0" w:color="auto"/>
              <w:right w:val="single" w:sz="4" w:space="0" w:color="auto"/>
            </w:tcBorders>
            <w:shd w:val="clear" w:color="000000" w:fill="FFFFFF"/>
            <w:noWrap/>
            <w:vAlign w:val="center"/>
            <w:hideMark/>
          </w:tcPr>
          <w:p w14:paraId="34CD3BD0" w14:textId="77777777" w:rsidR="00B937FF" w:rsidRPr="00B937FF" w:rsidRDefault="00B937FF" w:rsidP="00B937FF">
            <w:r w:rsidRPr="00B937FF">
              <w:t>02</w:t>
            </w:r>
          </w:p>
        </w:tc>
        <w:tc>
          <w:tcPr>
            <w:tcW w:w="1120" w:type="dxa"/>
            <w:tcBorders>
              <w:top w:val="nil"/>
              <w:left w:val="nil"/>
              <w:bottom w:val="single" w:sz="4" w:space="0" w:color="auto"/>
              <w:right w:val="single" w:sz="4" w:space="0" w:color="auto"/>
            </w:tcBorders>
            <w:shd w:val="clear" w:color="000000" w:fill="FFFFFF"/>
            <w:noWrap/>
            <w:vAlign w:val="center"/>
            <w:hideMark/>
          </w:tcPr>
          <w:p w14:paraId="407C5C80" w14:textId="77777777" w:rsidR="00B937FF" w:rsidRPr="00B937FF" w:rsidRDefault="00B937FF" w:rsidP="00B937FF">
            <w:pPr>
              <w:rPr>
                <w:b/>
                <w:bCs/>
              </w:rPr>
            </w:pPr>
            <w:r w:rsidRPr="00B937FF">
              <w:rPr>
                <w:b/>
                <w:bCs/>
              </w:rPr>
              <w:t>193</w:t>
            </w:r>
          </w:p>
        </w:tc>
        <w:tc>
          <w:tcPr>
            <w:tcW w:w="1120" w:type="dxa"/>
            <w:tcBorders>
              <w:top w:val="nil"/>
              <w:left w:val="nil"/>
              <w:bottom w:val="single" w:sz="4" w:space="0" w:color="auto"/>
              <w:right w:val="single" w:sz="8" w:space="0" w:color="auto"/>
            </w:tcBorders>
            <w:shd w:val="clear" w:color="000000" w:fill="FFFFFF"/>
            <w:noWrap/>
            <w:vAlign w:val="center"/>
            <w:hideMark/>
          </w:tcPr>
          <w:p w14:paraId="7DF56E57" w14:textId="77777777" w:rsidR="00B937FF" w:rsidRPr="00B937FF" w:rsidRDefault="00B937FF" w:rsidP="00B937FF">
            <w:pPr>
              <w:rPr>
                <w:b/>
                <w:bCs/>
              </w:rPr>
            </w:pPr>
            <w:r w:rsidRPr="00B937FF">
              <w:rPr>
                <w:b/>
                <w:bCs/>
              </w:rPr>
              <w:t>345</w:t>
            </w:r>
          </w:p>
        </w:tc>
      </w:tr>
      <w:tr w:rsidR="00B937FF" w:rsidRPr="00B937FF" w14:paraId="24810691" w14:textId="77777777" w:rsidTr="003A38FC">
        <w:trPr>
          <w:trHeight w:val="40"/>
        </w:trPr>
        <w:tc>
          <w:tcPr>
            <w:tcW w:w="324" w:type="dxa"/>
            <w:tcBorders>
              <w:top w:val="single" w:sz="4" w:space="0" w:color="auto"/>
              <w:left w:val="single" w:sz="8" w:space="0" w:color="auto"/>
              <w:bottom w:val="nil"/>
              <w:right w:val="nil"/>
            </w:tcBorders>
            <w:shd w:val="clear" w:color="000000" w:fill="FFFFFF"/>
            <w:noWrap/>
            <w:vAlign w:val="center"/>
            <w:hideMark/>
          </w:tcPr>
          <w:p w14:paraId="7C590913" w14:textId="77777777" w:rsidR="00B937FF" w:rsidRPr="00B937FF" w:rsidRDefault="00B937FF" w:rsidP="00B937FF">
            <w:r w:rsidRPr="00B937FF">
              <w:t>A.</w:t>
            </w:r>
          </w:p>
        </w:tc>
        <w:tc>
          <w:tcPr>
            <w:tcW w:w="590" w:type="dxa"/>
            <w:gridSpan w:val="2"/>
            <w:tcBorders>
              <w:top w:val="single" w:sz="4" w:space="0" w:color="auto"/>
              <w:left w:val="nil"/>
              <w:bottom w:val="nil"/>
              <w:right w:val="single" w:sz="4" w:space="0" w:color="000000"/>
            </w:tcBorders>
            <w:shd w:val="clear" w:color="000000" w:fill="FFFFFF"/>
            <w:noWrap/>
            <w:vAlign w:val="center"/>
            <w:hideMark/>
          </w:tcPr>
          <w:p w14:paraId="7EBE28D1"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6030D123" w14:textId="77777777" w:rsidR="00B937FF" w:rsidRPr="00B937FF" w:rsidRDefault="00B937FF" w:rsidP="00B937FF">
            <w:pPr>
              <w:rPr>
                <w:b/>
                <w:bCs/>
              </w:rPr>
            </w:pPr>
            <w:r w:rsidRPr="00B937FF">
              <w:rPr>
                <w:b/>
                <w:bCs/>
              </w:rPr>
              <w:t>Production consumption (r. 04 + 05 + 06)</w:t>
            </w:r>
          </w:p>
        </w:tc>
        <w:tc>
          <w:tcPr>
            <w:tcW w:w="508" w:type="dxa"/>
            <w:tcBorders>
              <w:top w:val="nil"/>
              <w:left w:val="nil"/>
              <w:bottom w:val="single" w:sz="4" w:space="0" w:color="auto"/>
              <w:right w:val="single" w:sz="4" w:space="0" w:color="auto"/>
            </w:tcBorders>
            <w:shd w:val="clear" w:color="000000" w:fill="FFFFFF"/>
            <w:noWrap/>
            <w:vAlign w:val="center"/>
            <w:hideMark/>
          </w:tcPr>
          <w:p w14:paraId="4BD40541" w14:textId="77777777" w:rsidR="00B937FF" w:rsidRPr="00B937FF" w:rsidRDefault="00B937FF" w:rsidP="00B937FF">
            <w:r w:rsidRPr="00B937FF">
              <w:t>03</w:t>
            </w:r>
          </w:p>
        </w:tc>
        <w:tc>
          <w:tcPr>
            <w:tcW w:w="1120" w:type="dxa"/>
            <w:tcBorders>
              <w:top w:val="nil"/>
              <w:left w:val="nil"/>
              <w:bottom w:val="single" w:sz="4" w:space="0" w:color="auto"/>
              <w:right w:val="single" w:sz="4" w:space="0" w:color="auto"/>
            </w:tcBorders>
            <w:shd w:val="clear" w:color="000000" w:fill="FFCCCC"/>
            <w:noWrap/>
            <w:vAlign w:val="center"/>
            <w:hideMark/>
          </w:tcPr>
          <w:p w14:paraId="1FDA6AC7" w14:textId="77777777" w:rsidR="00B937FF" w:rsidRPr="00B937FF" w:rsidRDefault="00B937FF" w:rsidP="00B937FF">
            <w:pPr>
              <w:rPr>
                <w:b/>
                <w:bCs/>
              </w:rPr>
            </w:pPr>
          </w:p>
        </w:tc>
        <w:tc>
          <w:tcPr>
            <w:tcW w:w="1120" w:type="dxa"/>
            <w:tcBorders>
              <w:top w:val="nil"/>
              <w:left w:val="nil"/>
              <w:bottom w:val="single" w:sz="4" w:space="0" w:color="auto"/>
              <w:right w:val="single" w:sz="8" w:space="0" w:color="auto"/>
            </w:tcBorders>
            <w:shd w:val="clear" w:color="000000" w:fill="FFCCCC"/>
            <w:noWrap/>
            <w:vAlign w:val="center"/>
            <w:hideMark/>
          </w:tcPr>
          <w:p w14:paraId="193F17CE" w14:textId="77777777" w:rsidR="00B937FF" w:rsidRPr="00B937FF" w:rsidRDefault="00B937FF" w:rsidP="00B937FF">
            <w:pPr>
              <w:rPr>
                <w:b/>
                <w:bCs/>
              </w:rPr>
            </w:pPr>
          </w:p>
        </w:tc>
      </w:tr>
      <w:tr w:rsidR="00B937FF" w:rsidRPr="00B937FF" w14:paraId="7C6572DE" w14:textId="77777777" w:rsidTr="003A38FC">
        <w:trPr>
          <w:trHeight w:val="40"/>
        </w:trPr>
        <w:tc>
          <w:tcPr>
            <w:tcW w:w="914" w:type="dxa"/>
            <w:gridSpan w:val="3"/>
            <w:tcBorders>
              <w:top w:val="single" w:sz="4" w:space="0" w:color="auto"/>
              <w:left w:val="single" w:sz="8" w:space="0" w:color="auto"/>
              <w:bottom w:val="nil"/>
              <w:right w:val="single" w:sz="4" w:space="0" w:color="000000"/>
            </w:tcBorders>
            <w:shd w:val="clear" w:color="000000" w:fill="FFFFFF"/>
            <w:noWrap/>
            <w:vAlign w:val="center"/>
            <w:hideMark/>
          </w:tcPr>
          <w:p w14:paraId="04E59C28" w14:textId="77777777" w:rsidR="00B937FF" w:rsidRPr="00B937FF" w:rsidRDefault="00B937FF" w:rsidP="00B937FF">
            <w:r w:rsidRPr="00B937FF">
              <w:t>1.</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77A455D6" w14:textId="77777777" w:rsidR="00B937FF" w:rsidRPr="00B937FF" w:rsidRDefault="00B937FF" w:rsidP="00B937FF">
            <w:r w:rsidRPr="00B937FF">
              <w:t>Expenses on sold goods</w:t>
            </w:r>
          </w:p>
        </w:tc>
        <w:tc>
          <w:tcPr>
            <w:tcW w:w="508" w:type="dxa"/>
            <w:tcBorders>
              <w:top w:val="nil"/>
              <w:left w:val="nil"/>
              <w:bottom w:val="single" w:sz="4" w:space="0" w:color="auto"/>
              <w:right w:val="single" w:sz="4" w:space="0" w:color="auto"/>
            </w:tcBorders>
            <w:shd w:val="clear" w:color="000000" w:fill="FFFFFF"/>
            <w:noWrap/>
            <w:vAlign w:val="center"/>
            <w:hideMark/>
          </w:tcPr>
          <w:p w14:paraId="767DF27E" w14:textId="77777777" w:rsidR="00B937FF" w:rsidRPr="00B937FF" w:rsidRDefault="00B937FF" w:rsidP="00B937FF">
            <w:r w:rsidRPr="00B937FF">
              <w:t>04</w:t>
            </w:r>
          </w:p>
        </w:tc>
        <w:tc>
          <w:tcPr>
            <w:tcW w:w="1120" w:type="dxa"/>
            <w:tcBorders>
              <w:top w:val="nil"/>
              <w:left w:val="nil"/>
              <w:bottom w:val="single" w:sz="4" w:space="0" w:color="auto"/>
              <w:right w:val="single" w:sz="4" w:space="0" w:color="auto"/>
            </w:tcBorders>
            <w:shd w:val="clear" w:color="000000" w:fill="FFFFFF"/>
            <w:noWrap/>
            <w:vAlign w:val="center"/>
            <w:hideMark/>
          </w:tcPr>
          <w:p w14:paraId="58CCC070" w14:textId="77777777" w:rsidR="00B937FF" w:rsidRPr="00B937FF" w:rsidRDefault="00B937FF" w:rsidP="00B937FF">
            <w:r w:rsidRPr="00B937FF">
              <w:t>178</w:t>
            </w:r>
          </w:p>
        </w:tc>
        <w:tc>
          <w:tcPr>
            <w:tcW w:w="1120" w:type="dxa"/>
            <w:tcBorders>
              <w:top w:val="nil"/>
              <w:left w:val="nil"/>
              <w:bottom w:val="single" w:sz="4" w:space="0" w:color="auto"/>
              <w:right w:val="single" w:sz="8" w:space="0" w:color="auto"/>
            </w:tcBorders>
            <w:shd w:val="clear" w:color="000000" w:fill="FFFFFF"/>
            <w:noWrap/>
            <w:vAlign w:val="center"/>
            <w:hideMark/>
          </w:tcPr>
          <w:p w14:paraId="41FF5B7C" w14:textId="77777777" w:rsidR="00B937FF" w:rsidRPr="00B937FF" w:rsidRDefault="00B937FF" w:rsidP="00B937FF">
            <w:r w:rsidRPr="00B937FF">
              <w:t>314</w:t>
            </w:r>
          </w:p>
        </w:tc>
      </w:tr>
      <w:tr w:rsidR="00B937FF" w:rsidRPr="00B937FF" w14:paraId="17FFF2CD"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AF4B225"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78632D40" w14:textId="77777777" w:rsidR="00B937FF" w:rsidRPr="00B937FF" w:rsidRDefault="00B937FF" w:rsidP="00B937FF">
            <w:r w:rsidRPr="00B937FF">
              <w:t>2.</w:t>
            </w:r>
          </w:p>
        </w:tc>
        <w:tc>
          <w:tcPr>
            <w:tcW w:w="244" w:type="dxa"/>
            <w:tcBorders>
              <w:top w:val="nil"/>
              <w:left w:val="nil"/>
              <w:bottom w:val="nil"/>
              <w:right w:val="nil"/>
            </w:tcBorders>
            <w:shd w:val="clear" w:color="000000" w:fill="FFFFFF"/>
            <w:noWrap/>
            <w:vAlign w:val="center"/>
            <w:hideMark/>
          </w:tcPr>
          <w:p w14:paraId="0FCBDB1A" w14:textId="77777777" w:rsidR="00B937FF" w:rsidRPr="00B937FF" w:rsidRDefault="00B937FF" w:rsidP="00B937FF">
            <w:r w:rsidRPr="00B937FF">
              <w:t> </w:t>
            </w:r>
          </w:p>
        </w:tc>
        <w:tc>
          <w:tcPr>
            <w:tcW w:w="5297" w:type="dxa"/>
            <w:tcBorders>
              <w:top w:val="single" w:sz="4" w:space="0" w:color="auto"/>
              <w:left w:val="single" w:sz="4" w:space="0" w:color="auto"/>
              <w:bottom w:val="single" w:sz="4" w:space="0" w:color="auto"/>
              <w:right w:val="single" w:sz="4" w:space="0" w:color="000000"/>
            </w:tcBorders>
            <w:shd w:val="clear" w:color="000000" w:fill="FFCCCC"/>
            <w:noWrap/>
            <w:vAlign w:val="center"/>
            <w:hideMark/>
          </w:tcPr>
          <w:p w14:paraId="1AA128D3" w14:textId="77777777" w:rsidR="00B937FF" w:rsidRPr="00B937FF" w:rsidRDefault="00B937FF" w:rsidP="00B937FF">
            <w:r w:rsidRPr="00B937FF">
              <w:t>Consumption of material and energy</w:t>
            </w:r>
          </w:p>
        </w:tc>
        <w:tc>
          <w:tcPr>
            <w:tcW w:w="508" w:type="dxa"/>
            <w:tcBorders>
              <w:top w:val="nil"/>
              <w:left w:val="nil"/>
              <w:bottom w:val="single" w:sz="4" w:space="0" w:color="auto"/>
              <w:right w:val="single" w:sz="4" w:space="0" w:color="auto"/>
            </w:tcBorders>
            <w:shd w:val="clear" w:color="000000" w:fill="FFFFFF"/>
            <w:noWrap/>
            <w:vAlign w:val="center"/>
            <w:hideMark/>
          </w:tcPr>
          <w:p w14:paraId="33A7D8DB" w14:textId="77777777" w:rsidR="00B937FF" w:rsidRPr="00B937FF" w:rsidRDefault="00B937FF" w:rsidP="00B937FF">
            <w:r w:rsidRPr="00B937FF">
              <w:t>05</w:t>
            </w:r>
          </w:p>
        </w:tc>
        <w:tc>
          <w:tcPr>
            <w:tcW w:w="1120" w:type="dxa"/>
            <w:tcBorders>
              <w:top w:val="nil"/>
              <w:left w:val="nil"/>
              <w:bottom w:val="single" w:sz="4" w:space="0" w:color="auto"/>
              <w:right w:val="single" w:sz="4" w:space="0" w:color="auto"/>
            </w:tcBorders>
            <w:shd w:val="clear" w:color="000000" w:fill="FFFFFF"/>
            <w:noWrap/>
            <w:vAlign w:val="center"/>
            <w:hideMark/>
          </w:tcPr>
          <w:p w14:paraId="493717DC" w14:textId="77777777" w:rsidR="00B937FF" w:rsidRPr="00B937FF" w:rsidRDefault="00B937FF" w:rsidP="00B937FF">
            <w:r w:rsidRPr="00B937FF">
              <w:rPr>
                <w:b/>
                <w:bCs/>
              </w:rPr>
              <w:t>21 534</w:t>
            </w:r>
          </w:p>
        </w:tc>
        <w:tc>
          <w:tcPr>
            <w:tcW w:w="1120" w:type="dxa"/>
            <w:tcBorders>
              <w:top w:val="nil"/>
              <w:left w:val="nil"/>
              <w:bottom w:val="single" w:sz="4" w:space="0" w:color="auto"/>
              <w:right w:val="single" w:sz="8" w:space="0" w:color="auto"/>
            </w:tcBorders>
            <w:shd w:val="clear" w:color="000000" w:fill="FFFFFF"/>
            <w:noWrap/>
            <w:vAlign w:val="center"/>
            <w:hideMark/>
          </w:tcPr>
          <w:p w14:paraId="619B25A4" w14:textId="77777777" w:rsidR="00B937FF" w:rsidRPr="00B937FF" w:rsidRDefault="00B937FF" w:rsidP="00B937FF">
            <w:r w:rsidRPr="00B937FF">
              <w:rPr>
                <w:b/>
                <w:bCs/>
              </w:rPr>
              <w:t>22 179</w:t>
            </w:r>
          </w:p>
        </w:tc>
      </w:tr>
      <w:tr w:rsidR="00B937FF" w:rsidRPr="00B937FF" w14:paraId="148716BB"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1125D5E"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4894B025" w14:textId="77777777" w:rsidR="00B937FF" w:rsidRPr="00B937FF" w:rsidRDefault="00B937FF" w:rsidP="00B937FF">
            <w:r w:rsidRPr="00B937FF">
              <w:t>3.</w:t>
            </w:r>
          </w:p>
        </w:tc>
        <w:tc>
          <w:tcPr>
            <w:tcW w:w="244" w:type="dxa"/>
            <w:tcBorders>
              <w:top w:val="nil"/>
              <w:left w:val="nil"/>
              <w:bottom w:val="nil"/>
              <w:right w:val="nil"/>
            </w:tcBorders>
            <w:shd w:val="clear" w:color="000000" w:fill="FFFFFF"/>
            <w:noWrap/>
            <w:vAlign w:val="center"/>
            <w:hideMark/>
          </w:tcPr>
          <w:p w14:paraId="0B3662D9" w14:textId="77777777" w:rsidR="00B937FF" w:rsidRPr="00B937FF" w:rsidRDefault="00B937FF" w:rsidP="00B937FF">
            <w:r w:rsidRPr="00B937FF">
              <w:t> </w:t>
            </w:r>
          </w:p>
        </w:tc>
        <w:tc>
          <w:tcPr>
            <w:tcW w:w="5297" w:type="dxa"/>
            <w:tcBorders>
              <w:top w:val="single" w:sz="4" w:space="0" w:color="auto"/>
              <w:left w:val="single" w:sz="4" w:space="0" w:color="auto"/>
              <w:bottom w:val="single" w:sz="4" w:space="0" w:color="auto"/>
              <w:right w:val="single" w:sz="4" w:space="0" w:color="000000"/>
            </w:tcBorders>
            <w:shd w:val="clear" w:color="000000" w:fill="FFCCCC"/>
            <w:noWrap/>
            <w:vAlign w:val="center"/>
            <w:hideMark/>
          </w:tcPr>
          <w:p w14:paraId="407AC56C" w14:textId="77777777" w:rsidR="00B937FF" w:rsidRPr="00B937FF" w:rsidRDefault="00B937FF" w:rsidP="00B937FF">
            <w:r w:rsidRPr="00B937FF">
              <w:t>Services</w:t>
            </w:r>
          </w:p>
        </w:tc>
        <w:tc>
          <w:tcPr>
            <w:tcW w:w="508" w:type="dxa"/>
            <w:tcBorders>
              <w:top w:val="nil"/>
              <w:left w:val="nil"/>
              <w:bottom w:val="single" w:sz="4" w:space="0" w:color="auto"/>
              <w:right w:val="single" w:sz="4" w:space="0" w:color="auto"/>
            </w:tcBorders>
            <w:shd w:val="clear" w:color="000000" w:fill="FFFFFF"/>
            <w:noWrap/>
            <w:vAlign w:val="center"/>
            <w:hideMark/>
          </w:tcPr>
          <w:p w14:paraId="40F4889E" w14:textId="77777777" w:rsidR="00B937FF" w:rsidRPr="00B937FF" w:rsidRDefault="00B937FF" w:rsidP="00B937FF">
            <w:r w:rsidRPr="00B937FF">
              <w:t>06</w:t>
            </w:r>
          </w:p>
        </w:tc>
        <w:tc>
          <w:tcPr>
            <w:tcW w:w="1120" w:type="dxa"/>
            <w:tcBorders>
              <w:top w:val="nil"/>
              <w:left w:val="nil"/>
              <w:bottom w:val="single" w:sz="4" w:space="0" w:color="auto"/>
              <w:right w:val="single" w:sz="4" w:space="0" w:color="auto"/>
            </w:tcBorders>
            <w:shd w:val="clear" w:color="000000" w:fill="FFFFFF"/>
            <w:noWrap/>
            <w:vAlign w:val="center"/>
            <w:hideMark/>
          </w:tcPr>
          <w:p w14:paraId="0029DAB6"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60B82C44" w14:textId="77777777" w:rsidR="00B937FF" w:rsidRPr="00B937FF" w:rsidRDefault="00B937FF" w:rsidP="00B937FF">
            <w:r w:rsidRPr="00B937FF">
              <w:t>0</w:t>
            </w:r>
          </w:p>
        </w:tc>
      </w:tr>
      <w:tr w:rsidR="00B937FF" w:rsidRPr="00B937FF" w14:paraId="6152A0DA" w14:textId="77777777" w:rsidTr="003A38FC">
        <w:trPr>
          <w:trHeight w:val="40"/>
        </w:trPr>
        <w:tc>
          <w:tcPr>
            <w:tcW w:w="324" w:type="dxa"/>
            <w:tcBorders>
              <w:top w:val="single" w:sz="4" w:space="0" w:color="auto"/>
              <w:left w:val="single" w:sz="8" w:space="0" w:color="auto"/>
              <w:bottom w:val="nil"/>
              <w:right w:val="nil"/>
            </w:tcBorders>
            <w:shd w:val="clear" w:color="000000" w:fill="FFFFFF"/>
            <w:noWrap/>
            <w:vAlign w:val="center"/>
            <w:hideMark/>
          </w:tcPr>
          <w:p w14:paraId="1D7FC69F" w14:textId="77777777" w:rsidR="00B937FF" w:rsidRPr="00B937FF" w:rsidRDefault="00B937FF" w:rsidP="00B937FF">
            <w:r w:rsidRPr="00B937FF">
              <w:t>B.</w:t>
            </w:r>
          </w:p>
        </w:tc>
        <w:tc>
          <w:tcPr>
            <w:tcW w:w="590" w:type="dxa"/>
            <w:gridSpan w:val="2"/>
            <w:tcBorders>
              <w:top w:val="single" w:sz="4" w:space="0" w:color="auto"/>
              <w:left w:val="nil"/>
              <w:bottom w:val="nil"/>
              <w:right w:val="single" w:sz="4" w:space="0" w:color="000000"/>
            </w:tcBorders>
            <w:shd w:val="clear" w:color="000000" w:fill="FFFFFF"/>
            <w:noWrap/>
            <w:vAlign w:val="center"/>
            <w:hideMark/>
          </w:tcPr>
          <w:p w14:paraId="49F38E90"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1FB10B1F" w14:textId="77777777" w:rsidR="00B937FF" w:rsidRPr="00B937FF" w:rsidRDefault="00B937FF" w:rsidP="00B937FF">
            <w:pPr>
              <w:rPr>
                <w:b/>
                <w:bCs/>
              </w:rPr>
            </w:pPr>
            <w:r w:rsidRPr="00B937FF">
              <w:rPr>
                <w:b/>
                <w:bCs/>
              </w:rPr>
              <w:t>Change in inventory of own products (+/-)</w:t>
            </w:r>
          </w:p>
        </w:tc>
        <w:tc>
          <w:tcPr>
            <w:tcW w:w="508" w:type="dxa"/>
            <w:tcBorders>
              <w:top w:val="nil"/>
              <w:left w:val="nil"/>
              <w:bottom w:val="single" w:sz="4" w:space="0" w:color="auto"/>
              <w:right w:val="single" w:sz="4" w:space="0" w:color="auto"/>
            </w:tcBorders>
            <w:shd w:val="clear" w:color="000000" w:fill="FFFFFF"/>
            <w:noWrap/>
            <w:vAlign w:val="center"/>
            <w:hideMark/>
          </w:tcPr>
          <w:p w14:paraId="660471CF" w14:textId="77777777" w:rsidR="00B937FF" w:rsidRPr="00B937FF" w:rsidRDefault="00B937FF" w:rsidP="00B937FF">
            <w:r w:rsidRPr="00B937FF">
              <w:t>07</w:t>
            </w:r>
          </w:p>
        </w:tc>
        <w:tc>
          <w:tcPr>
            <w:tcW w:w="1120" w:type="dxa"/>
            <w:tcBorders>
              <w:top w:val="nil"/>
              <w:left w:val="nil"/>
              <w:bottom w:val="single" w:sz="4" w:space="0" w:color="auto"/>
              <w:right w:val="single" w:sz="4" w:space="0" w:color="auto"/>
            </w:tcBorders>
            <w:shd w:val="clear" w:color="000000" w:fill="FFFFFF"/>
            <w:noWrap/>
            <w:vAlign w:val="center"/>
            <w:hideMark/>
          </w:tcPr>
          <w:p w14:paraId="538F1253" w14:textId="77777777" w:rsidR="00B937FF" w:rsidRPr="00B937FF" w:rsidRDefault="00B937FF" w:rsidP="00B937FF">
            <w:pPr>
              <w:rPr>
                <w:b/>
                <w:bCs/>
              </w:rPr>
            </w:pPr>
            <w:r w:rsidRPr="00B937FF">
              <w:rPr>
                <w:b/>
                <w:bCs/>
              </w:rPr>
              <w:t>0</w:t>
            </w:r>
          </w:p>
        </w:tc>
        <w:tc>
          <w:tcPr>
            <w:tcW w:w="1120" w:type="dxa"/>
            <w:tcBorders>
              <w:top w:val="nil"/>
              <w:left w:val="nil"/>
              <w:bottom w:val="single" w:sz="4" w:space="0" w:color="auto"/>
              <w:right w:val="single" w:sz="8" w:space="0" w:color="auto"/>
            </w:tcBorders>
            <w:shd w:val="clear" w:color="000000" w:fill="FFFFFF"/>
            <w:noWrap/>
            <w:vAlign w:val="center"/>
            <w:hideMark/>
          </w:tcPr>
          <w:p w14:paraId="32BEEB38" w14:textId="77777777" w:rsidR="00B937FF" w:rsidRPr="00B937FF" w:rsidRDefault="00B937FF" w:rsidP="00B937FF">
            <w:pPr>
              <w:rPr>
                <w:b/>
                <w:bCs/>
              </w:rPr>
            </w:pPr>
            <w:r w:rsidRPr="00B937FF">
              <w:rPr>
                <w:b/>
                <w:bCs/>
              </w:rPr>
              <w:t>0</w:t>
            </w:r>
          </w:p>
        </w:tc>
      </w:tr>
      <w:tr w:rsidR="00B937FF" w:rsidRPr="00B937FF" w14:paraId="50B8AC7E" w14:textId="77777777" w:rsidTr="003A38FC">
        <w:trPr>
          <w:trHeight w:val="40"/>
        </w:trPr>
        <w:tc>
          <w:tcPr>
            <w:tcW w:w="324" w:type="dxa"/>
            <w:tcBorders>
              <w:top w:val="single" w:sz="4" w:space="0" w:color="auto"/>
              <w:left w:val="single" w:sz="8" w:space="0" w:color="auto"/>
              <w:bottom w:val="single" w:sz="4" w:space="0" w:color="auto"/>
              <w:right w:val="nil"/>
            </w:tcBorders>
            <w:shd w:val="clear" w:color="000000" w:fill="FFFFFF"/>
            <w:noWrap/>
            <w:vAlign w:val="center"/>
            <w:hideMark/>
          </w:tcPr>
          <w:p w14:paraId="39F1BF69" w14:textId="77777777" w:rsidR="00B937FF" w:rsidRPr="00B937FF" w:rsidRDefault="00B937FF" w:rsidP="00B937FF">
            <w:r w:rsidRPr="00B937FF">
              <w:t>C.</w:t>
            </w:r>
          </w:p>
        </w:tc>
        <w:tc>
          <w:tcPr>
            <w:tcW w:w="590"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0A48EE6C"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2AEF5F75" w14:textId="77777777" w:rsidR="00B937FF" w:rsidRPr="00B937FF" w:rsidRDefault="00B937FF" w:rsidP="00B937FF">
            <w:pPr>
              <w:rPr>
                <w:b/>
                <w:bCs/>
              </w:rPr>
            </w:pPr>
            <w:r w:rsidRPr="00B937FF">
              <w:rPr>
                <w:b/>
                <w:bCs/>
              </w:rPr>
              <w:t>Capitalisation (-)</w:t>
            </w:r>
          </w:p>
        </w:tc>
        <w:tc>
          <w:tcPr>
            <w:tcW w:w="508" w:type="dxa"/>
            <w:tcBorders>
              <w:top w:val="nil"/>
              <w:left w:val="nil"/>
              <w:bottom w:val="single" w:sz="4" w:space="0" w:color="auto"/>
              <w:right w:val="single" w:sz="4" w:space="0" w:color="auto"/>
            </w:tcBorders>
            <w:shd w:val="clear" w:color="000000" w:fill="FFFFFF"/>
            <w:noWrap/>
            <w:vAlign w:val="center"/>
            <w:hideMark/>
          </w:tcPr>
          <w:p w14:paraId="3C2DC426" w14:textId="77777777" w:rsidR="00B937FF" w:rsidRPr="00B937FF" w:rsidRDefault="00B937FF" w:rsidP="00B937FF">
            <w:r w:rsidRPr="00B937FF">
              <w:t>08</w:t>
            </w:r>
          </w:p>
        </w:tc>
        <w:tc>
          <w:tcPr>
            <w:tcW w:w="1120" w:type="dxa"/>
            <w:tcBorders>
              <w:top w:val="nil"/>
              <w:left w:val="nil"/>
              <w:bottom w:val="single" w:sz="4" w:space="0" w:color="auto"/>
              <w:right w:val="single" w:sz="4" w:space="0" w:color="auto"/>
            </w:tcBorders>
            <w:shd w:val="clear" w:color="000000" w:fill="FFFFFF"/>
            <w:noWrap/>
            <w:vAlign w:val="center"/>
            <w:hideMark/>
          </w:tcPr>
          <w:p w14:paraId="42CACBEF" w14:textId="77777777" w:rsidR="00B937FF" w:rsidRPr="00B937FF" w:rsidRDefault="00B937FF" w:rsidP="00B937FF">
            <w:pPr>
              <w:rPr>
                <w:b/>
                <w:bCs/>
              </w:rPr>
            </w:pPr>
            <w:r w:rsidRPr="00B937FF">
              <w:rPr>
                <w:b/>
                <w:bCs/>
              </w:rPr>
              <w:t>0</w:t>
            </w:r>
          </w:p>
        </w:tc>
        <w:tc>
          <w:tcPr>
            <w:tcW w:w="1120" w:type="dxa"/>
            <w:tcBorders>
              <w:top w:val="nil"/>
              <w:left w:val="nil"/>
              <w:bottom w:val="single" w:sz="4" w:space="0" w:color="auto"/>
              <w:right w:val="single" w:sz="8" w:space="0" w:color="auto"/>
            </w:tcBorders>
            <w:shd w:val="clear" w:color="000000" w:fill="FFFFFF"/>
            <w:noWrap/>
            <w:vAlign w:val="center"/>
            <w:hideMark/>
          </w:tcPr>
          <w:p w14:paraId="78FE5967" w14:textId="77777777" w:rsidR="00B937FF" w:rsidRPr="00B937FF" w:rsidRDefault="00B937FF" w:rsidP="00B937FF">
            <w:pPr>
              <w:rPr>
                <w:b/>
                <w:bCs/>
              </w:rPr>
            </w:pPr>
            <w:r w:rsidRPr="00B937FF">
              <w:rPr>
                <w:b/>
                <w:bCs/>
              </w:rPr>
              <w:t>0</w:t>
            </w:r>
          </w:p>
        </w:tc>
      </w:tr>
      <w:tr w:rsidR="00B937FF" w:rsidRPr="00B937FF" w14:paraId="55A29E5D"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7BE4326" w14:textId="77777777" w:rsidR="00B937FF" w:rsidRPr="00B937FF" w:rsidRDefault="00B937FF" w:rsidP="00B937FF">
            <w:r w:rsidRPr="00B937FF">
              <w:t>D.</w:t>
            </w:r>
          </w:p>
        </w:tc>
        <w:tc>
          <w:tcPr>
            <w:tcW w:w="590" w:type="dxa"/>
            <w:gridSpan w:val="2"/>
            <w:tcBorders>
              <w:top w:val="single" w:sz="4" w:space="0" w:color="auto"/>
              <w:left w:val="nil"/>
              <w:bottom w:val="nil"/>
              <w:right w:val="single" w:sz="4" w:space="0" w:color="000000"/>
            </w:tcBorders>
            <w:shd w:val="clear" w:color="000000" w:fill="FFFFFF"/>
            <w:noWrap/>
            <w:vAlign w:val="center"/>
            <w:hideMark/>
          </w:tcPr>
          <w:p w14:paraId="3922FFCB"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0EBBD34F" w14:textId="77777777" w:rsidR="00B937FF" w:rsidRPr="00B937FF" w:rsidRDefault="00B937FF" w:rsidP="00B937FF">
            <w:pPr>
              <w:rPr>
                <w:b/>
                <w:bCs/>
              </w:rPr>
            </w:pPr>
            <w:r w:rsidRPr="00B937FF">
              <w:rPr>
                <w:b/>
                <w:bCs/>
              </w:rPr>
              <w:t>Personal expenses (r. 10 + 11)</w:t>
            </w:r>
          </w:p>
        </w:tc>
        <w:tc>
          <w:tcPr>
            <w:tcW w:w="508" w:type="dxa"/>
            <w:tcBorders>
              <w:top w:val="nil"/>
              <w:left w:val="nil"/>
              <w:bottom w:val="single" w:sz="4" w:space="0" w:color="auto"/>
              <w:right w:val="single" w:sz="4" w:space="0" w:color="auto"/>
            </w:tcBorders>
            <w:shd w:val="clear" w:color="000000" w:fill="FFFFFF"/>
            <w:noWrap/>
            <w:vAlign w:val="center"/>
            <w:hideMark/>
          </w:tcPr>
          <w:p w14:paraId="56A638E4" w14:textId="77777777" w:rsidR="00B937FF" w:rsidRPr="00B937FF" w:rsidRDefault="00B937FF" w:rsidP="00B937FF">
            <w:r w:rsidRPr="00B937FF">
              <w:t>09</w:t>
            </w:r>
          </w:p>
        </w:tc>
        <w:tc>
          <w:tcPr>
            <w:tcW w:w="1120" w:type="dxa"/>
            <w:tcBorders>
              <w:top w:val="nil"/>
              <w:left w:val="nil"/>
              <w:bottom w:val="single" w:sz="4" w:space="0" w:color="auto"/>
              <w:right w:val="single" w:sz="4" w:space="0" w:color="auto"/>
            </w:tcBorders>
            <w:shd w:val="clear" w:color="000000" w:fill="FFCCCC"/>
            <w:noWrap/>
            <w:vAlign w:val="center"/>
          </w:tcPr>
          <w:p w14:paraId="41E16FB3" w14:textId="77777777" w:rsidR="00B937FF" w:rsidRPr="00B937FF" w:rsidRDefault="00B937FF" w:rsidP="00B937FF">
            <w:pPr>
              <w:rPr>
                <w:b/>
                <w:bCs/>
              </w:rPr>
            </w:pPr>
          </w:p>
        </w:tc>
        <w:tc>
          <w:tcPr>
            <w:tcW w:w="1120" w:type="dxa"/>
            <w:tcBorders>
              <w:top w:val="nil"/>
              <w:left w:val="nil"/>
              <w:bottom w:val="single" w:sz="4" w:space="0" w:color="auto"/>
              <w:right w:val="single" w:sz="8" w:space="0" w:color="auto"/>
            </w:tcBorders>
            <w:shd w:val="clear" w:color="000000" w:fill="FFCCCC"/>
            <w:noWrap/>
            <w:vAlign w:val="center"/>
          </w:tcPr>
          <w:p w14:paraId="0086FCF3" w14:textId="77777777" w:rsidR="00B937FF" w:rsidRPr="00B937FF" w:rsidRDefault="00B937FF" w:rsidP="00B937FF">
            <w:pPr>
              <w:rPr>
                <w:b/>
                <w:bCs/>
              </w:rPr>
            </w:pPr>
          </w:p>
        </w:tc>
      </w:tr>
      <w:tr w:rsidR="00B937FF" w:rsidRPr="00B937FF" w14:paraId="03EF84E9"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AA23671"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1C0F7E7F" w14:textId="77777777" w:rsidR="00B937FF" w:rsidRPr="00B937FF" w:rsidRDefault="00B937FF" w:rsidP="00B937FF">
            <w:r w:rsidRPr="00B937FF">
              <w:t>1.</w:t>
            </w:r>
          </w:p>
        </w:tc>
        <w:tc>
          <w:tcPr>
            <w:tcW w:w="244" w:type="dxa"/>
            <w:tcBorders>
              <w:top w:val="nil"/>
              <w:left w:val="nil"/>
              <w:bottom w:val="nil"/>
              <w:right w:val="nil"/>
            </w:tcBorders>
            <w:shd w:val="clear" w:color="000000" w:fill="FFFFFF"/>
            <w:noWrap/>
            <w:vAlign w:val="center"/>
            <w:hideMark/>
          </w:tcPr>
          <w:p w14:paraId="197481C4" w14:textId="77777777" w:rsidR="00B937FF" w:rsidRPr="00B937FF" w:rsidRDefault="00B937FF" w:rsidP="00B937FF">
            <w:r w:rsidRPr="00B937FF">
              <w:t> </w:t>
            </w:r>
          </w:p>
        </w:tc>
        <w:tc>
          <w:tcPr>
            <w:tcW w:w="5297" w:type="dxa"/>
            <w:tcBorders>
              <w:top w:val="single" w:sz="4" w:space="0" w:color="auto"/>
              <w:left w:val="single" w:sz="4" w:space="0" w:color="auto"/>
              <w:bottom w:val="single" w:sz="4" w:space="0" w:color="auto"/>
              <w:right w:val="single" w:sz="4" w:space="0" w:color="000000"/>
            </w:tcBorders>
            <w:shd w:val="clear" w:color="000000" w:fill="FFCCCC"/>
            <w:noWrap/>
            <w:vAlign w:val="center"/>
            <w:hideMark/>
          </w:tcPr>
          <w:p w14:paraId="25A2F573" w14:textId="77777777" w:rsidR="00B937FF" w:rsidRPr="00B937FF" w:rsidRDefault="00B937FF" w:rsidP="00B937FF">
            <w:r w:rsidRPr="00B937FF">
              <w:t>Wages and salaries</w:t>
            </w:r>
          </w:p>
        </w:tc>
        <w:tc>
          <w:tcPr>
            <w:tcW w:w="508" w:type="dxa"/>
            <w:tcBorders>
              <w:top w:val="nil"/>
              <w:left w:val="nil"/>
              <w:bottom w:val="single" w:sz="4" w:space="0" w:color="auto"/>
              <w:right w:val="single" w:sz="4" w:space="0" w:color="auto"/>
            </w:tcBorders>
            <w:shd w:val="clear" w:color="000000" w:fill="FFFFFF"/>
            <w:noWrap/>
            <w:vAlign w:val="center"/>
            <w:hideMark/>
          </w:tcPr>
          <w:p w14:paraId="77AF0DEC" w14:textId="77777777" w:rsidR="00B937FF" w:rsidRPr="00B937FF" w:rsidRDefault="00B937FF" w:rsidP="00B937FF">
            <w:r w:rsidRPr="00B937FF">
              <w:t>10</w:t>
            </w:r>
          </w:p>
        </w:tc>
        <w:tc>
          <w:tcPr>
            <w:tcW w:w="1120" w:type="dxa"/>
            <w:tcBorders>
              <w:top w:val="nil"/>
              <w:left w:val="nil"/>
              <w:bottom w:val="single" w:sz="4" w:space="0" w:color="auto"/>
              <w:right w:val="single" w:sz="4" w:space="0" w:color="auto"/>
            </w:tcBorders>
            <w:shd w:val="clear" w:color="000000" w:fill="FFFFFF"/>
            <w:noWrap/>
            <w:vAlign w:val="center"/>
            <w:hideMark/>
          </w:tcPr>
          <w:p w14:paraId="11B60C13" w14:textId="77777777" w:rsidR="00B937FF" w:rsidRPr="00B937FF" w:rsidRDefault="00B937FF" w:rsidP="00B937FF">
            <w:r w:rsidRPr="00B937FF">
              <w:t>8 527</w:t>
            </w:r>
          </w:p>
        </w:tc>
        <w:tc>
          <w:tcPr>
            <w:tcW w:w="1120" w:type="dxa"/>
            <w:tcBorders>
              <w:top w:val="nil"/>
              <w:left w:val="nil"/>
              <w:bottom w:val="single" w:sz="4" w:space="0" w:color="auto"/>
              <w:right w:val="single" w:sz="8" w:space="0" w:color="auto"/>
            </w:tcBorders>
            <w:shd w:val="clear" w:color="000000" w:fill="FFFFFF"/>
            <w:noWrap/>
            <w:vAlign w:val="center"/>
            <w:hideMark/>
          </w:tcPr>
          <w:p w14:paraId="0FF9F9C4" w14:textId="77777777" w:rsidR="00B937FF" w:rsidRPr="00B937FF" w:rsidRDefault="00B937FF" w:rsidP="00B937FF">
            <w:r w:rsidRPr="00B937FF">
              <w:t>9 147</w:t>
            </w:r>
          </w:p>
        </w:tc>
      </w:tr>
      <w:tr w:rsidR="00B937FF" w:rsidRPr="00B937FF" w14:paraId="40DB89B4" w14:textId="77777777" w:rsidTr="003A38FC">
        <w:trPr>
          <w:trHeight w:val="71"/>
        </w:trPr>
        <w:tc>
          <w:tcPr>
            <w:tcW w:w="324" w:type="dxa"/>
            <w:tcBorders>
              <w:top w:val="nil"/>
              <w:left w:val="single" w:sz="8" w:space="0" w:color="auto"/>
              <w:bottom w:val="nil"/>
              <w:right w:val="nil"/>
            </w:tcBorders>
            <w:shd w:val="clear" w:color="000000" w:fill="FFFFFF"/>
            <w:noWrap/>
            <w:vAlign w:val="center"/>
            <w:hideMark/>
          </w:tcPr>
          <w:p w14:paraId="16CA94AC"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74B63C89" w14:textId="77777777" w:rsidR="00B937FF" w:rsidRPr="00B937FF" w:rsidRDefault="00B937FF" w:rsidP="00B937FF">
            <w:r w:rsidRPr="00B937FF">
              <w:t>2.</w:t>
            </w:r>
          </w:p>
        </w:tc>
        <w:tc>
          <w:tcPr>
            <w:tcW w:w="244" w:type="dxa"/>
            <w:tcBorders>
              <w:top w:val="nil"/>
              <w:left w:val="nil"/>
              <w:bottom w:val="nil"/>
              <w:right w:val="nil"/>
            </w:tcBorders>
            <w:shd w:val="clear" w:color="000000" w:fill="FFFFFF"/>
            <w:noWrap/>
            <w:vAlign w:val="center"/>
            <w:hideMark/>
          </w:tcPr>
          <w:p w14:paraId="0E3D3A80" w14:textId="77777777" w:rsidR="00B937FF" w:rsidRPr="00B937FF" w:rsidRDefault="00B937FF" w:rsidP="00B937FF">
            <w:r w:rsidRPr="00B937FF">
              <w:t> </w:t>
            </w:r>
          </w:p>
        </w:tc>
        <w:tc>
          <w:tcPr>
            <w:tcW w:w="5297" w:type="dxa"/>
            <w:tcBorders>
              <w:top w:val="single" w:sz="4" w:space="0" w:color="auto"/>
              <w:left w:val="single" w:sz="4" w:space="0" w:color="auto"/>
              <w:bottom w:val="single" w:sz="4" w:space="0" w:color="auto"/>
              <w:right w:val="single" w:sz="4" w:space="0" w:color="000000"/>
            </w:tcBorders>
            <w:shd w:val="clear" w:color="000000" w:fill="FFCCCC"/>
            <w:vAlign w:val="center"/>
            <w:hideMark/>
          </w:tcPr>
          <w:p w14:paraId="5DF9F52C" w14:textId="77777777" w:rsidR="00B937FF" w:rsidRPr="00B937FF" w:rsidRDefault="00B937FF" w:rsidP="00B937FF">
            <w:r w:rsidRPr="00B937FF">
              <w:t>Social security, health insurance and other expenses (r. 12 + 13)</w:t>
            </w:r>
          </w:p>
        </w:tc>
        <w:tc>
          <w:tcPr>
            <w:tcW w:w="508" w:type="dxa"/>
            <w:tcBorders>
              <w:top w:val="nil"/>
              <w:left w:val="nil"/>
              <w:bottom w:val="single" w:sz="4" w:space="0" w:color="auto"/>
              <w:right w:val="single" w:sz="4" w:space="0" w:color="auto"/>
            </w:tcBorders>
            <w:shd w:val="clear" w:color="000000" w:fill="FFFFFF"/>
            <w:noWrap/>
            <w:vAlign w:val="center"/>
            <w:hideMark/>
          </w:tcPr>
          <w:p w14:paraId="593F8D6C" w14:textId="77777777" w:rsidR="00B937FF" w:rsidRPr="00B937FF" w:rsidRDefault="00B937FF" w:rsidP="00B937FF">
            <w:r w:rsidRPr="00B937FF">
              <w:t>11</w:t>
            </w:r>
          </w:p>
        </w:tc>
        <w:tc>
          <w:tcPr>
            <w:tcW w:w="1120" w:type="dxa"/>
            <w:tcBorders>
              <w:top w:val="nil"/>
              <w:left w:val="nil"/>
              <w:bottom w:val="single" w:sz="4" w:space="0" w:color="auto"/>
              <w:right w:val="single" w:sz="4" w:space="0" w:color="auto"/>
            </w:tcBorders>
            <w:shd w:val="clear" w:color="000000" w:fill="FFCCCC"/>
            <w:noWrap/>
            <w:vAlign w:val="center"/>
          </w:tcPr>
          <w:p w14:paraId="76214C69" w14:textId="77777777" w:rsidR="00B937FF" w:rsidRPr="00B937FF" w:rsidRDefault="00B937FF" w:rsidP="00B937FF"/>
        </w:tc>
        <w:tc>
          <w:tcPr>
            <w:tcW w:w="1120" w:type="dxa"/>
            <w:tcBorders>
              <w:top w:val="nil"/>
              <w:left w:val="nil"/>
              <w:bottom w:val="single" w:sz="4" w:space="0" w:color="auto"/>
              <w:right w:val="single" w:sz="8" w:space="0" w:color="auto"/>
            </w:tcBorders>
            <w:shd w:val="clear" w:color="000000" w:fill="FFCCCC"/>
            <w:noWrap/>
            <w:vAlign w:val="center"/>
          </w:tcPr>
          <w:p w14:paraId="767D52B9" w14:textId="77777777" w:rsidR="00B937FF" w:rsidRPr="00B937FF" w:rsidRDefault="00B937FF" w:rsidP="00B937FF"/>
        </w:tc>
      </w:tr>
      <w:tr w:rsidR="00B937FF" w:rsidRPr="00B937FF" w14:paraId="1F05157A"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413E9A07"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19A7DE01" w14:textId="77777777" w:rsidR="00B937FF" w:rsidRPr="00B937FF" w:rsidRDefault="00B937FF" w:rsidP="00B937FF">
            <w:r w:rsidRPr="00B937FF">
              <w:t>2.</w:t>
            </w:r>
          </w:p>
        </w:tc>
        <w:tc>
          <w:tcPr>
            <w:tcW w:w="244" w:type="dxa"/>
            <w:tcBorders>
              <w:top w:val="nil"/>
              <w:left w:val="nil"/>
              <w:bottom w:val="nil"/>
              <w:right w:val="nil"/>
            </w:tcBorders>
            <w:shd w:val="clear" w:color="000000" w:fill="FFFFFF"/>
            <w:noWrap/>
            <w:vAlign w:val="center"/>
            <w:hideMark/>
          </w:tcPr>
          <w:p w14:paraId="57FC8F93" w14:textId="77777777" w:rsidR="00B937FF" w:rsidRPr="00B937FF" w:rsidRDefault="00B937FF" w:rsidP="00B937FF">
            <w:r w:rsidRPr="00B937FF">
              <w:t>1</w:t>
            </w:r>
          </w:p>
        </w:tc>
        <w:tc>
          <w:tcPr>
            <w:tcW w:w="5297" w:type="dxa"/>
            <w:tcBorders>
              <w:top w:val="single" w:sz="4" w:space="0" w:color="auto"/>
              <w:left w:val="single" w:sz="4" w:space="0" w:color="auto"/>
              <w:bottom w:val="single" w:sz="4" w:space="0" w:color="auto"/>
              <w:right w:val="single" w:sz="4" w:space="0" w:color="000000"/>
            </w:tcBorders>
            <w:shd w:val="clear" w:color="000000" w:fill="FFCCCC"/>
            <w:noWrap/>
            <w:vAlign w:val="center"/>
            <w:hideMark/>
          </w:tcPr>
          <w:p w14:paraId="0F1CD19F" w14:textId="77777777" w:rsidR="00B937FF" w:rsidRPr="00B937FF" w:rsidRDefault="00B937FF" w:rsidP="00B937FF">
            <w:r w:rsidRPr="00B937FF">
              <w:t>Social security and healt insurance expenses</w:t>
            </w:r>
          </w:p>
        </w:tc>
        <w:tc>
          <w:tcPr>
            <w:tcW w:w="508" w:type="dxa"/>
            <w:tcBorders>
              <w:top w:val="nil"/>
              <w:left w:val="nil"/>
              <w:bottom w:val="single" w:sz="4" w:space="0" w:color="auto"/>
              <w:right w:val="single" w:sz="4" w:space="0" w:color="auto"/>
            </w:tcBorders>
            <w:shd w:val="clear" w:color="000000" w:fill="FFFFFF"/>
            <w:noWrap/>
            <w:vAlign w:val="center"/>
            <w:hideMark/>
          </w:tcPr>
          <w:p w14:paraId="5FA284B8" w14:textId="77777777" w:rsidR="00B937FF" w:rsidRPr="00B937FF" w:rsidRDefault="00B937FF" w:rsidP="00B937FF">
            <w:r w:rsidRPr="00B937FF">
              <w:t>12</w:t>
            </w:r>
          </w:p>
        </w:tc>
        <w:tc>
          <w:tcPr>
            <w:tcW w:w="1120" w:type="dxa"/>
            <w:tcBorders>
              <w:top w:val="nil"/>
              <w:left w:val="nil"/>
              <w:bottom w:val="single" w:sz="4" w:space="0" w:color="auto"/>
              <w:right w:val="single" w:sz="4" w:space="0" w:color="auto"/>
            </w:tcBorders>
            <w:shd w:val="clear" w:color="000000" w:fill="FFFFFF"/>
            <w:noWrap/>
            <w:vAlign w:val="center"/>
            <w:hideMark/>
          </w:tcPr>
          <w:p w14:paraId="78CA7D61" w14:textId="77777777" w:rsidR="00B937FF" w:rsidRPr="00B937FF" w:rsidRDefault="00B937FF" w:rsidP="00B937FF">
            <w:r w:rsidRPr="00B937FF">
              <w:t>2 900</w:t>
            </w:r>
          </w:p>
        </w:tc>
        <w:tc>
          <w:tcPr>
            <w:tcW w:w="1120" w:type="dxa"/>
            <w:tcBorders>
              <w:top w:val="nil"/>
              <w:left w:val="nil"/>
              <w:bottom w:val="single" w:sz="4" w:space="0" w:color="auto"/>
              <w:right w:val="single" w:sz="8" w:space="0" w:color="auto"/>
            </w:tcBorders>
            <w:shd w:val="clear" w:color="000000" w:fill="FFFFFF"/>
            <w:noWrap/>
            <w:vAlign w:val="center"/>
            <w:hideMark/>
          </w:tcPr>
          <w:p w14:paraId="0B38D9B8" w14:textId="77777777" w:rsidR="00B937FF" w:rsidRPr="00B937FF" w:rsidRDefault="00B937FF" w:rsidP="00B937FF">
            <w:r w:rsidRPr="00B937FF">
              <w:t>3 110</w:t>
            </w:r>
          </w:p>
        </w:tc>
      </w:tr>
      <w:tr w:rsidR="00B937FF" w:rsidRPr="00B937FF" w14:paraId="40821EC4" w14:textId="77777777" w:rsidTr="003A38FC">
        <w:trPr>
          <w:trHeight w:val="40"/>
        </w:trPr>
        <w:tc>
          <w:tcPr>
            <w:tcW w:w="324" w:type="dxa"/>
            <w:tcBorders>
              <w:top w:val="nil"/>
              <w:left w:val="single" w:sz="8" w:space="0" w:color="auto"/>
              <w:bottom w:val="single" w:sz="4" w:space="0" w:color="auto"/>
              <w:right w:val="nil"/>
            </w:tcBorders>
            <w:shd w:val="clear" w:color="000000" w:fill="FFFFFF"/>
            <w:noWrap/>
            <w:vAlign w:val="center"/>
            <w:hideMark/>
          </w:tcPr>
          <w:p w14:paraId="2115B48D" w14:textId="77777777" w:rsidR="00B937FF" w:rsidRPr="00B937FF" w:rsidRDefault="00B937FF" w:rsidP="00B937FF">
            <w:r w:rsidRPr="00B937FF">
              <w:t> </w:t>
            </w:r>
          </w:p>
        </w:tc>
        <w:tc>
          <w:tcPr>
            <w:tcW w:w="345" w:type="dxa"/>
            <w:tcBorders>
              <w:top w:val="nil"/>
              <w:left w:val="nil"/>
              <w:bottom w:val="single" w:sz="4" w:space="0" w:color="auto"/>
              <w:right w:val="nil"/>
            </w:tcBorders>
            <w:shd w:val="clear" w:color="000000" w:fill="FFFFFF"/>
            <w:noWrap/>
            <w:vAlign w:val="center"/>
            <w:hideMark/>
          </w:tcPr>
          <w:p w14:paraId="58BC46C9" w14:textId="77777777" w:rsidR="00B937FF" w:rsidRPr="00B937FF" w:rsidRDefault="00B937FF" w:rsidP="00B937FF">
            <w:r w:rsidRPr="00B937FF">
              <w:t>2.</w:t>
            </w:r>
          </w:p>
        </w:tc>
        <w:tc>
          <w:tcPr>
            <w:tcW w:w="244" w:type="dxa"/>
            <w:tcBorders>
              <w:top w:val="nil"/>
              <w:left w:val="nil"/>
              <w:bottom w:val="single" w:sz="4" w:space="0" w:color="auto"/>
              <w:right w:val="nil"/>
            </w:tcBorders>
            <w:shd w:val="clear" w:color="000000" w:fill="FFFFFF"/>
            <w:noWrap/>
            <w:vAlign w:val="center"/>
            <w:hideMark/>
          </w:tcPr>
          <w:p w14:paraId="49F46463" w14:textId="77777777" w:rsidR="00B937FF" w:rsidRPr="00B937FF" w:rsidRDefault="00B937FF" w:rsidP="00B937FF">
            <w:r w:rsidRPr="00B937FF">
              <w:t>2</w:t>
            </w:r>
          </w:p>
        </w:tc>
        <w:tc>
          <w:tcPr>
            <w:tcW w:w="5297" w:type="dxa"/>
            <w:tcBorders>
              <w:top w:val="single" w:sz="4" w:space="0" w:color="auto"/>
              <w:left w:val="single" w:sz="4" w:space="0" w:color="auto"/>
              <w:bottom w:val="single" w:sz="4" w:space="0" w:color="auto"/>
              <w:right w:val="single" w:sz="4" w:space="0" w:color="000000"/>
            </w:tcBorders>
            <w:shd w:val="clear" w:color="000000" w:fill="FFCCCC"/>
            <w:noWrap/>
            <w:vAlign w:val="center"/>
            <w:hideMark/>
          </w:tcPr>
          <w:p w14:paraId="3FBBFBDD" w14:textId="77777777" w:rsidR="00B937FF" w:rsidRPr="00B937FF" w:rsidRDefault="00B937FF" w:rsidP="00B937FF">
            <w:r w:rsidRPr="00B937FF">
              <w:t>Other expenses</w:t>
            </w:r>
          </w:p>
        </w:tc>
        <w:tc>
          <w:tcPr>
            <w:tcW w:w="508" w:type="dxa"/>
            <w:tcBorders>
              <w:top w:val="nil"/>
              <w:left w:val="nil"/>
              <w:bottom w:val="single" w:sz="4" w:space="0" w:color="auto"/>
              <w:right w:val="single" w:sz="4" w:space="0" w:color="auto"/>
            </w:tcBorders>
            <w:shd w:val="clear" w:color="000000" w:fill="FFFFFF"/>
            <w:noWrap/>
            <w:vAlign w:val="center"/>
            <w:hideMark/>
          </w:tcPr>
          <w:p w14:paraId="29BA1538" w14:textId="77777777" w:rsidR="00B937FF" w:rsidRPr="00B937FF" w:rsidRDefault="00B937FF" w:rsidP="00B937FF">
            <w:r w:rsidRPr="00B937FF">
              <w:t>13</w:t>
            </w:r>
          </w:p>
        </w:tc>
        <w:tc>
          <w:tcPr>
            <w:tcW w:w="1120" w:type="dxa"/>
            <w:tcBorders>
              <w:top w:val="nil"/>
              <w:left w:val="nil"/>
              <w:bottom w:val="single" w:sz="4" w:space="0" w:color="auto"/>
              <w:right w:val="single" w:sz="4" w:space="0" w:color="auto"/>
            </w:tcBorders>
            <w:shd w:val="clear" w:color="000000" w:fill="FFFFFF"/>
            <w:noWrap/>
            <w:vAlign w:val="center"/>
            <w:hideMark/>
          </w:tcPr>
          <w:p w14:paraId="62CCC734"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65030921" w14:textId="77777777" w:rsidR="00B937FF" w:rsidRPr="00B937FF" w:rsidRDefault="00B937FF" w:rsidP="00B937FF">
            <w:r w:rsidRPr="00B937FF">
              <w:t>0</w:t>
            </w:r>
          </w:p>
        </w:tc>
      </w:tr>
      <w:tr w:rsidR="00B937FF" w:rsidRPr="00B937FF" w14:paraId="2F309E92"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AE30EA2" w14:textId="77777777" w:rsidR="00B937FF" w:rsidRPr="00B937FF" w:rsidRDefault="00B937FF" w:rsidP="00B937FF">
            <w:r w:rsidRPr="00B937FF">
              <w:t>E.</w:t>
            </w:r>
          </w:p>
        </w:tc>
        <w:tc>
          <w:tcPr>
            <w:tcW w:w="590" w:type="dxa"/>
            <w:gridSpan w:val="2"/>
            <w:tcBorders>
              <w:top w:val="single" w:sz="4" w:space="0" w:color="auto"/>
              <w:left w:val="nil"/>
              <w:bottom w:val="nil"/>
              <w:right w:val="single" w:sz="4" w:space="0" w:color="000000"/>
            </w:tcBorders>
            <w:shd w:val="clear" w:color="000000" w:fill="FFFFFF"/>
            <w:noWrap/>
            <w:vAlign w:val="center"/>
            <w:hideMark/>
          </w:tcPr>
          <w:p w14:paraId="53B536FD"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6A0B7574" w14:textId="77777777" w:rsidR="00B937FF" w:rsidRPr="00B937FF" w:rsidRDefault="00B937FF" w:rsidP="00B937FF">
            <w:pPr>
              <w:rPr>
                <w:b/>
                <w:bCs/>
              </w:rPr>
            </w:pPr>
            <w:r w:rsidRPr="00B937FF">
              <w:rPr>
                <w:b/>
                <w:bCs/>
              </w:rPr>
              <w:t>Value adjustments in the operational area (r. 15 + 18 + 19)</w:t>
            </w:r>
          </w:p>
        </w:tc>
        <w:tc>
          <w:tcPr>
            <w:tcW w:w="508" w:type="dxa"/>
            <w:tcBorders>
              <w:top w:val="nil"/>
              <w:left w:val="nil"/>
              <w:bottom w:val="single" w:sz="4" w:space="0" w:color="auto"/>
              <w:right w:val="single" w:sz="4" w:space="0" w:color="auto"/>
            </w:tcBorders>
            <w:shd w:val="clear" w:color="000000" w:fill="FFFFFF"/>
            <w:noWrap/>
            <w:vAlign w:val="center"/>
            <w:hideMark/>
          </w:tcPr>
          <w:p w14:paraId="54A5D268" w14:textId="77777777" w:rsidR="00B937FF" w:rsidRPr="00B937FF" w:rsidRDefault="00B937FF" w:rsidP="00B937FF">
            <w:r w:rsidRPr="00B937FF">
              <w:t>14</w:t>
            </w:r>
          </w:p>
        </w:tc>
        <w:tc>
          <w:tcPr>
            <w:tcW w:w="1120" w:type="dxa"/>
            <w:tcBorders>
              <w:top w:val="nil"/>
              <w:left w:val="nil"/>
              <w:bottom w:val="single" w:sz="4" w:space="0" w:color="auto"/>
              <w:right w:val="single" w:sz="4" w:space="0" w:color="auto"/>
            </w:tcBorders>
            <w:shd w:val="clear" w:color="000000" w:fill="FFCCCC"/>
            <w:noWrap/>
            <w:vAlign w:val="center"/>
          </w:tcPr>
          <w:p w14:paraId="7885D5DD" w14:textId="77777777" w:rsidR="00B937FF" w:rsidRPr="00B937FF" w:rsidRDefault="00B937FF" w:rsidP="00B937FF">
            <w:pPr>
              <w:rPr>
                <w:b/>
                <w:bCs/>
              </w:rPr>
            </w:pPr>
          </w:p>
        </w:tc>
        <w:tc>
          <w:tcPr>
            <w:tcW w:w="1120" w:type="dxa"/>
            <w:tcBorders>
              <w:top w:val="nil"/>
              <w:left w:val="nil"/>
              <w:bottom w:val="single" w:sz="4" w:space="0" w:color="auto"/>
              <w:right w:val="single" w:sz="8" w:space="0" w:color="auto"/>
            </w:tcBorders>
            <w:shd w:val="clear" w:color="000000" w:fill="FFCCCC"/>
            <w:noWrap/>
            <w:vAlign w:val="center"/>
          </w:tcPr>
          <w:p w14:paraId="416A89AE" w14:textId="77777777" w:rsidR="00B937FF" w:rsidRPr="00B937FF" w:rsidRDefault="00B937FF" w:rsidP="00B937FF">
            <w:pPr>
              <w:rPr>
                <w:b/>
                <w:bCs/>
              </w:rPr>
            </w:pPr>
          </w:p>
        </w:tc>
      </w:tr>
      <w:tr w:rsidR="00B937FF" w:rsidRPr="00B937FF" w14:paraId="3C186D71"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77401004"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6FB36682" w14:textId="77777777" w:rsidR="00B937FF" w:rsidRPr="00B937FF" w:rsidRDefault="00B937FF" w:rsidP="00B937FF">
            <w:r w:rsidRPr="00B937FF">
              <w:t>1.</w:t>
            </w:r>
          </w:p>
        </w:tc>
        <w:tc>
          <w:tcPr>
            <w:tcW w:w="244" w:type="dxa"/>
            <w:tcBorders>
              <w:top w:val="nil"/>
              <w:left w:val="nil"/>
              <w:bottom w:val="nil"/>
              <w:right w:val="single" w:sz="4" w:space="0" w:color="auto"/>
            </w:tcBorders>
            <w:shd w:val="clear" w:color="000000" w:fill="FFFFFF"/>
            <w:noWrap/>
            <w:vAlign w:val="center"/>
            <w:hideMark/>
          </w:tcPr>
          <w:p w14:paraId="50706936"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03810A52" w14:textId="77777777" w:rsidR="00B937FF" w:rsidRPr="00B937FF" w:rsidRDefault="00B937FF" w:rsidP="00B937FF">
            <w:r w:rsidRPr="00B937FF">
              <w:t xml:space="preserve">Value adjustments of intangible and tangible fixed assets (r. 16 + </w:t>
            </w:r>
            <w:proofErr w:type="gramStart"/>
            <w:r w:rsidRPr="00B937FF">
              <w:t>17 )</w:t>
            </w:r>
            <w:proofErr w:type="gramEnd"/>
          </w:p>
        </w:tc>
        <w:tc>
          <w:tcPr>
            <w:tcW w:w="508" w:type="dxa"/>
            <w:tcBorders>
              <w:top w:val="nil"/>
              <w:left w:val="nil"/>
              <w:bottom w:val="single" w:sz="4" w:space="0" w:color="auto"/>
              <w:right w:val="single" w:sz="4" w:space="0" w:color="auto"/>
            </w:tcBorders>
            <w:shd w:val="clear" w:color="000000" w:fill="FFFFFF"/>
            <w:noWrap/>
            <w:vAlign w:val="center"/>
            <w:hideMark/>
          </w:tcPr>
          <w:p w14:paraId="0875AD21" w14:textId="77777777" w:rsidR="00B937FF" w:rsidRPr="00B937FF" w:rsidRDefault="00B937FF" w:rsidP="00B937FF">
            <w:r w:rsidRPr="00B937FF">
              <w:t>15</w:t>
            </w:r>
          </w:p>
        </w:tc>
        <w:tc>
          <w:tcPr>
            <w:tcW w:w="1120" w:type="dxa"/>
            <w:tcBorders>
              <w:top w:val="nil"/>
              <w:left w:val="nil"/>
              <w:bottom w:val="single" w:sz="4" w:space="0" w:color="auto"/>
              <w:right w:val="single" w:sz="4" w:space="0" w:color="auto"/>
            </w:tcBorders>
            <w:shd w:val="clear" w:color="000000" w:fill="FFCCCC"/>
            <w:noWrap/>
            <w:vAlign w:val="center"/>
          </w:tcPr>
          <w:p w14:paraId="257F8D74" w14:textId="77777777" w:rsidR="00B937FF" w:rsidRPr="00B937FF" w:rsidRDefault="00B937FF" w:rsidP="00B937FF"/>
        </w:tc>
        <w:tc>
          <w:tcPr>
            <w:tcW w:w="1120" w:type="dxa"/>
            <w:tcBorders>
              <w:top w:val="nil"/>
              <w:left w:val="nil"/>
              <w:bottom w:val="single" w:sz="4" w:space="0" w:color="auto"/>
              <w:right w:val="single" w:sz="8" w:space="0" w:color="auto"/>
            </w:tcBorders>
            <w:shd w:val="clear" w:color="000000" w:fill="FFCCCC"/>
            <w:noWrap/>
            <w:vAlign w:val="center"/>
          </w:tcPr>
          <w:p w14:paraId="2962530A" w14:textId="77777777" w:rsidR="00B937FF" w:rsidRPr="00B937FF" w:rsidRDefault="00B937FF" w:rsidP="00B937FF"/>
        </w:tc>
      </w:tr>
      <w:tr w:rsidR="00B937FF" w:rsidRPr="00B937FF" w14:paraId="0E0AF828"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102B547B" w14:textId="77777777" w:rsidR="00B937FF" w:rsidRPr="00B937FF" w:rsidRDefault="00B937FF" w:rsidP="00B937FF">
            <w:r w:rsidRPr="00B937FF">
              <w:lastRenderedPageBreak/>
              <w:t> </w:t>
            </w:r>
          </w:p>
        </w:tc>
        <w:tc>
          <w:tcPr>
            <w:tcW w:w="345" w:type="dxa"/>
            <w:tcBorders>
              <w:top w:val="nil"/>
              <w:left w:val="nil"/>
              <w:bottom w:val="nil"/>
              <w:right w:val="nil"/>
            </w:tcBorders>
            <w:shd w:val="clear" w:color="000000" w:fill="FFFFFF"/>
            <w:noWrap/>
            <w:vAlign w:val="center"/>
            <w:hideMark/>
          </w:tcPr>
          <w:p w14:paraId="6954B0A6" w14:textId="77777777" w:rsidR="00B937FF" w:rsidRPr="00B937FF" w:rsidRDefault="00B937FF" w:rsidP="00B937FF">
            <w:r w:rsidRPr="00B937FF">
              <w:t>1.</w:t>
            </w:r>
          </w:p>
        </w:tc>
        <w:tc>
          <w:tcPr>
            <w:tcW w:w="244" w:type="dxa"/>
            <w:tcBorders>
              <w:top w:val="nil"/>
              <w:left w:val="nil"/>
              <w:bottom w:val="nil"/>
              <w:right w:val="single" w:sz="4" w:space="0" w:color="auto"/>
            </w:tcBorders>
            <w:shd w:val="clear" w:color="000000" w:fill="FFFFFF"/>
            <w:noWrap/>
            <w:vAlign w:val="center"/>
            <w:hideMark/>
          </w:tcPr>
          <w:p w14:paraId="7109B275" w14:textId="77777777" w:rsidR="00B937FF" w:rsidRPr="00B937FF" w:rsidRDefault="00B937FF" w:rsidP="00B937FF">
            <w:r w:rsidRPr="00B937FF">
              <w:t>1</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1C1030C3" w14:textId="77777777" w:rsidR="00B937FF" w:rsidRPr="00B937FF" w:rsidRDefault="00B937FF" w:rsidP="00B937FF">
            <w:r w:rsidRPr="00B937FF">
              <w:t>Value adjustments of intangible and tangible fixed assets - permanent</w:t>
            </w:r>
          </w:p>
        </w:tc>
        <w:tc>
          <w:tcPr>
            <w:tcW w:w="508" w:type="dxa"/>
            <w:tcBorders>
              <w:top w:val="nil"/>
              <w:left w:val="nil"/>
              <w:bottom w:val="single" w:sz="4" w:space="0" w:color="auto"/>
              <w:right w:val="single" w:sz="4" w:space="0" w:color="auto"/>
            </w:tcBorders>
            <w:shd w:val="clear" w:color="000000" w:fill="FFFFFF"/>
            <w:noWrap/>
            <w:vAlign w:val="center"/>
            <w:hideMark/>
          </w:tcPr>
          <w:p w14:paraId="342B5EDD" w14:textId="77777777" w:rsidR="00B937FF" w:rsidRPr="00B937FF" w:rsidRDefault="00B937FF" w:rsidP="00B937FF">
            <w:r w:rsidRPr="00B937FF">
              <w:t>16</w:t>
            </w:r>
          </w:p>
        </w:tc>
        <w:tc>
          <w:tcPr>
            <w:tcW w:w="1120" w:type="dxa"/>
            <w:tcBorders>
              <w:top w:val="nil"/>
              <w:left w:val="nil"/>
              <w:bottom w:val="single" w:sz="4" w:space="0" w:color="auto"/>
              <w:right w:val="single" w:sz="4" w:space="0" w:color="auto"/>
            </w:tcBorders>
            <w:shd w:val="clear" w:color="000000" w:fill="FFFFFF"/>
            <w:noWrap/>
            <w:vAlign w:val="center"/>
            <w:hideMark/>
          </w:tcPr>
          <w:p w14:paraId="7EE31CB2" w14:textId="77777777" w:rsidR="00B937FF" w:rsidRPr="00B937FF" w:rsidRDefault="00B937FF" w:rsidP="00B937FF">
            <w:r w:rsidRPr="00B937FF">
              <w:t>5 031</w:t>
            </w:r>
          </w:p>
        </w:tc>
        <w:tc>
          <w:tcPr>
            <w:tcW w:w="1120" w:type="dxa"/>
            <w:tcBorders>
              <w:top w:val="nil"/>
              <w:left w:val="nil"/>
              <w:bottom w:val="single" w:sz="4" w:space="0" w:color="auto"/>
              <w:right w:val="single" w:sz="8" w:space="0" w:color="auto"/>
            </w:tcBorders>
            <w:shd w:val="clear" w:color="000000" w:fill="FFFFFF"/>
            <w:noWrap/>
            <w:vAlign w:val="center"/>
            <w:hideMark/>
          </w:tcPr>
          <w:p w14:paraId="69D0E5C0" w14:textId="77777777" w:rsidR="00B937FF" w:rsidRPr="00B937FF" w:rsidRDefault="00B937FF" w:rsidP="00B937FF">
            <w:r w:rsidRPr="00B937FF">
              <w:t>6 216</w:t>
            </w:r>
          </w:p>
        </w:tc>
      </w:tr>
      <w:tr w:rsidR="00B937FF" w:rsidRPr="00B937FF" w14:paraId="6FF050A4"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5DEBE3E"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5D3534B3" w14:textId="77777777" w:rsidR="00B937FF" w:rsidRPr="00B937FF" w:rsidRDefault="00B937FF" w:rsidP="00B937FF">
            <w:r w:rsidRPr="00B937FF">
              <w:t>1.</w:t>
            </w:r>
          </w:p>
        </w:tc>
        <w:tc>
          <w:tcPr>
            <w:tcW w:w="244" w:type="dxa"/>
            <w:tcBorders>
              <w:top w:val="nil"/>
              <w:left w:val="nil"/>
              <w:bottom w:val="nil"/>
              <w:right w:val="single" w:sz="4" w:space="0" w:color="auto"/>
            </w:tcBorders>
            <w:shd w:val="clear" w:color="000000" w:fill="FFFFFF"/>
            <w:noWrap/>
            <w:vAlign w:val="center"/>
            <w:hideMark/>
          </w:tcPr>
          <w:p w14:paraId="5D33B19C" w14:textId="77777777" w:rsidR="00B937FF" w:rsidRPr="00B937FF" w:rsidRDefault="00B937FF" w:rsidP="00B937FF">
            <w:r w:rsidRPr="00B937FF">
              <w:t>2</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23318DCF" w14:textId="77777777" w:rsidR="00B937FF" w:rsidRPr="00B937FF" w:rsidRDefault="00B937FF" w:rsidP="00B937FF">
            <w:r w:rsidRPr="00B937FF">
              <w:t>Value adjustments of intangible and tangible fixed assets - temporary</w:t>
            </w:r>
          </w:p>
        </w:tc>
        <w:tc>
          <w:tcPr>
            <w:tcW w:w="508" w:type="dxa"/>
            <w:tcBorders>
              <w:top w:val="nil"/>
              <w:left w:val="nil"/>
              <w:bottom w:val="single" w:sz="4" w:space="0" w:color="auto"/>
              <w:right w:val="single" w:sz="4" w:space="0" w:color="auto"/>
            </w:tcBorders>
            <w:shd w:val="clear" w:color="000000" w:fill="FFFFFF"/>
            <w:noWrap/>
            <w:vAlign w:val="center"/>
            <w:hideMark/>
          </w:tcPr>
          <w:p w14:paraId="3F19F366" w14:textId="77777777" w:rsidR="00B937FF" w:rsidRPr="00B937FF" w:rsidRDefault="00B937FF" w:rsidP="00B937FF">
            <w:r w:rsidRPr="00B937FF">
              <w:t>17</w:t>
            </w:r>
          </w:p>
        </w:tc>
        <w:tc>
          <w:tcPr>
            <w:tcW w:w="1120" w:type="dxa"/>
            <w:tcBorders>
              <w:top w:val="nil"/>
              <w:left w:val="nil"/>
              <w:bottom w:val="single" w:sz="4" w:space="0" w:color="auto"/>
              <w:right w:val="single" w:sz="4" w:space="0" w:color="auto"/>
            </w:tcBorders>
            <w:shd w:val="clear" w:color="000000" w:fill="FFFFFF"/>
            <w:noWrap/>
            <w:vAlign w:val="center"/>
            <w:hideMark/>
          </w:tcPr>
          <w:p w14:paraId="619B688B"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22068A31" w14:textId="77777777" w:rsidR="00B937FF" w:rsidRPr="00B937FF" w:rsidRDefault="00B937FF" w:rsidP="00B937FF">
            <w:r w:rsidRPr="00B937FF">
              <w:t>0</w:t>
            </w:r>
          </w:p>
        </w:tc>
      </w:tr>
      <w:tr w:rsidR="00B937FF" w:rsidRPr="00B937FF" w14:paraId="7AD199DD"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7152916C"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07A1C12B" w14:textId="77777777" w:rsidR="00B937FF" w:rsidRPr="00B937FF" w:rsidRDefault="00B937FF" w:rsidP="00B937FF">
            <w:r w:rsidRPr="00B937FF">
              <w:t>2.</w:t>
            </w:r>
          </w:p>
        </w:tc>
        <w:tc>
          <w:tcPr>
            <w:tcW w:w="244" w:type="dxa"/>
            <w:tcBorders>
              <w:top w:val="nil"/>
              <w:left w:val="nil"/>
              <w:bottom w:val="nil"/>
              <w:right w:val="single" w:sz="4" w:space="0" w:color="auto"/>
            </w:tcBorders>
            <w:shd w:val="clear" w:color="000000" w:fill="FFFFFF"/>
            <w:noWrap/>
            <w:vAlign w:val="center"/>
            <w:hideMark/>
          </w:tcPr>
          <w:p w14:paraId="637C3582"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2F1DA07B" w14:textId="77777777" w:rsidR="00B937FF" w:rsidRPr="00B937FF" w:rsidRDefault="00B937FF" w:rsidP="00B937FF">
            <w:r w:rsidRPr="00B937FF">
              <w:t xml:space="preserve">Stock value adjustments </w:t>
            </w:r>
          </w:p>
        </w:tc>
        <w:tc>
          <w:tcPr>
            <w:tcW w:w="508" w:type="dxa"/>
            <w:tcBorders>
              <w:top w:val="nil"/>
              <w:left w:val="nil"/>
              <w:bottom w:val="single" w:sz="4" w:space="0" w:color="auto"/>
              <w:right w:val="single" w:sz="4" w:space="0" w:color="auto"/>
            </w:tcBorders>
            <w:shd w:val="clear" w:color="000000" w:fill="FFFFFF"/>
            <w:noWrap/>
            <w:vAlign w:val="center"/>
            <w:hideMark/>
          </w:tcPr>
          <w:p w14:paraId="1EA269E0" w14:textId="77777777" w:rsidR="00B937FF" w:rsidRPr="00B937FF" w:rsidRDefault="00B937FF" w:rsidP="00B937FF">
            <w:r w:rsidRPr="00B937FF">
              <w:t>18</w:t>
            </w:r>
          </w:p>
        </w:tc>
        <w:tc>
          <w:tcPr>
            <w:tcW w:w="1120" w:type="dxa"/>
            <w:tcBorders>
              <w:top w:val="nil"/>
              <w:left w:val="nil"/>
              <w:bottom w:val="single" w:sz="4" w:space="0" w:color="auto"/>
              <w:right w:val="single" w:sz="4" w:space="0" w:color="auto"/>
            </w:tcBorders>
            <w:shd w:val="clear" w:color="000000" w:fill="FFFFFF"/>
            <w:noWrap/>
            <w:vAlign w:val="center"/>
            <w:hideMark/>
          </w:tcPr>
          <w:p w14:paraId="57C46C06"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2570FE1E" w14:textId="77777777" w:rsidR="00B937FF" w:rsidRPr="00B937FF" w:rsidRDefault="00B937FF" w:rsidP="00B937FF">
            <w:r w:rsidRPr="00B937FF">
              <w:t>0</w:t>
            </w:r>
          </w:p>
        </w:tc>
      </w:tr>
      <w:tr w:rsidR="00B937FF" w:rsidRPr="00B937FF" w14:paraId="68027895" w14:textId="77777777" w:rsidTr="003A38FC">
        <w:trPr>
          <w:trHeight w:val="40"/>
        </w:trPr>
        <w:tc>
          <w:tcPr>
            <w:tcW w:w="324" w:type="dxa"/>
            <w:tcBorders>
              <w:top w:val="nil"/>
              <w:left w:val="single" w:sz="8" w:space="0" w:color="auto"/>
              <w:bottom w:val="single" w:sz="4" w:space="0" w:color="auto"/>
              <w:right w:val="nil"/>
            </w:tcBorders>
            <w:shd w:val="clear" w:color="000000" w:fill="FFFFFF"/>
            <w:noWrap/>
            <w:vAlign w:val="center"/>
            <w:hideMark/>
          </w:tcPr>
          <w:p w14:paraId="5608B2BD" w14:textId="77777777" w:rsidR="00B937FF" w:rsidRPr="00B937FF" w:rsidRDefault="00B937FF" w:rsidP="00B937FF">
            <w:r w:rsidRPr="00B937FF">
              <w:t> </w:t>
            </w:r>
          </w:p>
        </w:tc>
        <w:tc>
          <w:tcPr>
            <w:tcW w:w="345" w:type="dxa"/>
            <w:tcBorders>
              <w:top w:val="nil"/>
              <w:left w:val="nil"/>
              <w:bottom w:val="single" w:sz="4" w:space="0" w:color="auto"/>
              <w:right w:val="nil"/>
            </w:tcBorders>
            <w:shd w:val="clear" w:color="000000" w:fill="FFFFFF"/>
            <w:noWrap/>
            <w:vAlign w:val="center"/>
            <w:hideMark/>
          </w:tcPr>
          <w:p w14:paraId="26BDD574" w14:textId="77777777" w:rsidR="00B937FF" w:rsidRPr="00B937FF" w:rsidRDefault="00B937FF" w:rsidP="00B937FF">
            <w:r w:rsidRPr="00B937FF">
              <w:t>3.</w:t>
            </w:r>
          </w:p>
        </w:tc>
        <w:tc>
          <w:tcPr>
            <w:tcW w:w="244" w:type="dxa"/>
            <w:tcBorders>
              <w:top w:val="nil"/>
              <w:left w:val="nil"/>
              <w:bottom w:val="single" w:sz="4" w:space="0" w:color="auto"/>
              <w:right w:val="single" w:sz="4" w:space="0" w:color="auto"/>
            </w:tcBorders>
            <w:shd w:val="clear" w:color="000000" w:fill="FFFFFF"/>
            <w:noWrap/>
            <w:vAlign w:val="center"/>
            <w:hideMark/>
          </w:tcPr>
          <w:p w14:paraId="5BB27FFB"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69E4ACE7" w14:textId="77777777" w:rsidR="00B937FF" w:rsidRPr="00B937FF" w:rsidRDefault="00B937FF" w:rsidP="00B937FF">
            <w:r w:rsidRPr="00B937FF">
              <w:t>Receivable value adjustments</w:t>
            </w:r>
          </w:p>
        </w:tc>
        <w:tc>
          <w:tcPr>
            <w:tcW w:w="508" w:type="dxa"/>
            <w:tcBorders>
              <w:top w:val="nil"/>
              <w:left w:val="nil"/>
              <w:bottom w:val="single" w:sz="4" w:space="0" w:color="auto"/>
              <w:right w:val="single" w:sz="4" w:space="0" w:color="auto"/>
            </w:tcBorders>
            <w:shd w:val="clear" w:color="000000" w:fill="FFFFFF"/>
            <w:noWrap/>
            <w:vAlign w:val="center"/>
            <w:hideMark/>
          </w:tcPr>
          <w:p w14:paraId="04CA0944" w14:textId="77777777" w:rsidR="00B937FF" w:rsidRPr="00B937FF" w:rsidRDefault="00B937FF" w:rsidP="00B937FF">
            <w:r w:rsidRPr="00B937FF">
              <w:t>19</w:t>
            </w:r>
          </w:p>
        </w:tc>
        <w:tc>
          <w:tcPr>
            <w:tcW w:w="1120" w:type="dxa"/>
            <w:tcBorders>
              <w:top w:val="nil"/>
              <w:left w:val="nil"/>
              <w:bottom w:val="single" w:sz="4" w:space="0" w:color="auto"/>
              <w:right w:val="single" w:sz="4" w:space="0" w:color="auto"/>
            </w:tcBorders>
            <w:shd w:val="clear" w:color="000000" w:fill="FFFFFF"/>
            <w:noWrap/>
            <w:vAlign w:val="center"/>
            <w:hideMark/>
          </w:tcPr>
          <w:p w14:paraId="55D22608"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7A09E0D0" w14:textId="77777777" w:rsidR="00B937FF" w:rsidRPr="00B937FF" w:rsidRDefault="00B937FF" w:rsidP="00B937FF">
            <w:r w:rsidRPr="00B937FF">
              <w:t>0</w:t>
            </w:r>
          </w:p>
        </w:tc>
      </w:tr>
      <w:tr w:rsidR="00B937FF" w:rsidRPr="00B937FF" w14:paraId="661C09C0" w14:textId="77777777" w:rsidTr="003A38FC">
        <w:trPr>
          <w:trHeight w:val="40"/>
        </w:trPr>
        <w:tc>
          <w:tcPr>
            <w:tcW w:w="914" w:type="dxa"/>
            <w:gridSpan w:val="3"/>
            <w:tcBorders>
              <w:top w:val="single" w:sz="4" w:space="0" w:color="auto"/>
              <w:left w:val="single" w:sz="8" w:space="0" w:color="auto"/>
              <w:bottom w:val="nil"/>
              <w:right w:val="single" w:sz="4" w:space="0" w:color="000000"/>
            </w:tcBorders>
            <w:shd w:val="clear" w:color="000000" w:fill="FFFFFF"/>
            <w:noWrap/>
            <w:vAlign w:val="center"/>
            <w:hideMark/>
          </w:tcPr>
          <w:p w14:paraId="41D8D10F" w14:textId="77777777" w:rsidR="00B937FF" w:rsidRPr="00B937FF" w:rsidRDefault="00B937FF" w:rsidP="00B937FF">
            <w:r w:rsidRPr="00B937FF">
              <w:t>III.</w:t>
            </w:r>
          </w:p>
        </w:tc>
        <w:tc>
          <w:tcPr>
            <w:tcW w:w="5297" w:type="dxa"/>
            <w:tcBorders>
              <w:top w:val="single" w:sz="4" w:space="0" w:color="auto"/>
              <w:left w:val="nil"/>
              <w:bottom w:val="single" w:sz="4" w:space="0" w:color="auto"/>
              <w:right w:val="single" w:sz="4" w:space="0" w:color="000000"/>
            </w:tcBorders>
            <w:shd w:val="clear" w:color="000000" w:fill="FFFF99"/>
            <w:noWrap/>
            <w:vAlign w:val="center"/>
            <w:hideMark/>
          </w:tcPr>
          <w:p w14:paraId="35D8F9A0" w14:textId="77777777" w:rsidR="00B937FF" w:rsidRPr="00B937FF" w:rsidRDefault="00B937FF" w:rsidP="00B937FF">
            <w:pPr>
              <w:rPr>
                <w:b/>
                <w:bCs/>
              </w:rPr>
            </w:pPr>
            <w:r w:rsidRPr="00B937FF">
              <w:rPr>
                <w:b/>
                <w:bCs/>
              </w:rPr>
              <w:t xml:space="preserve">Other operating revenues (r. 21 + 22 + 23) </w:t>
            </w:r>
          </w:p>
        </w:tc>
        <w:tc>
          <w:tcPr>
            <w:tcW w:w="508" w:type="dxa"/>
            <w:tcBorders>
              <w:top w:val="nil"/>
              <w:left w:val="nil"/>
              <w:bottom w:val="single" w:sz="4" w:space="0" w:color="auto"/>
              <w:right w:val="single" w:sz="4" w:space="0" w:color="auto"/>
            </w:tcBorders>
            <w:shd w:val="clear" w:color="000000" w:fill="FFFFFF"/>
            <w:noWrap/>
            <w:vAlign w:val="center"/>
            <w:hideMark/>
          </w:tcPr>
          <w:p w14:paraId="5FED4C69" w14:textId="77777777" w:rsidR="00B937FF" w:rsidRPr="00B937FF" w:rsidRDefault="00B937FF" w:rsidP="00B937FF">
            <w:r w:rsidRPr="00B937FF">
              <w:t>20</w:t>
            </w:r>
          </w:p>
        </w:tc>
        <w:tc>
          <w:tcPr>
            <w:tcW w:w="1120" w:type="dxa"/>
            <w:tcBorders>
              <w:top w:val="nil"/>
              <w:left w:val="nil"/>
              <w:bottom w:val="single" w:sz="4" w:space="0" w:color="auto"/>
              <w:right w:val="single" w:sz="4" w:space="0" w:color="auto"/>
            </w:tcBorders>
            <w:shd w:val="clear" w:color="000000" w:fill="FFCCCC"/>
            <w:noWrap/>
            <w:vAlign w:val="center"/>
          </w:tcPr>
          <w:p w14:paraId="2D993774" w14:textId="77777777" w:rsidR="00B937FF" w:rsidRPr="00B937FF" w:rsidRDefault="00B937FF" w:rsidP="00B937FF">
            <w:pPr>
              <w:rPr>
                <w:b/>
                <w:bCs/>
              </w:rPr>
            </w:pPr>
          </w:p>
        </w:tc>
        <w:tc>
          <w:tcPr>
            <w:tcW w:w="1120" w:type="dxa"/>
            <w:tcBorders>
              <w:top w:val="nil"/>
              <w:left w:val="nil"/>
              <w:bottom w:val="single" w:sz="4" w:space="0" w:color="auto"/>
              <w:right w:val="single" w:sz="8" w:space="0" w:color="auto"/>
            </w:tcBorders>
            <w:shd w:val="clear" w:color="000000" w:fill="FFCCCC"/>
            <w:noWrap/>
            <w:vAlign w:val="center"/>
          </w:tcPr>
          <w:p w14:paraId="69F138C7" w14:textId="77777777" w:rsidR="00B937FF" w:rsidRPr="00B937FF" w:rsidRDefault="00B937FF" w:rsidP="00B937FF">
            <w:pPr>
              <w:rPr>
                <w:b/>
                <w:bCs/>
              </w:rPr>
            </w:pPr>
          </w:p>
        </w:tc>
      </w:tr>
      <w:tr w:rsidR="00B937FF" w:rsidRPr="00B937FF" w14:paraId="6875CA88"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5CAEF453"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3EDFEB5F" w14:textId="77777777" w:rsidR="00B937FF" w:rsidRPr="00B937FF" w:rsidRDefault="00B937FF" w:rsidP="00B937FF">
            <w:r w:rsidRPr="00B937FF">
              <w:t>III.</w:t>
            </w:r>
          </w:p>
        </w:tc>
        <w:tc>
          <w:tcPr>
            <w:tcW w:w="244" w:type="dxa"/>
            <w:tcBorders>
              <w:top w:val="nil"/>
              <w:left w:val="nil"/>
              <w:bottom w:val="nil"/>
              <w:right w:val="single" w:sz="4" w:space="0" w:color="auto"/>
            </w:tcBorders>
            <w:shd w:val="clear" w:color="000000" w:fill="FFFFFF"/>
            <w:noWrap/>
            <w:vAlign w:val="center"/>
            <w:hideMark/>
          </w:tcPr>
          <w:p w14:paraId="2F555F79" w14:textId="77777777" w:rsidR="00B937FF" w:rsidRPr="00B937FF" w:rsidRDefault="00B937FF" w:rsidP="00B937FF">
            <w:r w:rsidRPr="00B937FF">
              <w:t>1</w:t>
            </w:r>
          </w:p>
        </w:tc>
        <w:tc>
          <w:tcPr>
            <w:tcW w:w="5297" w:type="dxa"/>
            <w:tcBorders>
              <w:top w:val="single" w:sz="4" w:space="0" w:color="auto"/>
              <w:left w:val="nil"/>
              <w:bottom w:val="single" w:sz="4" w:space="0" w:color="auto"/>
              <w:right w:val="single" w:sz="4" w:space="0" w:color="000000"/>
            </w:tcBorders>
            <w:shd w:val="clear" w:color="000000" w:fill="FFFF99"/>
            <w:noWrap/>
            <w:vAlign w:val="center"/>
            <w:hideMark/>
          </w:tcPr>
          <w:p w14:paraId="793C7521" w14:textId="77777777" w:rsidR="00B937FF" w:rsidRPr="00B937FF" w:rsidRDefault="00B937FF" w:rsidP="00B937FF">
            <w:r w:rsidRPr="00B937FF">
              <w:t>Revenues from disposals of fixed assets</w:t>
            </w:r>
          </w:p>
        </w:tc>
        <w:tc>
          <w:tcPr>
            <w:tcW w:w="508" w:type="dxa"/>
            <w:tcBorders>
              <w:top w:val="nil"/>
              <w:left w:val="nil"/>
              <w:bottom w:val="single" w:sz="4" w:space="0" w:color="auto"/>
              <w:right w:val="single" w:sz="4" w:space="0" w:color="auto"/>
            </w:tcBorders>
            <w:shd w:val="clear" w:color="000000" w:fill="FFFFFF"/>
            <w:noWrap/>
            <w:vAlign w:val="center"/>
            <w:hideMark/>
          </w:tcPr>
          <w:p w14:paraId="1F665A77" w14:textId="77777777" w:rsidR="00B937FF" w:rsidRPr="00B937FF" w:rsidRDefault="00B937FF" w:rsidP="00B937FF">
            <w:r w:rsidRPr="00B937FF">
              <w:t>21</w:t>
            </w:r>
          </w:p>
        </w:tc>
        <w:tc>
          <w:tcPr>
            <w:tcW w:w="1120" w:type="dxa"/>
            <w:tcBorders>
              <w:top w:val="nil"/>
              <w:left w:val="nil"/>
              <w:bottom w:val="single" w:sz="4" w:space="0" w:color="auto"/>
              <w:right w:val="single" w:sz="4" w:space="0" w:color="auto"/>
            </w:tcBorders>
            <w:shd w:val="clear" w:color="000000" w:fill="FFFFFF"/>
            <w:noWrap/>
            <w:vAlign w:val="center"/>
            <w:hideMark/>
          </w:tcPr>
          <w:p w14:paraId="34A95B3A" w14:textId="77777777" w:rsidR="00B937FF" w:rsidRPr="00B937FF" w:rsidRDefault="00B937FF" w:rsidP="00B937FF">
            <w:r w:rsidRPr="00B937FF">
              <w:t>220</w:t>
            </w:r>
          </w:p>
        </w:tc>
        <w:tc>
          <w:tcPr>
            <w:tcW w:w="1120" w:type="dxa"/>
            <w:tcBorders>
              <w:top w:val="nil"/>
              <w:left w:val="nil"/>
              <w:bottom w:val="single" w:sz="4" w:space="0" w:color="auto"/>
              <w:right w:val="single" w:sz="8" w:space="0" w:color="auto"/>
            </w:tcBorders>
            <w:shd w:val="clear" w:color="000000" w:fill="FFFFFF"/>
            <w:noWrap/>
            <w:vAlign w:val="center"/>
            <w:hideMark/>
          </w:tcPr>
          <w:p w14:paraId="601D8B4C" w14:textId="77777777" w:rsidR="00B937FF" w:rsidRPr="00B937FF" w:rsidRDefault="00B937FF" w:rsidP="00B937FF">
            <w:r w:rsidRPr="00B937FF">
              <w:t>419</w:t>
            </w:r>
          </w:p>
        </w:tc>
      </w:tr>
      <w:tr w:rsidR="00B937FF" w:rsidRPr="00B937FF" w14:paraId="4F9D22C2"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09E7C124"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1AE92D9D" w14:textId="77777777" w:rsidR="00B937FF" w:rsidRPr="00B937FF" w:rsidRDefault="00B937FF" w:rsidP="00B937FF">
            <w:r w:rsidRPr="00B937FF">
              <w:t> </w:t>
            </w:r>
          </w:p>
        </w:tc>
        <w:tc>
          <w:tcPr>
            <w:tcW w:w="244" w:type="dxa"/>
            <w:tcBorders>
              <w:top w:val="nil"/>
              <w:left w:val="nil"/>
              <w:bottom w:val="nil"/>
              <w:right w:val="single" w:sz="4" w:space="0" w:color="auto"/>
            </w:tcBorders>
            <w:shd w:val="clear" w:color="000000" w:fill="FFFFFF"/>
            <w:noWrap/>
            <w:vAlign w:val="center"/>
            <w:hideMark/>
          </w:tcPr>
          <w:p w14:paraId="7E87A7F6" w14:textId="77777777" w:rsidR="00B937FF" w:rsidRPr="00B937FF" w:rsidRDefault="00B937FF" w:rsidP="00B937FF">
            <w:r w:rsidRPr="00B937FF">
              <w:t>2</w:t>
            </w:r>
          </w:p>
        </w:tc>
        <w:tc>
          <w:tcPr>
            <w:tcW w:w="5297" w:type="dxa"/>
            <w:tcBorders>
              <w:top w:val="single" w:sz="4" w:space="0" w:color="auto"/>
              <w:left w:val="nil"/>
              <w:bottom w:val="single" w:sz="4" w:space="0" w:color="auto"/>
              <w:right w:val="single" w:sz="4" w:space="0" w:color="000000"/>
            </w:tcBorders>
            <w:shd w:val="clear" w:color="000000" w:fill="FFFF99"/>
            <w:noWrap/>
            <w:vAlign w:val="center"/>
            <w:hideMark/>
          </w:tcPr>
          <w:p w14:paraId="354396F5" w14:textId="77777777" w:rsidR="00B937FF" w:rsidRPr="00B937FF" w:rsidRDefault="00B937FF" w:rsidP="00B937FF">
            <w:r w:rsidRPr="00B937FF">
              <w:t>Revenues from disposals of materials</w:t>
            </w:r>
          </w:p>
        </w:tc>
        <w:tc>
          <w:tcPr>
            <w:tcW w:w="508" w:type="dxa"/>
            <w:tcBorders>
              <w:top w:val="nil"/>
              <w:left w:val="nil"/>
              <w:bottom w:val="single" w:sz="4" w:space="0" w:color="auto"/>
              <w:right w:val="single" w:sz="4" w:space="0" w:color="auto"/>
            </w:tcBorders>
            <w:shd w:val="clear" w:color="000000" w:fill="FFFFFF"/>
            <w:noWrap/>
            <w:vAlign w:val="center"/>
            <w:hideMark/>
          </w:tcPr>
          <w:p w14:paraId="7D0301F4" w14:textId="77777777" w:rsidR="00B937FF" w:rsidRPr="00B937FF" w:rsidRDefault="00B937FF" w:rsidP="00B937FF">
            <w:r w:rsidRPr="00B937FF">
              <w:t>22</w:t>
            </w:r>
          </w:p>
        </w:tc>
        <w:tc>
          <w:tcPr>
            <w:tcW w:w="1120" w:type="dxa"/>
            <w:tcBorders>
              <w:top w:val="nil"/>
              <w:left w:val="nil"/>
              <w:bottom w:val="single" w:sz="4" w:space="0" w:color="auto"/>
              <w:right w:val="single" w:sz="4" w:space="0" w:color="auto"/>
            </w:tcBorders>
            <w:shd w:val="clear" w:color="000000" w:fill="FFFFFF"/>
            <w:noWrap/>
            <w:vAlign w:val="center"/>
            <w:hideMark/>
          </w:tcPr>
          <w:p w14:paraId="776EDC62"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7309876C" w14:textId="77777777" w:rsidR="00B937FF" w:rsidRPr="00B937FF" w:rsidRDefault="00B937FF" w:rsidP="00B937FF">
            <w:r w:rsidRPr="00B937FF">
              <w:t>0</w:t>
            </w:r>
          </w:p>
        </w:tc>
      </w:tr>
      <w:tr w:rsidR="00B937FF" w:rsidRPr="00B937FF" w14:paraId="775E74AD" w14:textId="77777777" w:rsidTr="003A38FC">
        <w:trPr>
          <w:trHeight w:val="40"/>
        </w:trPr>
        <w:tc>
          <w:tcPr>
            <w:tcW w:w="324" w:type="dxa"/>
            <w:tcBorders>
              <w:top w:val="nil"/>
              <w:left w:val="single" w:sz="8" w:space="0" w:color="auto"/>
              <w:bottom w:val="single" w:sz="4" w:space="0" w:color="auto"/>
              <w:right w:val="nil"/>
            </w:tcBorders>
            <w:shd w:val="clear" w:color="000000" w:fill="FFFFFF"/>
            <w:noWrap/>
            <w:vAlign w:val="center"/>
            <w:hideMark/>
          </w:tcPr>
          <w:p w14:paraId="5A4B554D" w14:textId="77777777" w:rsidR="00B937FF" w:rsidRPr="00B937FF" w:rsidRDefault="00B937FF" w:rsidP="00B937FF">
            <w:r w:rsidRPr="00B937FF">
              <w:t> </w:t>
            </w:r>
          </w:p>
        </w:tc>
        <w:tc>
          <w:tcPr>
            <w:tcW w:w="345" w:type="dxa"/>
            <w:tcBorders>
              <w:top w:val="nil"/>
              <w:left w:val="nil"/>
              <w:bottom w:val="single" w:sz="4" w:space="0" w:color="auto"/>
              <w:right w:val="nil"/>
            </w:tcBorders>
            <w:shd w:val="clear" w:color="000000" w:fill="FFFFFF"/>
            <w:noWrap/>
            <w:vAlign w:val="center"/>
            <w:hideMark/>
          </w:tcPr>
          <w:p w14:paraId="1714493C" w14:textId="77777777" w:rsidR="00B937FF" w:rsidRPr="00B937FF" w:rsidRDefault="00B937FF" w:rsidP="00B937FF">
            <w:r w:rsidRPr="00B937FF">
              <w:t> </w:t>
            </w:r>
          </w:p>
        </w:tc>
        <w:tc>
          <w:tcPr>
            <w:tcW w:w="244" w:type="dxa"/>
            <w:tcBorders>
              <w:top w:val="nil"/>
              <w:left w:val="nil"/>
              <w:bottom w:val="single" w:sz="4" w:space="0" w:color="auto"/>
              <w:right w:val="single" w:sz="4" w:space="0" w:color="auto"/>
            </w:tcBorders>
            <w:shd w:val="clear" w:color="000000" w:fill="FFFFFF"/>
            <w:noWrap/>
            <w:vAlign w:val="center"/>
            <w:hideMark/>
          </w:tcPr>
          <w:p w14:paraId="004A499C" w14:textId="77777777" w:rsidR="00B937FF" w:rsidRPr="00B937FF" w:rsidRDefault="00B937FF" w:rsidP="00B937FF">
            <w:r w:rsidRPr="00B937FF">
              <w:t>3</w:t>
            </w:r>
          </w:p>
        </w:tc>
        <w:tc>
          <w:tcPr>
            <w:tcW w:w="5297" w:type="dxa"/>
            <w:tcBorders>
              <w:top w:val="single" w:sz="4" w:space="0" w:color="auto"/>
              <w:left w:val="nil"/>
              <w:bottom w:val="single" w:sz="4" w:space="0" w:color="auto"/>
              <w:right w:val="single" w:sz="4" w:space="0" w:color="000000"/>
            </w:tcBorders>
            <w:shd w:val="clear" w:color="000000" w:fill="FFFF99"/>
            <w:noWrap/>
            <w:vAlign w:val="center"/>
            <w:hideMark/>
          </w:tcPr>
          <w:p w14:paraId="3CF68BBC" w14:textId="77777777" w:rsidR="00B937FF" w:rsidRPr="00B937FF" w:rsidRDefault="00B937FF" w:rsidP="00B937FF">
            <w:r w:rsidRPr="00B937FF">
              <w:t>Other C</w:t>
            </w:r>
          </w:p>
        </w:tc>
        <w:tc>
          <w:tcPr>
            <w:tcW w:w="508" w:type="dxa"/>
            <w:tcBorders>
              <w:top w:val="nil"/>
              <w:left w:val="nil"/>
              <w:bottom w:val="single" w:sz="4" w:space="0" w:color="auto"/>
              <w:right w:val="single" w:sz="4" w:space="0" w:color="auto"/>
            </w:tcBorders>
            <w:shd w:val="clear" w:color="000000" w:fill="FFFFFF"/>
            <w:noWrap/>
            <w:vAlign w:val="center"/>
            <w:hideMark/>
          </w:tcPr>
          <w:p w14:paraId="595B8FA0" w14:textId="77777777" w:rsidR="00B937FF" w:rsidRPr="00B937FF" w:rsidRDefault="00B937FF" w:rsidP="00B937FF">
            <w:r w:rsidRPr="00B937FF">
              <w:t>23</w:t>
            </w:r>
          </w:p>
        </w:tc>
        <w:tc>
          <w:tcPr>
            <w:tcW w:w="1120" w:type="dxa"/>
            <w:tcBorders>
              <w:top w:val="nil"/>
              <w:left w:val="nil"/>
              <w:bottom w:val="single" w:sz="4" w:space="0" w:color="auto"/>
              <w:right w:val="single" w:sz="4" w:space="0" w:color="auto"/>
            </w:tcBorders>
            <w:shd w:val="clear" w:color="000000" w:fill="FFFFFF"/>
            <w:noWrap/>
            <w:vAlign w:val="center"/>
            <w:hideMark/>
          </w:tcPr>
          <w:p w14:paraId="28A1DDAB" w14:textId="77777777" w:rsidR="00B937FF" w:rsidRPr="00B937FF" w:rsidRDefault="00B937FF" w:rsidP="00B937FF">
            <w:r w:rsidRPr="00B937FF">
              <w:t>3 213</w:t>
            </w:r>
          </w:p>
        </w:tc>
        <w:tc>
          <w:tcPr>
            <w:tcW w:w="1120" w:type="dxa"/>
            <w:tcBorders>
              <w:top w:val="nil"/>
              <w:left w:val="nil"/>
              <w:bottom w:val="single" w:sz="4" w:space="0" w:color="auto"/>
              <w:right w:val="single" w:sz="8" w:space="0" w:color="auto"/>
            </w:tcBorders>
            <w:shd w:val="clear" w:color="000000" w:fill="FFFFFF"/>
            <w:noWrap/>
            <w:vAlign w:val="center"/>
            <w:hideMark/>
          </w:tcPr>
          <w:p w14:paraId="64C1BC37" w14:textId="77777777" w:rsidR="00B937FF" w:rsidRPr="00B937FF" w:rsidRDefault="00B937FF" w:rsidP="00B937FF">
            <w:r w:rsidRPr="00B937FF">
              <w:t>5 415</w:t>
            </w:r>
          </w:p>
        </w:tc>
      </w:tr>
      <w:tr w:rsidR="00B937FF" w:rsidRPr="00B937FF" w14:paraId="74D71589"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7DAF03DC" w14:textId="77777777" w:rsidR="00B937FF" w:rsidRPr="00B937FF" w:rsidRDefault="00B937FF" w:rsidP="00B937FF">
            <w:r w:rsidRPr="00B937FF">
              <w:t>F.</w:t>
            </w:r>
          </w:p>
        </w:tc>
        <w:tc>
          <w:tcPr>
            <w:tcW w:w="590" w:type="dxa"/>
            <w:gridSpan w:val="2"/>
            <w:tcBorders>
              <w:top w:val="single" w:sz="4" w:space="0" w:color="auto"/>
              <w:left w:val="nil"/>
              <w:bottom w:val="nil"/>
              <w:right w:val="single" w:sz="4" w:space="0" w:color="000000"/>
            </w:tcBorders>
            <w:shd w:val="clear" w:color="000000" w:fill="FFFFFF"/>
            <w:noWrap/>
            <w:vAlign w:val="center"/>
            <w:hideMark/>
          </w:tcPr>
          <w:p w14:paraId="3E34083B"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6D2C9C44" w14:textId="77777777" w:rsidR="00B937FF" w:rsidRPr="00B937FF" w:rsidRDefault="00B937FF" w:rsidP="00B937FF">
            <w:pPr>
              <w:rPr>
                <w:b/>
                <w:bCs/>
              </w:rPr>
            </w:pPr>
            <w:r w:rsidRPr="00B937FF">
              <w:rPr>
                <w:b/>
                <w:bCs/>
              </w:rPr>
              <w:t>Other operating expenses (r. 25 to 29)</w:t>
            </w:r>
          </w:p>
        </w:tc>
        <w:tc>
          <w:tcPr>
            <w:tcW w:w="508" w:type="dxa"/>
            <w:tcBorders>
              <w:top w:val="nil"/>
              <w:left w:val="nil"/>
              <w:bottom w:val="single" w:sz="4" w:space="0" w:color="auto"/>
              <w:right w:val="single" w:sz="4" w:space="0" w:color="auto"/>
            </w:tcBorders>
            <w:shd w:val="clear" w:color="000000" w:fill="FFFFFF"/>
            <w:noWrap/>
            <w:vAlign w:val="center"/>
            <w:hideMark/>
          </w:tcPr>
          <w:p w14:paraId="6373DEED" w14:textId="77777777" w:rsidR="00B937FF" w:rsidRPr="00B937FF" w:rsidRDefault="00B937FF" w:rsidP="00B937FF">
            <w:r w:rsidRPr="00B937FF">
              <w:t>24</w:t>
            </w:r>
          </w:p>
        </w:tc>
        <w:tc>
          <w:tcPr>
            <w:tcW w:w="1120" w:type="dxa"/>
            <w:tcBorders>
              <w:top w:val="nil"/>
              <w:left w:val="nil"/>
              <w:bottom w:val="single" w:sz="4" w:space="0" w:color="auto"/>
              <w:right w:val="single" w:sz="4" w:space="0" w:color="auto"/>
            </w:tcBorders>
            <w:shd w:val="clear" w:color="000000" w:fill="FFCCCC"/>
            <w:noWrap/>
            <w:vAlign w:val="center"/>
          </w:tcPr>
          <w:p w14:paraId="6F3C1E9C" w14:textId="77777777" w:rsidR="00B937FF" w:rsidRPr="00B937FF" w:rsidRDefault="00B937FF" w:rsidP="00B937FF">
            <w:pPr>
              <w:rPr>
                <w:b/>
                <w:bCs/>
              </w:rPr>
            </w:pPr>
          </w:p>
        </w:tc>
        <w:tc>
          <w:tcPr>
            <w:tcW w:w="1120" w:type="dxa"/>
            <w:tcBorders>
              <w:top w:val="nil"/>
              <w:left w:val="nil"/>
              <w:bottom w:val="single" w:sz="4" w:space="0" w:color="auto"/>
              <w:right w:val="single" w:sz="8" w:space="0" w:color="auto"/>
            </w:tcBorders>
            <w:shd w:val="clear" w:color="000000" w:fill="FFCCCC"/>
            <w:noWrap/>
            <w:vAlign w:val="center"/>
          </w:tcPr>
          <w:p w14:paraId="706F31D1" w14:textId="77777777" w:rsidR="00B937FF" w:rsidRPr="00B937FF" w:rsidRDefault="00B937FF" w:rsidP="00B937FF">
            <w:pPr>
              <w:rPr>
                <w:b/>
                <w:bCs/>
              </w:rPr>
            </w:pPr>
          </w:p>
        </w:tc>
      </w:tr>
      <w:tr w:rsidR="00B937FF" w:rsidRPr="00B937FF" w14:paraId="1D29FA0B"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7A621749"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202448BA" w14:textId="77777777" w:rsidR="00B937FF" w:rsidRPr="00B937FF" w:rsidRDefault="00B937FF" w:rsidP="00B937FF">
            <w:r w:rsidRPr="00B937FF">
              <w:t>1.</w:t>
            </w:r>
          </w:p>
        </w:tc>
        <w:tc>
          <w:tcPr>
            <w:tcW w:w="244" w:type="dxa"/>
            <w:tcBorders>
              <w:top w:val="nil"/>
              <w:left w:val="nil"/>
              <w:bottom w:val="nil"/>
              <w:right w:val="single" w:sz="4" w:space="0" w:color="auto"/>
            </w:tcBorders>
            <w:shd w:val="clear" w:color="000000" w:fill="FFFFFF"/>
            <w:noWrap/>
            <w:vAlign w:val="center"/>
            <w:hideMark/>
          </w:tcPr>
          <w:p w14:paraId="2B06CF21"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3F44EA5F" w14:textId="77777777" w:rsidR="00B937FF" w:rsidRPr="00B937FF" w:rsidRDefault="00B937FF" w:rsidP="00B937FF">
            <w:r w:rsidRPr="00B937FF">
              <w:t>Net book value of sold fixed assets</w:t>
            </w:r>
          </w:p>
        </w:tc>
        <w:tc>
          <w:tcPr>
            <w:tcW w:w="508" w:type="dxa"/>
            <w:tcBorders>
              <w:top w:val="nil"/>
              <w:left w:val="nil"/>
              <w:bottom w:val="nil"/>
              <w:right w:val="single" w:sz="4" w:space="0" w:color="auto"/>
            </w:tcBorders>
            <w:shd w:val="clear" w:color="000000" w:fill="FFFFFF"/>
            <w:noWrap/>
            <w:vAlign w:val="center"/>
            <w:hideMark/>
          </w:tcPr>
          <w:p w14:paraId="51E01FFE" w14:textId="77777777" w:rsidR="00B937FF" w:rsidRPr="00B937FF" w:rsidRDefault="00B937FF" w:rsidP="00B937FF">
            <w:r w:rsidRPr="00B937FF">
              <w:t>25</w:t>
            </w:r>
          </w:p>
        </w:tc>
        <w:tc>
          <w:tcPr>
            <w:tcW w:w="1120" w:type="dxa"/>
            <w:tcBorders>
              <w:top w:val="nil"/>
              <w:left w:val="nil"/>
              <w:bottom w:val="single" w:sz="4" w:space="0" w:color="auto"/>
              <w:right w:val="single" w:sz="4" w:space="0" w:color="auto"/>
            </w:tcBorders>
            <w:shd w:val="clear" w:color="000000" w:fill="FFFFFF"/>
            <w:noWrap/>
            <w:vAlign w:val="center"/>
            <w:hideMark/>
          </w:tcPr>
          <w:p w14:paraId="1E38392E" w14:textId="77777777" w:rsidR="00B937FF" w:rsidRPr="00B937FF" w:rsidRDefault="00B937FF" w:rsidP="00B937FF">
            <w:r w:rsidRPr="00B937FF">
              <w:t>215</w:t>
            </w:r>
          </w:p>
        </w:tc>
        <w:tc>
          <w:tcPr>
            <w:tcW w:w="1120" w:type="dxa"/>
            <w:tcBorders>
              <w:top w:val="nil"/>
              <w:left w:val="nil"/>
              <w:bottom w:val="single" w:sz="4" w:space="0" w:color="auto"/>
              <w:right w:val="single" w:sz="8" w:space="0" w:color="auto"/>
            </w:tcBorders>
            <w:shd w:val="clear" w:color="000000" w:fill="FFFFFF"/>
            <w:noWrap/>
            <w:vAlign w:val="center"/>
            <w:hideMark/>
          </w:tcPr>
          <w:p w14:paraId="6DF64E62" w14:textId="77777777" w:rsidR="00B937FF" w:rsidRPr="00B937FF" w:rsidRDefault="00B937FF" w:rsidP="00B937FF">
            <w:r w:rsidRPr="00B937FF">
              <w:t>450</w:t>
            </w:r>
          </w:p>
        </w:tc>
      </w:tr>
      <w:tr w:rsidR="00B937FF" w:rsidRPr="00B937FF" w14:paraId="6D92E39E"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6E6A35F6"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7BA50085" w14:textId="77777777" w:rsidR="00B937FF" w:rsidRPr="00B937FF" w:rsidRDefault="00B937FF" w:rsidP="00B937FF">
            <w:r w:rsidRPr="00B937FF">
              <w:t>2.</w:t>
            </w:r>
          </w:p>
        </w:tc>
        <w:tc>
          <w:tcPr>
            <w:tcW w:w="244" w:type="dxa"/>
            <w:tcBorders>
              <w:top w:val="nil"/>
              <w:left w:val="nil"/>
              <w:bottom w:val="nil"/>
              <w:right w:val="single" w:sz="4" w:space="0" w:color="auto"/>
            </w:tcBorders>
            <w:shd w:val="clear" w:color="000000" w:fill="FFFFFF"/>
            <w:noWrap/>
            <w:vAlign w:val="center"/>
            <w:hideMark/>
          </w:tcPr>
          <w:p w14:paraId="0411ECB9"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3EB3392B" w14:textId="77777777" w:rsidR="00B937FF" w:rsidRPr="00B937FF" w:rsidRDefault="00B937FF" w:rsidP="00B937FF">
            <w:r w:rsidRPr="00B937FF">
              <w:t>Net book value of sold material</w:t>
            </w:r>
          </w:p>
        </w:tc>
        <w:tc>
          <w:tcPr>
            <w:tcW w:w="508" w:type="dxa"/>
            <w:tcBorders>
              <w:top w:val="single" w:sz="4" w:space="0" w:color="auto"/>
              <w:left w:val="nil"/>
              <w:bottom w:val="nil"/>
              <w:right w:val="single" w:sz="4" w:space="0" w:color="auto"/>
            </w:tcBorders>
            <w:shd w:val="clear" w:color="000000" w:fill="FFFFFF"/>
            <w:noWrap/>
            <w:vAlign w:val="center"/>
            <w:hideMark/>
          </w:tcPr>
          <w:p w14:paraId="7CA4F6CA" w14:textId="77777777" w:rsidR="00B937FF" w:rsidRPr="00B937FF" w:rsidRDefault="00B937FF" w:rsidP="00B937FF">
            <w:r w:rsidRPr="00B937FF">
              <w:t>26</w:t>
            </w:r>
          </w:p>
        </w:tc>
        <w:tc>
          <w:tcPr>
            <w:tcW w:w="1120" w:type="dxa"/>
            <w:tcBorders>
              <w:top w:val="nil"/>
              <w:left w:val="nil"/>
              <w:bottom w:val="single" w:sz="4" w:space="0" w:color="auto"/>
              <w:right w:val="single" w:sz="4" w:space="0" w:color="auto"/>
            </w:tcBorders>
            <w:shd w:val="clear" w:color="000000" w:fill="FFFFFF"/>
            <w:noWrap/>
            <w:vAlign w:val="center"/>
            <w:hideMark/>
          </w:tcPr>
          <w:p w14:paraId="5F9CB138"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1947ABB4" w14:textId="77777777" w:rsidR="00B937FF" w:rsidRPr="00B937FF" w:rsidRDefault="00B937FF" w:rsidP="00B937FF">
            <w:r w:rsidRPr="00B937FF">
              <w:t>0</w:t>
            </w:r>
          </w:p>
        </w:tc>
      </w:tr>
      <w:tr w:rsidR="00B937FF" w:rsidRPr="00B937FF" w14:paraId="1BAB991C"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37330C53"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3C6CA398" w14:textId="77777777" w:rsidR="00B937FF" w:rsidRPr="00B937FF" w:rsidRDefault="00B937FF" w:rsidP="00B937FF">
            <w:r w:rsidRPr="00B937FF">
              <w:t>3.</w:t>
            </w:r>
          </w:p>
        </w:tc>
        <w:tc>
          <w:tcPr>
            <w:tcW w:w="244" w:type="dxa"/>
            <w:tcBorders>
              <w:top w:val="nil"/>
              <w:left w:val="nil"/>
              <w:bottom w:val="nil"/>
              <w:right w:val="single" w:sz="4" w:space="0" w:color="auto"/>
            </w:tcBorders>
            <w:shd w:val="clear" w:color="000000" w:fill="FFFFFF"/>
            <w:noWrap/>
            <w:vAlign w:val="center"/>
            <w:hideMark/>
          </w:tcPr>
          <w:p w14:paraId="2ECCD716"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03642ACE" w14:textId="77777777" w:rsidR="00B937FF" w:rsidRPr="00B937FF" w:rsidRDefault="00B937FF" w:rsidP="00B937FF">
            <w:r w:rsidRPr="00B937FF">
              <w:t>Taxes and fees</w:t>
            </w:r>
          </w:p>
        </w:tc>
        <w:tc>
          <w:tcPr>
            <w:tcW w:w="508" w:type="dxa"/>
            <w:tcBorders>
              <w:top w:val="single" w:sz="4" w:space="0" w:color="auto"/>
              <w:left w:val="nil"/>
              <w:bottom w:val="nil"/>
              <w:right w:val="single" w:sz="4" w:space="0" w:color="auto"/>
            </w:tcBorders>
            <w:shd w:val="clear" w:color="000000" w:fill="FFFFFF"/>
            <w:noWrap/>
            <w:vAlign w:val="center"/>
            <w:hideMark/>
          </w:tcPr>
          <w:p w14:paraId="34CAE313" w14:textId="77777777" w:rsidR="00B937FF" w:rsidRPr="00B937FF" w:rsidRDefault="00B937FF" w:rsidP="00B937FF">
            <w:r w:rsidRPr="00B937FF">
              <w:t>27</w:t>
            </w:r>
          </w:p>
        </w:tc>
        <w:tc>
          <w:tcPr>
            <w:tcW w:w="1120" w:type="dxa"/>
            <w:tcBorders>
              <w:top w:val="nil"/>
              <w:left w:val="nil"/>
              <w:bottom w:val="single" w:sz="4" w:space="0" w:color="auto"/>
              <w:right w:val="single" w:sz="4" w:space="0" w:color="auto"/>
            </w:tcBorders>
            <w:shd w:val="clear" w:color="000000" w:fill="FFFFFF"/>
            <w:noWrap/>
            <w:vAlign w:val="center"/>
            <w:hideMark/>
          </w:tcPr>
          <w:p w14:paraId="66761941" w14:textId="77777777" w:rsidR="00B937FF" w:rsidRPr="00B937FF" w:rsidRDefault="00B937FF" w:rsidP="00B937FF">
            <w:r w:rsidRPr="00B937FF">
              <w:t>579</w:t>
            </w:r>
          </w:p>
        </w:tc>
        <w:tc>
          <w:tcPr>
            <w:tcW w:w="1120" w:type="dxa"/>
            <w:tcBorders>
              <w:top w:val="nil"/>
              <w:left w:val="nil"/>
              <w:bottom w:val="single" w:sz="4" w:space="0" w:color="auto"/>
              <w:right w:val="single" w:sz="8" w:space="0" w:color="auto"/>
            </w:tcBorders>
            <w:shd w:val="clear" w:color="000000" w:fill="FFFFFF"/>
            <w:noWrap/>
            <w:vAlign w:val="center"/>
            <w:hideMark/>
          </w:tcPr>
          <w:p w14:paraId="5BB3CC25" w14:textId="77777777" w:rsidR="00B937FF" w:rsidRPr="00B937FF" w:rsidRDefault="00B937FF" w:rsidP="00B937FF">
            <w:r w:rsidRPr="00B937FF">
              <w:t>566</w:t>
            </w:r>
          </w:p>
        </w:tc>
      </w:tr>
      <w:tr w:rsidR="00B937FF" w:rsidRPr="00B937FF" w14:paraId="7922548E"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211D8FB4"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061EBFA4" w14:textId="77777777" w:rsidR="00B937FF" w:rsidRPr="00B937FF" w:rsidRDefault="00B937FF" w:rsidP="00B937FF">
            <w:r w:rsidRPr="00B937FF">
              <w:t>4.</w:t>
            </w:r>
          </w:p>
        </w:tc>
        <w:tc>
          <w:tcPr>
            <w:tcW w:w="244" w:type="dxa"/>
            <w:tcBorders>
              <w:top w:val="nil"/>
              <w:left w:val="nil"/>
              <w:bottom w:val="nil"/>
              <w:right w:val="single" w:sz="4" w:space="0" w:color="auto"/>
            </w:tcBorders>
            <w:shd w:val="clear" w:color="000000" w:fill="FFFFFF"/>
            <w:noWrap/>
            <w:vAlign w:val="center"/>
            <w:hideMark/>
          </w:tcPr>
          <w:p w14:paraId="64AAA27C"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012859D3" w14:textId="77777777" w:rsidR="00B937FF" w:rsidRPr="00B937FF" w:rsidRDefault="00B937FF" w:rsidP="00B937FF">
            <w:r w:rsidRPr="00B937FF">
              <w:t>Reserves and complex deferred costs</w:t>
            </w:r>
          </w:p>
        </w:tc>
        <w:tc>
          <w:tcPr>
            <w:tcW w:w="508" w:type="dxa"/>
            <w:tcBorders>
              <w:top w:val="single" w:sz="4" w:space="0" w:color="auto"/>
              <w:left w:val="nil"/>
              <w:bottom w:val="nil"/>
              <w:right w:val="single" w:sz="4" w:space="0" w:color="auto"/>
            </w:tcBorders>
            <w:shd w:val="clear" w:color="000000" w:fill="FFFFFF"/>
            <w:noWrap/>
            <w:vAlign w:val="center"/>
            <w:hideMark/>
          </w:tcPr>
          <w:p w14:paraId="040AA0EA" w14:textId="77777777" w:rsidR="00B937FF" w:rsidRPr="00B937FF" w:rsidRDefault="00B937FF" w:rsidP="00B937FF">
            <w:r w:rsidRPr="00B937FF">
              <w:t>28</w:t>
            </w:r>
          </w:p>
        </w:tc>
        <w:tc>
          <w:tcPr>
            <w:tcW w:w="1120" w:type="dxa"/>
            <w:tcBorders>
              <w:top w:val="nil"/>
              <w:left w:val="nil"/>
              <w:bottom w:val="single" w:sz="4" w:space="0" w:color="auto"/>
              <w:right w:val="single" w:sz="4" w:space="0" w:color="auto"/>
            </w:tcBorders>
            <w:shd w:val="clear" w:color="000000" w:fill="FFFFFF"/>
            <w:noWrap/>
            <w:vAlign w:val="center"/>
            <w:hideMark/>
          </w:tcPr>
          <w:p w14:paraId="26CBD966" w14:textId="77777777" w:rsidR="00B937FF" w:rsidRPr="00B937FF" w:rsidRDefault="00B937FF" w:rsidP="00B937FF">
            <w:r w:rsidRPr="00B937FF">
              <w:t>0</w:t>
            </w:r>
          </w:p>
        </w:tc>
        <w:tc>
          <w:tcPr>
            <w:tcW w:w="1120" w:type="dxa"/>
            <w:tcBorders>
              <w:top w:val="nil"/>
              <w:left w:val="nil"/>
              <w:bottom w:val="single" w:sz="4" w:space="0" w:color="auto"/>
              <w:right w:val="single" w:sz="8" w:space="0" w:color="auto"/>
            </w:tcBorders>
            <w:shd w:val="clear" w:color="000000" w:fill="FFFFFF"/>
            <w:noWrap/>
            <w:vAlign w:val="center"/>
            <w:hideMark/>
          </w:tcPr>
          <w:p w14:paraId="755FD95A" w14:textId="77777777" w:rsidR="00B937FF" w:rsidRPr="00B937FF" w:rsidRDefault="00B937FF" w:rsidP="00B937FF">
            <w:r w:rsidRPr="00B937FF">
              <w:t>0</w:t>
            </w:r>
          </w:p>
        </w:tc>
      </w:tr>
      <w:tr w:rsidR="00B937FF" w:rsidRPr="00B937FF" w14:paraId="713E776F" w14:textId="77777777" w:rsidTr="003A38FC">
        <w:trPr>
          <w:trHeight w:val="40"/>
        </w:trPr>
        <w:tc>
          <w:tcPr>
            <w:tcW w:w="324" w:type="dxa"/>
            <w:tcBorders>
              <w:top w:val="nil"/>
              <w:left w:val="single" w:sz="8" w:space="0" w:color="auto"/>
              <w:bottom w:val="nil"/>
              <w:right w:val="nil"/>
            </w:tcBorders>
            <w:shd w:val="clear" w:color="000000" w:fill="FFFFFF"/>
            <w:noWrap/>
            <w:vAlign w:val="center"/>
            <w:hideMark/>
          </w:tcPr>
          <w:p w14:paraId="3512C1C0" w14:textId="77777777" w:rsidR="00B937FF" w:rsidRPr="00B937FF" w:rsidRDefault="00B937FF" w:rsidP="00B937FF">
            <w:r w:rsidRPr="00B937FF">
              <w:t> </w:t>
            </w:r>
          </w:p>
        </w:tc>
        <w:tc>
          <w:tcPr>
            <w:tcW w:w="345" w:type="dxa"/>
            <w:tcBorders>
              <w:top w:val="nil"/>
              <w:left w:val="nil"/>
              <w:bottom w:val="nil"/>
              <w:right w:val="nil"/>
            </w:tcBorders>
            <w:shd w:val="clear" w:color="000000" w:fill="FFFFFF"/>
            <w:noWrap/>
            <w:vAlign w:val="center"/>
            <w:hideMark/>
          </w:tcPr>
          <w:p w14:paraId="2B9FA776" w14:textId="77777777" w:rsidR="00B937FF" w:rsidRPr="00B937FF" w:rsidRDefault="00B937FF" w:rsidP="00B937FF">
            <w:r w:rsidRPr="00B937FF">
              <w:t>5.</w:t>
            </w:r>
          </w:p>
        </w:tc>
        <w:tc>
          <w:tcPr>
            <w:tcW w:w="244" w:type="dxa"/>
            <w:tcBorders>
              <w:top w:val="nil"/>
              <w:left w:val="nil"/>
              <w:bottom w:val="nil"/>
              <w:right w:val="single" w:sz="4" w:space="0" w:color="auto"/>
            </w:tcBorders>
            <w:shd w:val="clear" w:color="000000" w:fill="FFFFFF"/>
            <w:noWrap/>
            <w:vAlign w:val="center"/>
            <w:hideMark/>
          </w:tcPr>
          <w:p w14:paraId="26E82300" w14:textId="77777777" w:rsidR="00B937FF" w:rsidRPr="00B937FF" w:rsidRDefault="00B937FF" w:rsidP="00B937FF">
            <w:r w:rsidRPr="00B937FF">
              <w:t> </w:t>
            </w:r>
          </w:p>
        </w:tc>
        <w:tc>
          <w:tcPr>
            <w:tcW w:w="5297" w:type="dxa"/>
            <w:tcBorders>
              <w:top w:val="single" w:sz="4" w:space="0" w:color="auto"/>
              <w:left w:val="nil"/>
              <w:bottom w:val="single" w:sz="4" w:space="0" w:color="auto"/>
              <w:right w:val="single" w:sz="4" w:space="0" w:color="000000"/>
            </w:tcBorders>
            <w:shd w:val="clear" w:color="000000" w:fill="FFCCCC"/>
            <w:noWrap/>
            <w:vAlign w:val="center"/>
            <w:hideMark/>
          </w:tcPr>
          <w:p w14:paraId="32937544" w14:textId="77777777" w:rsidR="00B937FF" w:rsidRPr="00B937FF" w:rsidRDefault="00B937FF" w:rsidP="00B937FF">
            <w:r w:rsidRPr="00B937FF">
              <w:t>Other operating expenses</w:t>
            </w:r>
          </w:p>
        </w:tc>
        <w:tc>
          <w:tcPr>
            <w:tcW w:w="508" w:type="dxa"/>
            <w:tcBorders>
              <w:top w:val="single" w:sz="4" w:space="0" w:color="auto"/>
              <w:left w:val="nil"/>
              <w:bottom w:val="nil"/>
              <w:right w:val="single" w:sz="4" w:space="0" w:color="auto"/>
            </w:tcBorders>
            <w:shd w:val="clear" w:color="000000" w:fill="FFFFFF"/>
            <w:noWrap/>
            <w:vAlign w:val="center"/>
            <w:hideMark/>
          </w:tcPr>
          <w:p w14:paraId="5E06895E" w14:textId="77777777" w:rsidR="00B937FF" w:rsidRPr="00B937FF" w:rsidRDefault="00B937FF" w:rsidP="00B937FF">
            <w:r w:rsidRPr="00B937FF">
              <w:t>29</w:t>
            </w:r>
          </w:p>
        </w:tc>
        <w:tc>
          <w:tcPr>
            <w:tcW w:w="1120" w:type="dxa"/>
            <w:tcBorders>
              <w:top w:val="nil"/>
              <w:left w:val="nil"/>
              <w:bottom w:val="single" w:sz="4" w:space="0" w:color="auto"/>
              <w:right w:val="single" w:sz="4" w:space="0" w:color="auto"/>
            </w:tcBorders>
            <w:shd w:val="clear" w:color="000000" w:fill="FFFFFF"/>
            <w:noWrap/>
            <w:vAlign w:val="center"/>
            <w:hideMark/>
          </w:tcPr>
          <w:p w14:paraId="3BD0C8EB" w14:textId="77777777" w:rsidR="00B937FF" w:rsidRPr="00B937FF" w:rsidRDefault="00B937FF" w:rsidP="00B937FF">
            <w:r w:rsidRPr="00B937FF">
              <w:t>495</w:t>
            </w:r>
          </w:p>
        </w:tc>
        <w:tc>
          <w:tcPr>
            <w:tcW w:w="1120" w:type="dxa"/>
            <w:tcBorders>
              <w:top w:val="nil"/>
              <w:left w:val="nil"/>
              <w:bottom w:val="single" w:sz="4" w:space="0" w:color="auto"/>
              <w:right w:val="single" w:sz="8" w:space="0" w:color="auto"/>
            </w:tcBorders>
            <w:shd w:val="clear" w:color="000000" w:fill="FFFFFF"/>
            <w:noWrap/>
            <w:vAlign w:val="center"/>
            <w:hideMark/>
          </w:tcPr>
          <w:p w14:paraId="53B8BD2E" w14:textId="77777777" w:rsidR="00B937FF" w:rsidRPr="00B937FF" w:rsidRDefault="00B937FF" w:rsidP="00B937FF">
            <w:r w:rsidRPr="00B937FF">
              <w:t>677</w:t>
            </w:r>
          </w:p>
        </w:tc>
      </w:tr>
      <w:tr w:rsidR="00B937FF" w:rsidRPr="00B937FF" w14:paraId="11C26472" w14:textId="77777777" w:rsidTr="003A38FC">
        <w:trPr>
          <w:trHeight w:val="40"/>
        </w:trPr>
        <w:tc>
          <w:tcPr>
            <w:tcW w:w="914" w:type="dxa"/>
            <w:gridSpan w:val="3"/>
            <w:vMerge w:val="restart"/>
            <w:tcBorders>
              <w:top w:val="single" w:sz="4" w:space="0" w:color="auto"/>
              <w:left w:val="single" w:sz="8" w:space="0" w:color="auto"/>
              <w:bottom w:val="single" w:sz="8" w:space="0" w:color="000000"/>
              <w:right w:val="single" w:sz="4" w:space="0" w:color="000000"/>
            </w:tcBorders>
            <w:shd w:val="clear" w:color="000000" w:fill="FFFFFF"/>
            <w:noWrap/>
            <w:vAlign w:val="center"/>
            <w:hideMark/>
          </w:tcPr>
          <w:p w14:paraId="0478C27B" w14:textId="77777777" w:rsidR="00B937FF" w:rsidRPr="00B937FF" w:rsidRDefault="00B937FF" w:rsidP="00B937FF">
            <w:pPr>
              <w:rPr>
                <w:b/>
                <w:bCs/>
              </w:rPr>
            </w:pPr>
            <w:r w:rsidRPr="00B937FF">
              <w:rPr>
                <w:b/>
                <w:bCs/>
              </w:rPr>
              <w:t>*</w:t>
            </w:r>
          </w:p>
        </w:tc>
        <w:tc>
          <w:tcPr>
            <w:tcW w:w="5297" w:type="dxa"/>
            <w:tcBorders>
              <w:top w:val="single" w:sz="4" w:space="0" w:color="auto"/>
              <w:left w:val="nil"/>
              <w:bottom w:val="nil"/>
              <w:right w:val="single" w:sz="4" w:space="0" w:color="000000"/>
            </w:tcBorders>
            <w:shd w:val="clear" w:color="000000" w:fill="FFFFFF"/>
            <w:noWrap/>
            <w:vAlign w:val="center"/>
            <w:hideMark/>
          </w:tcPr>
          <w:p w14:paraId="27C9A48E" w14:textId="77777777" w:rsidR="00B937FF" w:rsidRPr="00B937FF" w:rsidRDefault="00B937FF" w:rsidP="00B937FF">
            <w:pPr>
              <w:rPr>
                <w:b/>
                <w:bCs/>
              </w:rPr>
            </w:pPr>
            <w:r w:rsidRPr="00B937FF">
              <w:rPr>
                <w:b/>
                <w:bCs/>
              </w:rPr>
              <w:t>Operating profit/loss (+/-)</w:t>
            </w:r>
          </w:p>
        </w:tc>
        <w:tc>
          <w:tcPr>
            <w:tcW w:w="508" w:type="dxa"/>
            <w:tcBorders>
              <w:top w:val="single" w:sz="4" w:space="0" w:color="auto"/>
              <w:left w:val="nil"/>
              <w:bottom w:val="nil"/>
              <w:right w:val="single" w:sz="4" w:space="0" w:color="auto"/>
            </w:tcBorders>
            <w:shd w:val="clear" w:color="000000" w:fill="FFFFFF"/>
            <w:noWrap/>
            <w:vAlign w:val="center"/>
            <w:hideMark/>
          </w:tcPr>
          <w:p w14:paraId="7DBA9414" w14:textId="77777777" w:rsidR="00B937FF" w:rsidRPr="00B937FF" w:rsidRDefault="00B937FF" w:rsidP="00B937FF">
            <w:r w:rsidRPr="00B937FF">
              <w:t>30</w:t>
            </w:r>
          </w:p>
        </w:tc>
        <w:tc>
          <w:tcPr>
            <w:tcW w:w="1120" w:type="dxa"/>
            <w:vMerge w:val="restart"/>
            <w:tcBorders>
              <w:top w:val="nil"/>
              <w:left w:val="single" w:sz="4" w:space="0" w:color="auto"/>
              <w:bottom w:val="single" w:sz="8" w:space="0" w:color="000000"/>
              <w:right w:val="single" w:sz="4" w:space="0" w:color="auto"/>
            </w:tcBorders>
            <w:shd w:val="clear" w:color="000000" w:fill="FFCCCC"/>
            <w:noWrap/>
            <w:vAlign w:val="center"/>
          </w:tcPr>
          <w:p w14:paraId="79CFC1D1" w14:textId="77777777" w:rsidR="00B937FF" w:rsidRPr="00B937FF" w:rsidRDefault="00B937FF" w:rsidP="00B937FF">
            <w:pPr>
              <w:rPr>
                <w:b/>
                <w:bCs/>
              </w:rPr>
            </w:pPr>
          </w:p>
        </w:tc>
        <w:tc>
          <w:tcPr>
            <w:tcW w:w="1120" w:type="dxa"/>
            <w:vMerge w:val="restart"/>
            <w:tcBorders>
              <w:top w:val="nil"/>
              <w:left w:val="single" w:sz="4" w:space="0" w:color="auto"/>
              <w:bottom w:val="single" w:sz="8" w:space="0" w:color="000000"/>
              <w:right w:val="single" w:sz="8" w:space="0" w:color="auto"/>
            </w:tcBorders>
            <w:shd w:val="clear" w:color="000000" w:fill="FFCCCC"/>
            <w:noWrap/>
            <w:vAlign w:val="center"/>
          </w:tcPr>
          <w:p w14:paraId="324B6730" w14:textId="77777777" w:rsidR="00B937FF" w:rsidRPr="00B937FF" w:rsidRDefault="00B937FF" w:rsidP="00B937FF">
            <w:pPr>
              <w:rPr>
                <w:b/>
                <w:bCs/>
              </w:rPr>
            </w:pPr>
          </w:p>
        </w:tc>
      </w:tr>
      <w:tr w:rsidR="00B937FF" w:rsidRPr="00B937FF" w14:paraId="5E0F7433" w14:textId="77777777" w:rsidTr="003A38FC">
        <w:trPr>
          <w:trHeight w:val="40"/>
        </w:trPr>
        <w:tc>
          <w:tcPr>
            <w:tcW w:w="914" w:type="dxa"/>
            <w:gridSpan w:val="3"/>
            <w:vMerge/>
            <w:tcBorders>
              <w:top w:val="single" w:sz="4" w:space="0" w:color="auto"/>
              <w:left w:val="single" w:sz="8" w:space="0" w:color="auto"/>
              <w:bottom w:val="single" w:sz="8" w:space="0" w:color="000000"/>
              <w:right w:val="single" w:sz="4" w:space="0" w:color="000000"/>
            </w:tcBorders>
            <w:vAlign w:val="center"/>
            <w:hideMark/>
          </w:tcPr>
          <w:p w14:paraId="6994323E" w14:textId="77777777" w:rsidR="00B937FF" w:rsidRPr="00B937FF" w:rsidRDefault="00B937FF" w:rsidP="00B937FF">
            <w:pPr>
              <w:rPr>
                <w:b/>
                <w:bCs/>
              </w:rPr>
            </w:pPr>
          </w:p>
        </w:tc>
        <w:tc>
          <w:tcPr>
            <w:tcW w:w="5297" w:type="dxa"/>
            <w:tcBorders>
              <w:top w:val="nil"/>
              <w:left w:val="nil"/>
              <w:bottom w:val="single" w:sz="8" w:space="0" w:color="auto"/>
              <w:right w:val="single" w:sz="4" w:space="0" w:color="000000"/>
            </w:tcBorders>
            <w:shd w:val="clear" w:color="000000" w:fill="FFFFFF"/>
            <w:noWrap/>
            <w:vAlign w:val="center"/>
            <w:hideMark/>
          </w:tcPr>
          <w:p w14:paraId="755863A4" w14:textId="77777777" w:rsidR="00B937FF" w:rsidRPr="00B937FF" w:rsidRDefault="00B937FF" w:rsidP="00B937FF">
            <w:pPr>
              <w:rPr>
                <w:b/>
                <w:bCs/>
              </w:rPr>
            </w:pPr>
            <w:r w:rsidRPr="00B937FF">
              <w:rPr>
                <w:b/>
                <w:bCs/>
              </w:rPr>
              <w:t>(r. 01 + 02 - 03 - 07 - 08 - 09 - 14 + 20 - 24)</w:t>
            </w:r>
          </w:p>
        </w:tc>
        <w:tc>
          <w:tcPr>
            <w:tcW w:w="508" w:type="dxa"/>
            <w:tcBorders>
              <w:top w:val="nil"/>
              <w:left w:val="nil"/>
              <w:bottom w:val="single" w:sz="8" w:space="0" w:color="auto"/>
              <w:right w:val="single" w:sz="4" w:space="0" w:color="auto"/>
            </w:tcBorders>
            <w:shd w:val="clear" w:color="000000" w:fill="FFFFFF"/>
            <w:noWrap/>
            <w:vAlign w:val="center"/>
            <w:hideMark/>
          </w:tcPr>
          <w:p w14:paraId="5AF372BA" w14:textId="77777777" w:rsidR="00B937FF" w:rsidRPr="00B937FF" w:rsidRDefault="00B937FF" w:rsidP="00B937FF">
            <w:r w:rsidRPr="00B937FF">
              <w:t> </w:t>
            </w:r>
          </w:p>
        </w:tc>
        <w:tc>
          <w:tcPr>
            <w:tcW w:w="1120" w:type="dxa"/>
            <w:vMerge/>
            <w:tcBorders>
              <w:top w:val="nil"/>
              <w:left w:val="single" w:sz="4" w:space="0" w:color="auto"/>
              <w:bottom w:val="single" w:sz="8" w:space="0" w:color="000000"/>
              <w:right w:val="single" w:sz="4" w:space="0" w:color="auto"/>
            </w:tcBorders>
            <w:vAlign w:val="center"/>
          </w:tcPr>
          <w:p w14:paraId="488535FE" w14:textId="77777777" w:rsidR="00B937FF" w:rsidRPr="00B937FF" w:rsidRDefault="00B937FF" w:rsidP="00B937FF">
            <w:pPr>
              <w:rPr>
                <w:b/>
                <w:bCs/>
              </w:rPr>
            </w:pPr>
          </w:p>
        </w:tc>
        <w:tc>
          <w:tcPr>
            <w:tcW w:w="1120" w:type="dxa"/>
            <w:vMerge/>
            <w:tcBorders>
              <w:top w:val="nil"/>
              <w:left w:val="single" w:sz="4" w:space="0" w:color="auto"/>
              <w:bottom w:val="single" w:sz="8" w:space="0" w:color="000000"/>
              <w:right w:val="single" w:sz="8" w:space="0" w:color="auto"/>
            </w:tcBorders>
            <w:vAlign w:val="center"/>
          </w:tcPr>
          <w:p w14:paraId="397524BF" w14:textId="77777777" w:rsidR="00B937FF" w:rsidRPr="00B937FF" w:rsidRDefault="00B937FF" w:rsidP="00B937FF">
            <w:pPr>
              <w:rPr>
                <w:b/>
                <w:bCs/>
              </w:rPr>
            </w:pPr>
          </w:p>
        </w:tc>
      </w:tr>
    </w:tbl>
    <w:p w14:paraId="4BB619EE" w14:textId="77777777" w:rsidR="00B937FF" w:rsidRPr="00B937FF" w:rsidRDefault="00B937FF" w:rsidP="00B937FF"/>
    <w:p w14:paraId="240DAA03" w14:textId="2B5021A4" w:rsidR="00B937FF" w:rsidRDefault="00B937FF" w:rsidP="00B937FF"/>
    <w:p w14:paraId="3C275F2E" w14:textId="77777777" w:rsidR="003A38FC" w:rsidRPr="00B937FF" w:rsidRDefault="003A38FC" w:rsidP="00B937FF"/>
    <w:tbl>
      <w:tblPr>
        <w:tblW w:w="8921" w:type="dxa"/>
        <w:tblInd w:w="80" w:type="dxa"/>
        <w:tblCellMar>
          <w:left w:w="70" w:type="dxa"/>
          <w:right w:w="70" w:type="dxa"/>
        </w:tblCellMar>
        <w:tblLook w:val="04A0" w:firstRow="1" w:lastRow="0" w:firstColumn="1" w:lastColumn="0" w:noHBand="0" w:noVBand="1"/>
      </w:tblPr>
      <w:tblGrid>
        <w:gridCol w:w="358"/>
        <w:gridCol w:w="364"/>
        <w:gridCol w:w="243"/>
        <w:gridCol w:w="5285"/>
        <w:gridCol w:w="508"/>
        <w:gridCol w:w="1134"/>
        <w:gridCol w:w="1134"/>
      </w:tblGrid>
      <w:tr w:rsidR="00B937FF" w:rsidRPr="00B937FF" w14:paraId="75CA0198" w14:textId="77777777" w:rsidTr="003A38FC">
        <w:trPr>
          <w:trHeight w:val="298"/>
        </w:trPr>
        <w:tc>
          <w:tcPr>
            <w:tcW w:w="942" w:type="dxa"/>
            <w:gridSpan w:val="3"/>
            <w:tcBorders>
              <w:top w:val="single" w:sz="8" w:space="0" w:color="auto"/>
              <w:left w:val="single" w:sz="8" w:space="0" w:color="auto"/>
              <w:bottom w:val="nil"/>
              <w:right w:val="single" w:sz="4" w:space="0" w:color="000000"/>
            </w:tcBorders>
            <w:shd w:val="clear" w:color="000000" w:fill="FFFFFF"/>
            <w:noWrap/>
            <w:vAlign w:val="center"/>
            <w:hideMark/>
          </w:tcPr>
          <w:p w14:paraId="3B3FF3CE" w14:textId="77777777" w:rsidR="00B937FF" w:rsidRPr="00B937FF" w:rsidRDefault="00B937FF" w:rsidP="00B937FF">
            <w:r w:rsidRPr="00B937FF">
              <w:t> </w:t>
            </w:r>
          </w:p>
        </w:tc>
        <w:tc>
          <w:tcPr>
            <w:tcW w:w="5285" w:type="dxa"/>
            <w:tcBorders>
              <w:top w:val="single" w:sz="8" w:space="0" w:color="auto"/>
              <w:left w:val="nil"/>
              <w:bottom w:val="nil"/>
              <w:right w:val="single" w:sz="4" w:space="0" w:color="000000"/>
            </w:tcBorders>
            <w:shd w:val="clear" w:color="000000" w:fill="FFFFFF"/>
            <w:noWrap/>
            <w:vAlign w:val="center"/>
            <w:hideMark/>
          </w:tcPr>
          <w:p w14:paraId="1F7900F3" w14:textId="77777777" w:rsidR="00B937FF" w:rsidRPr="00B937FF" w:rsidRDefault="00B937FF" w:rsidP="00B937FF">
            <w:r w:rsidRPr="00B937FF">
              <w:t>Profit/Loss Account</w:t>
            </w:r>
          </w:p>
        </w:tc>
        <w:tc>
          <w:tcPr>
            <w:tcW w:w="426" w:type="dxa"/>
            <w:tcBorders>
              <w:top w:val="single" w:sz="8" w:space="0" w:color="auto"/>
              <w:left w:val="nil"/>
              <w:bottom w:val="nil"/>
              <w:right w:val="nil"/>
            </w:tcBorders>
            <w:shd w:val="clear" w:color="000000" w:fill="FFFFFF"/>
            <w:noWrap/>
            <w:vAlign w:val="center"/>
            <w:hideMark/>
          </w:tcPr>
          <w:p w14:paraId="00263F53" w14:textId="77777777" w:rsidR="00B937FF" w:rsidRPr="00B937FF" w:rsidRDefault="00B937FF" w:rsidP="00B937FF">
            <w:r w:rsidRPr="00B937FF">
              <w:t>Row</w:t>
            </w:r>
          </w:p>
        </w:tc>
        <w:tc>
          <w:tcPr>
            <w:tcW w:w="1134" w:type="dxa"/>
            <w:tcBorders>
              <w:top w:val="single" w:sz="8" w:space="0" w:color="auto"/>
              <w:left w:val="single" w:sz="4" w:space="0" w:color="auto"/>
              <w:bottom w:val="nil"/>
              <w:right w:val="single" w:sz="4" w:space="0" w:color="auto"/>
            </w:tcBorders>
            <w:shd w:val="clear" w:color="000000" w:fill="FFFFFF"/>
            <w:noWrap/>
            <w:vAlign w:val="center"/>
            <w:hideMark/>
          </w:tcPr>
          <w:p w14:paraId="56580CD9" w14:textId="77777777" w:rsidR="00B937FF" w:rsidRPr="00B937FF" w:rsidRDefault="00B937FF" w:rsidP="00B937FF">
            <w:r w:rsidRPr="00B937FF">
              <w:t>Current</w:t>
            </w:r>
          </w:p>
        </w:tc>
        <w:tc>
          <w:tcPr>
            <w:tcW w:w="1134" w:type="dxa"/>
            <w:tcBorders>
              <w:top w:val="single" w:sz="8" w:space="0" w:color="auto"/>
              <w:left w:val="nil"/>
              <w:bottom w:val="nil"/>
              <w:right w:val="single" w:sz="8" w:space="0" w:color="auto"/>
            </w:tcBorders>
            <w:shd w:val="clear" w:color="000000" w:fill="FFFFFF"/>
            <w:noWrap/>
            <w:vAlign w:val="center"/>
            <w:hideMark/>
          </w:tcPr>
          <w:p w14:paraId="0AF1B56E" w14:textId="77777777" w:rsidR="00B937FF" w:rsidRPr="00B937FF" w:rsidRDefault="00B937FF" w:rsidP="00B937FF">
            <w:r w:rsidRPr="00B937FF">
              <w:t xml:space="preserve">Previous </w:t>
            </w:r>
          </w:p>
        </w:tc>
      </w:tr>
      <w:tr w:rsidR="00B937FF" w:rsidRPr="00B937FF" w14:paraId="0A473DED" w14:textId="77777777" w:rsidTr="003A38FC">
        <w:trPr>
          <w:trHeight w:val="298"/>
        </w:trPr>
        <w:tc>
          <w:tcPr>
            <w:tcW w:w="942" w:type="dxa"/>
            <w:gridSpan w:val="3"/>
            <w:vMerge w:val="restart"/>
            <w:tcBorders>
              <w:top w:val="nil"/>
              <w:left w:val="single" w:sz="8" w:space="0" w:color="auto"/>
              <w:bottom w:val="single" w:sz="8" w:space="0" w:color="000000"/>
              <w:right w:val="single" w:sz="4" w:space="0" w:color="000000"/>
            </w:tcBorders>
            <w:shd w:val="clear" w:color="000000" w:fill="FFFFFF"/>
            <w:noWrap/>
            <w:vAlign w:val="center"/>
            <w:hideMark/>
          </w:tcPr>
          <w:p w14:paraId="61AC0CBE" w14:textId="77777777" w:rsidR="00B937FF" w:rsidRPr="00B937FF" w:rsidRDefault="00B937FF" w:rsidP="00B937FF">
            <w:r w:rsidRPr="00B937FF">
              <w:t>a</w:t>
            </w:r>
          </w:p>
        </w:tc>
        <w:tc>
          <w:tcPr>
            <w:tcW w:w="5285" w:type="dxa"/>
            <w:vMerge w:val="restart"/>
            <w:tcBorders>
              <w:top w:val="nil"/>
              <w:left w:val="single" w:sz="4" w:space="0" w:color="auto"/>
              <w:bottom w:val="single" w:sz="8" w:space="0" w:color="000000"/>
              <w:right w:val="single" w:sz="4" w:space="0" w:color="000000"/>
            </w:tcBorders>
            <w:shd w:val="clear" w:color="000000" w:fill="FFFFFF"/>
            <w:noWrap/>
            <w:vAlign w:val="bottom"/>
            <w:hideMark/>
          </w:tcPr>
          <w:p w14:paraId="2071BDDA" w14:textId="77777777" w:rsidR="00B937FF" w:rsidRPr="00B937FF" w:rsidRDefault="00B937FF" w:rsidP="00B937FF">
            <w:r w:rsidRPr="00B937FF">
              <w:t xml:space="preserve">b  </w:t>
            </w:r>
          </w:p>
        </w:tc>
        <w:tc>
          <w:tcPr>
            <w:tcW w:w="426" w:type="dxa"/>
            <w:tcBorders>
              <w:top w:val="nil"/>
              <w:left w:val="nil"/>
              <w:bottom w:val="nil"/>
              <w:right w:val="nil"/>
            </w:tcBorders>
            <w:shd w:val="clear" w:color="000000" w:fill="FFFFFF"/>
            <w:noWrap/>
            <w:vAlign w:val="center"/>
            <w:hideMark/>
          </w:tcPr>
          <w:p w14:paraId="468D0C17" w14:textId="77777777" w:rsidR="00B937FF" w:rsidRPr="00B937FF" w:rsidRDefault="00B937FF" w:rsidP="00B937FF">
            <w:r w:rsidRPr="00B937FF">
              <w:t> </w:t>
            </w:r>
          </w:p>
        </w:tc>
        <w:tc>
          <w:tcPr>
            <w:tcW w:w="1134" w:type="dxa"/>
            <w:tcBorders>
              <w:top w:val="nil"/>
              <w:left w:val="single" w:sz="4" w:space="0" w:color="auto"/>
              <w:bottom w:val="nil"/>
              <w:right w:val="single" w:sz="4" w:space="0" w:color="auto"/>
            </w:tcBorders>
            <w:shd w:val="clear" w:color="000000" w:fill="FFFFFF"/>
            <w:noWrap/>
            <w:vAlign w:val="center"/>
            <w:hideMark/>
          </w:tcPr>
          <w:p w14:paraId="2C15BB87" w14:textId="77777777" w:rsidR="00B937FF" w:rsidRPr="00B937FF" w:rsidRDefault="00B937FF" w:rsidP="00B937FF">
            <w:r w:rsidRPr="00B937FF">
              <w:t>period</w:t>
            </w:r>
          </w:p>
        </w:tc>
        <w:tc>
          <w:tcPr>
            <w:tcW w:w="1134" w:type="dxa"/>
            <w:tcBorders>
              <w:top w:val="nil"/>
              <w:left w:val="nil"/>
              <w:bottom w:val="nil"/>
              <w:right w:val="single" w:sz="8" w:space="0" w:color="auto"/>
            </w:tcBorders>
            <w:shd w:val="clear" w:color="000000" w:fill="FFFFFF"/>
            <w:noWrap/>
            <w:vAlign w:val="center"/>
            <w:hideMark/>
          </w:tcPr>
          <w:p w14:paraId="58C7F678" w14:textId="77777777" w:rsidR="00B937FF" w:rsidRPr="00B937FF" w:rsidRDefault="00B937FF" w:rsidP="00B937FF">
            <w:r w:rsidRPr="00B937FF">
              <w:t>period</w:t>
            </w:r>
          </w:p>
        </w:tc>
      </w:tr>
      <w:tr w:rsidR="00B937FF" w:rsidRPr="00B937FF" w14:paraId="029553B7" w14:textId="77777777" w:rsidTr="003A38FC">
        <w:trPr>
          <w:trHeight w:val="298"/>
        </w:trPr>
        <w:tc>
          <w:tcPr>
            <w:tcW w:w="942" w:type="dxa"/>
            <w:gridSpan w:val="3"/>
            <w:vMerge/>
            <w:tcBorders>
              <w:top w:val="nil"/>
              <w:left w:val="single" w:sz="8" w:space="0" w:color="auto"/>
              <w:bottom w:val="single" w:sz="8" w:space="0" w:color="000000"/>
              <w:right w:val="single" w:sz="4" w:space="0" w:color="000000"/>
            </w:tcBorders>
            <w:vAlign w:val="center"/>
            <w:hideMark/>
          </w:tcPr>
          <w:p w14:paraId="6A1F68E3" w14:textId="77777777" w:rsidR="00B937FF" w:rsidRPr="00B937FF" w:rsidRDefault="00B937FF" w:rsidP="00B937FF"/>
        </w:tc>
        <w:tc>
          <w:tcPr>
            <w:tcW w:w="5285" w:type="dxa"/>
            <w:vMerge/>
            <w:tcBorders>
              <w:top w:val="nil"/>
              <w:left w:val="single" w:sz="4" w:space="0" w:color="auto"/>
              <w:bottom w:val="single" w:sz="8" w:space="0" w:color="000000"/>
              <w:right w:val="single" w:sz="4" w:space="0" w:color="000000"/>
            </w:tcBorders>
            <w:vAlign w:val="center"/>
            <w:hideMark/>
          </w:tcPr>
          <w:p w14:paraId="5207CAB8" w14:textId="77777777" w:rsidR="00B937FF" w:rsidRPr="00B937FF" w:rsidRDefault="00B937FF" w:rsidP="00B937FF"/>
        </w:tc>
        <w:tc>
          <w:tcPr>
            <w:tcW w:w="426" w:type="dxa"/>
            <w:tcBorders>
              <w:top w:val="nil"/>
              <w:left w:val="nil"/>
              <w:bottom w:val="single" w:sz="8" w:space="0" w:color="auto"/>
              <w:right w:val="nil"/>
            </w:tcBorders>
            <w:shd w:val="clear" w:color="000000" w:fill="FFFFFF"/>
            <w:noWrap/>
            <w:vAlign w:val="center"/>
            <w:hideMark/>
          </w:tcPr>
          <w:p w14:paraId="0FF8D129" w14:textId="77777777" w:rsidR="00B937FF" w:rsidRPr="00B937FF" w:rsidRDefault="00B937FF" w:rsidP="00B937FF">
            <w:r w:rsidRPr="00B937FF">
              <w:t>c</w:t>
            </w:r>
          </w:p>
        </w:tc>
        <w:tc>
          <w:tcPr>
            <w:tcW w:w="1134" w:type="dxa"/>
            <w:tcBorders>
              <w:top w:val="nil"/>
              <w:left w:val="single" w:sz="4" w:space="0" w:color="auto"/>
              <w:bottom w:val="single" w:sz="8" w:space="0" w:color="auto"/>
              <w:right w:val="single" w:sz="4" w:space="0" w:color="auto"/>
            </w:tcBorders>
            <w:shd w:val="clear" w:color="000000" w:fill="FFFFFF"/>
            <w:noWrap/>
            <w:vAlign w:val="center"/>
            <w:hideMark/>
          </w:tcPr>
          <w:p w14:paraId="577CBCFA" w14:textId="77777777" w:rsidR="00B937FF" w:rsidRPr="00B937FF" w:rsidRDefault="00B937FF" w:rsidP="00B937FF">
            <w:r w:rsidRPr="00B937FF">
              <w:t>1</w:t>
            </w:r>
          </w:p>
        </w:tc>
        <w:tc>
          <w:tcPr>
            <w:tcW w:w="1134" w:type="dxa"/>
            <w:tcBorders>
              <w:top w:val="nil"/>
              <w:left w:val="nil"/>
              <w:bottom w:val="single" w:sz="8" w:space="0" w:color="auto"/>
              <w:right w:val="single" w:sz="8" w:space="0" w:color="auto"/>
            </w:tcBorders>
            <w:shd w:val="clear" w:color="000000" w:fill="FFFFFF"/>
            <w:noWrap/>
            <w:vAlign w:val="center"/>
            <w:hideMark/>
          </w:tcPr>
          <w:p w14:paraId="676AADAA" w14:textId="77777777" w:rsidR="00B937FF" w:rsidRPr="00B937FF" w:rsidRDefault="00B937FF" w:rsidP="00B937FF">
            <w:r w:rsidRPr="00B937FF">
              <w:t>2</w:t>
            </w:r>
          </w:p>
        </w:tc>
      </w:tr>
      <w:tr w:rsidR="00B937FF" w:rsidRPr="00B937FF" w14:paraId="24F1B211" w14:textId="77777777" w:rsidTr="003A38FC">
        <w:trPr>
          <w:trHeight w:val="298"/>
        </w:trPr>
        <w:tc>
          <w:tcPr>
            <w:tcW w:w="942" w:type="dxa"/>
            <w:gridSpan w:val="3"/>
            <w:tcBorders>
              <w:top w:val="single" w:sz="8" w:space="0" w:color="auto"/>
              <w:left w:val="single" w:sz="8" w:space="0" w:color="auto"/>
              <w:bottom w:val="single" w:sz="4" w:space="0" w:color="auto"/>
              <w:right w:val="single" w:sz="4" w:space="0" w:color="000000"/>
            </w:tcBorders>
            <w:shd w:val="clear" w:color="000000" w:fill="FFFFFF"/>
            <w:noWrap/>
            <w:vAlign w:val="center"/>
            <w:hideMark/>
          </w:tcPr>
          <w:p w14:paraId="35B937BF" w14:textId="77777777" w:rsidR="00B937FF" w:rsidRPr="00B937FF" w:rsidRDefault="00B937FF" w:rsidP="00B937FF">
            <w:r w:rsidRPr="00B937FF">
              <w:t>IV.</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1D9C70EF" w14:textId="57CEA0D7" w:rsidR="00B937FF" w:rsidRPr="00B937FF" w:rsidRDefault="00B937FF" w:rsidP="00B937FF">
            <w:pPr>
              <w:rPr>
                <w:b/>
                <w:bCs/>
              </w:rPr>
            </w:pPr>
            <w:r w:rsidRPr="00B937FF">
              <w:rPr>
                <w:b/>
                <w:bCs/>
              </w:rPr>
              <w:t>Revenues from long-term financial assets – shares (r. 32 + 33)</w:t>
            </w:r>
          </w:p>
        </w:tc>
        <w:tc>
          <w:tcPr>
            <w:tcW w:w="426" w:type="dxa"/>
            <w:tcBorders>
              <w:top w:val="single" w:sz="4" w:space="0" w:color="auto"/>
              <w:left w:val="nil"/>
              <w:bottom w:val="single" w:sz="4" w:space="0" w:color="auto"/>
              <w:right w:val="single" w:sz="4" w:space="0" w:color="auto"/>
            </w:tcBorders>
            <w:shd w:val="clear" w:color="000000" w:fill="FFFFFF"/>
            <w:noWrap/>
            <w:vAlign w:val="center"/>
            <w:hideMark/>
          </w:tcPr>
          <w:p w14:paraId="15A54370" w14:textId="77777777" w:rsidR="00B937FF" w:rsidRPr="00B937FF" w:rsidRDefault="00B937FF" w:rsidP="00B937FF">
            <w:r w:rsidRPr="00B937FF">
              <w:t>31</w:t>
            </w:r>
          </w:p>
        </w:tc>
        <w:tc>
          <w:tcPr>
            <w:tcW w:w="1134" w:type="dxa"/>
            <w:tcBorders>
              <w:top w:val="single" w:sz="4" w:space="0" w:color="auto"/>
              <w:left w:val="nil"/>
              <w:bottom w:val="single" w:sz="4" w:space="0" w:color="auto"/>
              <w:right w:val="single" w:sz="4" w:space="0" w:color="auto"/>
            </w:tcBorders>
            <w:shd w:val="clear" w:color="000000" w:fill="FFCCCC"/>
            <w:noWrap/>
            <w:vAlign w:val="center"/>
            <w:hideMark/>
          </w:tcPr>
          <w:p w14:paraId="0018E586" w14:textId="77777777" w:rsidR="00B937FF" w:rsidRPr="00B937FF" w:rsidRDefault="00B937FF" w:rsidP="00B937FF">
            <w:pPr>
              <w:rPr>
                <w:b/>
                <w:bCs/>
              </w:rPr>
            </w:pPr>
          </w:p>
        </w:tc>
        <w:tc>
          <w:tcPr>
            <w:tcW w:w="1134" w:type="dxa"/>
            <w:tcBorders>
              <w:top w:val="single" w:sz="4" w:space="0" w:color="auto"/>
              <w:left w:val="nil"/>
              <w:bottom w:val="single" w:sz="4" w:space="0" w:color="auto"/>
              <w:right w:val="single" w:sz="8" w:space="0" w:color="auto"/>
            </w:tcBorders>
            <w:shd w:val="clear" w:color="000000" w:fill="FFCCCC"/>
            <w:noWrap/>
            <w:vAlign w:val="center"/>
            <w:hideMark/>
          </w:tcPr>
          <w:p w14:paraId="562A043E" w14:textId="77777777" w:rsidR="00B937FF" w:rsidRPr="00B937FF" w:rsidRDefault="00B937FF" w:rsidP="00B937FF">
            <w:pPr>
              <w:rPr>
                <w:b/>
                <w:bCs/>
              </w:rPr>
            </w:pPr>
          </w:p>
        </w:tc>
      </w:tr>
      <w:tr w:rsidR="00B937FF" w:rsidRPr="00B937FF" w14:paraId="461CBAF1"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6748FABC" w14:textId="77777777" w:rsidR="00B937FF" w:rsidRPr="00B937FF" w:rsidRDefault="00B937FF" w:rsidP="00B937FF">
            <w:r w:rsidRPr="00B937FF">
              <w:t> </w:t>
            </w:r>
          </w:p>
        </w:tc>
        <w:tc>
          <w:tcPr>
            <w:tcW w:w="361" w:type="dxa"/>
            <w:tcBorders>
              <w:top w:val="nil"/>
              <w:left w:val="nil"/>
              <w:bottom w:val="nil"/>
              <w:right w:val="nil"/>
            </w:tcBorders>
            <w:shd w:val="clear" w:color="000000" w:fill="FFFFFF"/>
            <w:noWrap/>
            <w:vAlign w:val="center"/>
            <w:hideMark/>
          </w:tcPr>
          <w:p w14:paraId="75C7DFDA" w14:textId="77777777" w:rsidR="00B937FF" w:rsidRPr="00B937FF" w:rsidRDefault="00B937FF" w:rsidP="00B937FF">
            <w:r w:rsidRPr="00B937FF">
              <w:t>IV.</w:t>
            </w:r>
          </w:p>
        </w:tc>
        <w:tc>
          <w:tcPr>
            <w:tcW w:w="241" w:type="dxa"/>
            <w:tcBorders>
              <w:top w:val="nil"/>
              <w:left w:val="nil"/>
              <w:bottom w:val="nil"/>
              <w:right w:val="nil"/>
            </w:tcBorders>
            <w:shd w:val="clear" w:color="000000" w:fill="FFFFFF"/>
            <w:noWrap/>
            <w:vAlign w:val="center"/>
            <w:hideMark/>
          </w:tcPr>
          <w:p w14:paraId="0FE39B12" w14:textId="77777777" w:rsidR="00B937FF" w:rsidRPr="00B937FF" w:rsidRDefault="00B937FF" w:rsidP="00B937FF">
            <w:r w:rsidRPr="00B937FF">
              <w:t>1</w:t>
            </w:r>
          </w:p>
        </w:tc>
        <w:tc>
          <w:tcPr>
            <w:tcW w:w="5285" w:type="dxa"/>
            <w:tcBorders>
              <w:top w:val="single" w:sz="4" w:space="0" w:color="auto"/>
              <w:left w:val="single" w:sz="4" w:space="0" w:color="auto"/>
              <w:bottom w:val="single" w:sz="4" w:space="0" w:color="auto"/>
              <w:right w:val="single" w:sz="4" w:space="0" w:color="000000"/>
            </w:tcBorders>
            <w:shd w:val="clear" w:color="000000" w:fill="FFFF99"/>
            <w:vAlign w:val="center"/>
            <w:hideMark/>
          </w:tcPr>
          <w:p w14:paraId="29C0B22B" w14:textId="10774851" w:rsidR="00B937FF" w:rsidRPr="00B937FF" w:rsidRDefault="00B937FF" w:rsidP="00B937FF">
            <w:r w:rsidRPr="00B937FF">
              <w:t>Revenues from shares – controlled and controlling organizations</w:t>
            </w:r>
          </w:p>
        </w:tc>
        <w:tc>
          <w:tcPr>
            <w:tcW w:w="426" w:type="dxa"/>
            <w:tcBorders>
              <w:top w:val="nil"/>
              <w:left w:val="nil"/>
              <w:bottom w:val="single" w:sz="4" w:space="0" w:color="auto"/>
              <w:right w:val="single" w:sz="4" w:space="0" w:color="auto"/>
            </w:tcBorders>
            <w:shd w:val="clear" w:color="000000" w:fill="FFFFFF"/>
            <w:noWrap/>
            <w:vAlign w:val="center"/>
            <w:hideMark/>
          </w:tcPr>
          <w:p w14:paraId="607FF10A" w14:textId="77777777" w:rsidR="00B937FF" w:rsidRPr="00B937FF" w:rsidRDefault="00B937FF" w:rsidP="00B937FF">
            <w:r w:rsidRPr="00B937FF">
              <w:t>32</w:t>
            </w:r>
          </w:p>
        </w:tc>
        <w:tc>
          <w:tcPr>
            <w:tcW w:w="1134" w:type="dxa"/>
            <w:tcBorders>
              <w:top w:val="nil"/>
              <w:left w:val="nil"/>
              <w:bottom w:val="single" w:sz="4" w:space="0" w:color="auto"/>
              <w:right w:val="single" w:sz="4" w:space="0" w:color="auto"/>
            </w:tcBorders>
            <w:shd w:val="clear" w:color="000000" w:fill="FFFFFF"/>
            <w:noWrap/>
            <w:vAlign w:val="center"/>
            <w:hideMark/>
          </w:tcPr>
          <w:p w14:paraId="274EE92C" w14:textId="77777777" w:rsidR="00B937FF" w:rsidRPr="00B937FF" w:rsidRDefault="00B937FF" w:rsidP="00B937FF">
            <w:r w:rsidRPr="00B937FF">
              <w:t>1 178</w:t>
            </w:r>
          </w:p>
        </w:tc>
        <w:tc>
          <w:tcPr>
            <w:tcW w:w="1134" w:type="dxa"/>
            <w:tcBorders>
              <w:top w:val="nil"/>
              <w:left w:val="nil"/>
              <w:bottom w:val="single" w:sz="4" w:space="0" w:color="auto"/>
              <w:right w:val="single" w:sz="8" w:space="0" w:color="auto"/>
            </w:tcBorders>
            <w:shd w:val="clear" w:color="000000" w:fill="FFFFFF"/>
            <w:noWrap/>
            <w:vAlign w:val="center"/>
            <w:hideMark/>
          </w:tcPr>
          <w:p w14:paraId="1953FCFA" w14:textId="77777777" w:rsidR="00B937FF" w:rsidRPr="00B937FF" w:rsidRDefault="00B937FF" w:rsidP="00B937FF">
            <w:r w:rsidRPr="00B937FF">
              <w:t>737</w:t>
            </w:r>
          </w:p>
        </w:tc>
      </w:tr>
      <w:tr w:rsidR="00B937FF" w:rsidRPr="00B937FF" w14:paraId="3AD531D6"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573C8B43" w14:textId="77777777" w:rsidR="00B937FF" w:rsidRPr="00B937FF" w:rsidRDefault="00B937FF" w:rsidP="00B937FF">
            <w:r w:rsidRPr="00B937FF">
              <w:t> </w:t>
            </w:r>
          </w:p>
        </w:tc>
        <w:tc>
          <w:tcPr>
            <w:tcW w:w="361" w:type="dxa"/>
            <w:tcBorders>
              <w:top w:val="nil"/>
              <w:left w:val="nil"/>
              <w:bottom w:val="single" w:sz="4" w:space="0" w:color="auto"/>
              <w:right w:val="nil"/>
            </w:tcBorders>
            <w:shd w:val="clear" w:color="000000" w:fill="FFFFFF"/>
            <w:noWrap/>
            <w:vAlign w:val="center"/>
            <w:hideMark/>
          </w:tcPr>
          <w:p w14:paraId="48B76FC4" w14:textId="77777777" w:rsidR="00B937FF" w:rsidRPr="00B937FF" w:rsidRDefault="00B937FF" w:rsidP="00B937FF">
            <w:r w:rsidRPr="00B937FF">
              <w:t> </w:t>
            </w:r>
          </w:p>
        </w:tc>
        <w:tc>
          <w:tcPr>
            <w:tcW w:w="241" w:type="dxa"/>
            <w:tcBorders>
              <w:top w:val="nil"/>
              <w:left w:val="nil"/>
              <w:bottom w:val="single" w:sz="4" w:space="0" w:color="auto"/>
              <w:right w:val="single" w:sz="4" w:space="0" w:color="auto"/>
            </w:tcBorders>
            <w:shd w:val="clear" w:color="000000" w:fill="FFFFFF"/>
            <w:noWrap/>
            <w:vAlign w:val="center"/>
            <w:hideMark/>
          </w:tcPr>
          <w:p w14:paraId="404797A8" w14:textId="77777777" w:rsidR="00B937FF" w:rsidRPr="00B937FF" w:rsidRDefault="00B937FF" w:rsidP="00B937FF">
            <w:r w:rsidRPr="00B937FF">
              <w:t>2</w:t>
            </w:r>
          </w:p>
        </w:tc>
        <w:tc>
          <w:tcPr>
            <w:tcW w:w="5285" w:type="dxa"/>
            <w:tcBorders>
              <w:top w:val="single" w:sz="4" w:space="0" w:color="auto"/>
              <w:left w:val="nil"/>
              <w:bottom w:val="single" w:sz="4" w:space="0" w:color="auto"/>
              <w:right w:val="single" w:sz="4" w:space="0" w:color="000000"/>
            </w:tcBorders>
            <w:shd w:val="clear" w:color="000000" w:fill="FFFF99"/>
            <w:vAlign w:val="center"/>
            <w:hideMark/>
          </w:tcPr>
          <w:p w14:paraId="1591DFA0" w14:textId="77777777" w:rsidR="00B937FF" w:rsidRPr="00B937FF" w:rsidRDefault="00B937FF" w:rsidP="00B937FF">
            <w:r w:rsidRPr="00B937FF">
              <w:t>Other revenues from shares</w:t>
            </w:r>
          </w:p>
        </w:tc>
        <w:tc>
          <w:tcPr>
            <w:tcW w:w="426" w:type="dxa"/>
            <w:tcBorders>
              <w:top w:val="nil"/>
              <w:left w:val="nil"/>
              <w:bottom w:val="single" w:sz="4" w:space="0" w:color="auto"/>
              <w:right w:val="single" w:sz="4" w:space="0" w:color="auto"/>
            </w:tcBorders>
            <w:shd w:val="clear" w:color="000000" w:fill="FFFFFF"/>
            <w:noWrap/>
            <w:vAlign w:val="center"/>
            <w:hideMark/>
          </w:tcPr>
          <w:p w14:paraId="183CBD91" w14:textId="77777777" w:rsidR="00B937FF" w:rsidRPr="00B937FF" w:rsidRDefault="00B937FF" w:rsidP="00B937FF">
            <w:r w:rsidRPr="00B937FF">
              <w:t>33</w:t>
            </w:r>
          </w:p>
        </w:tc>
        <w:tc>
          <w:tcPr>
            <w:tcW w:w="1134" w:type="dxa"/>
            <w:tcBorders>
              <w:top w:val="nil"/>
              <w:left w:val="nil"/>
              <w:bottom w:val="single" w:sz="4" w:space="0" w:color="auto"/>
              <w:right w:val="single" w:sz="4" w:space="0" w:color="auto"/>
            </w:tcBorders>
            <w:shd w:val="clear" w:color="000000" w:fill="FFFFFF"/>
            <w:noWrap/>
            <w:vAlign w:val="center"/>
            <w:hideMark/>
          </w:tcPr>
          <w:p w14:paraId="6D411F3E" w14:textId="77777777" w:rsidR="00B937FF" w:rsidRPr="00B937FF" w:rsidRDefault="00B937FF" w:rsidP="00B937FF">
            <w:r w:rsidRPr="00B937FF">
              <w:t>0</w:t>
            </w:r>
          </w:p>
        </w:tc>
        <w:tc>
          <w:tcPr>
            <w:tcW w:w="1134" w:type="dxa"/>
            <w:tcBorders>
              <w:top w:val="nil"/>
              <w:left w:val="nil"/>
              <w:bottom w:val="single" w:sz="4" w:space="0" w:color="auto"/>
              <w:right w:val="single" w:sz="8" w:space="0" w:color="auto"/>
            </w:tcBorders>
            <w:shd w:val="clear" w:color="000000" w:fill="FFFFFF"/>
            <w:noWrap/>
            <w:vAlign w:val="center"/>
            <w:hideMark/>
          </w:tcPr>
          <w:p w14:paraId="765876DF" w14:textId="77777777" w:rsidR="00B937FF" w:rsidRPr="00B937FF" w:rsidRDefault="00B937FF" w:rsidP="00B937FF">
            <w:r w:rsidRPr="00B937FF">
              <w:t>0</w:t>
            </w:r>
          </w:p>
        </w:tc>
      </w:tr>
      <w:tr w:rsidR="00B937FF" w:rsidRPr="00B937FF" w14:paraId="1AF093C2"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1FE5BD14" w14:textId="77777777" w:rsidR="00B937FF" w:rsidRPr="00B937FF" w:rsidRDefault="00B937FF" w:rsidP="00B937FF">
            <w:r w:rsidRPr="00B937FF">
              <w:t>G.</w:t>
            </w:r>
          </w:p>
        </w:tc>
        <w:tc>
          <w:tcPr>
            <w:tcW w:w="361" w:type="dxa"/>
            <w:tcBorders>
              <w:top w:val="nil"/>
              <w:left w:val="nil"/>
              <w:bottom w:val="single" w:sz="4" w:space="0" w:color="auto"/>
              <w:right w:val="nil"/>
            </w:tcBorders>
            <w:shd w:val="clear" w:color="000000" w:fill="FFFFFF"/>
            <w:noWrap/>
            <w:vAlign w:val="center"/>
            <w:hideMark/>
          </w:tcPr>
          <w:p w14:paraId="4B93760A" w14:textId="77777777" w:rsidR="00B937FF" w:rsidRPr="00B937FF" w:rsidRDefault="00B937FF" w:rsidP="00B937FF">
            <w:r w:rsidRPr="00B937FF">
              <w:t> </w:t>
            </w:r>
          </w:p>
        </w:tc>
        <w:tc>
          <w:tcPr>
            <w:tcW w:w="241" w:type="dxa"/>
            <w:tcBorders>
              <w:top w:val="nil"/>
              <w:left w:val="nil"/>
              <w:bottom w:val="single" w:sz="4" w:space="0" w:color="auto"/>
              <w:right w:val="single" w:sz="4" w:space="0" w:color="auto"/>
            </w:tcBorders>
            <w:shd w:val="clear" w:color="000000" w:fill="FFFFFF"/>
            <w:noWrap/>
            <w:vAlign w:val="center"/>
            <w:hideMark/>
          </w:tcPr>
          <w:p w14:paraId="73244C4D"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52900AAD" w14:textId="77777777" w:rsidR="00B937FF" w:rsidRPr="00B937FF" w:rsidRDefault="00B937FF" w:rsidP="00B937FF">
            <w:pPr>
              <w:rPr>
                <w:b/>
                <w:bCs/>
              </w:rPr>
            </w:pPr>
            <w:r w:rsidRPr="00B937FF">
              <w:rPr>
                <w:b/>
                <w:bCs/>
              </w:rPr>
              <w:t>Costs spent for sold shares</w:t>
            </w:r>
          </w:p>
        </w:tc>
        <w:tc>
          <w:tcPr>
            <w:tcW w:w="426" w:type="dxa"/>
            <w:tcBorders>
              <w:top w:val="nil"/>
              <w:left w:val="nil"/>
              <w:bottom w:val="single" w:sz="4" w:space="0" w:color="auto"/>
              <w:right w:val="single" w:sz="4" w:space="0" w:color="auto"/>
            </w:tcBorders>
            <w:shd w:val="clear" w:color="000000" w:fill="FFFFFF"/>
            <w:noWrap/>
            <w:vAlign w:val="center"/>
            <w:hideMark/>
          </w:tcPr>
          <w:p w14:paraId="7AF66D7B" w14:textId="77777777" w:rsidR="00B937FF" w:rsidRPr="00B937FF" w:rsidRDefault="00B937FF" w:rsidP="00B937FF">
            <w:r w:rsidRPr="00B937FF">
              <w:t>34</w:t>
            </w:r>
          </w:p>
        </w:tc>
        <w:tc>
          <w:tcPr>
            <w:tcW w:w="1134" w:type="dxa"/>
            <w:tcBorders>
              <w:top w:val="nil"/>
              <w:left w:val="nil"/>
              <w:bottom w:val="single" w:sz="4" w:space="0" w:color="auto"/>
              <w:right w:val="single" w:sz="4" w:space="0" w:color="auto"/>
            </w:tcBorders>
            <w:shd w:val="clear" w:color="000000" w:fill="FFFFFF"/>
            <w:noWrap/>
            <w:vAlign w:val="center"/>
            <w:hideMark/>
          </w:tcPr>
          <w:p w14:paraId="5AD2F155" w14:textId="77777777" w:rsidR="00B937FF" w:rsidRPr="00B937FF" w:rsidRDefault="00B937FF" w:rsidP="00B937FF">
            <w:pPr>
              <w:rPr>
                <w:b/>
                <w:bCs/>
              </w:rPr>
            </w:pPr>
            <w:r w:rsidRPr="00B937FF">
              <w:rPr>
                <w:b/>
                <w:bCs/>
              </w:rPr>
              <w:t>85</w:t>
            </w:r>
          </w:p>
        </w:tc>
        <w:tc>
          <w:tcPr>
            <w:tcW w:w="1134" w:type="dxa"/>
            <w:tcBorders>
              <w:top w:val="nil"/>
              <w:left w:val="nil"/>
              <w:bottom w:val="single" w:sz="4" w:space="0" w:color="auto"/>
              <w:right w:val="single" w:sz="8" w:space="0" w:color="auto"/>
            </w:tcBorders>
            <w:shd w:val="clear" w:color="000000" w:fill="FFFFFF"/>
            <w:noWrap/>
            <w:vAlign w:val="center"/>
            <w:hideMark/>
          </w:tcPr>
          <w:p w14:paraId="69812836" w14:textId="77777777" w:rsidR="00B937FF" w:rsidRPr="00B937FF" w:rsidRDefault="00B937FF" w:rsidP="00B937FF">
            <w:pPr>
              <w:rPr>
                <w:b/>
                <w:bCs/>
              </w:rPr>
            </w:pPr>
            <w:r w:rsidRPr="00B937FF">
              <w:rPr>
                <w:b/>
                <w:bCs/>
              </w:rPr>
              <w:t>42</w:t>
            </w:r>
          </w:p>
        </w:tc>
      </w:tr>
      <w:tr w:rsidR="00B937FF" w:rsidRPr="00B937FF" w14:paraId="11CDF20C"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1A6141C9" w14:textId="77777777" w:rsidR="00B937FF" w:rsidRPr="00B937FF" w:rsidRDefault="00B937FF" w:rsidP="00B937FF">
            <w:r w:rsidRPr="00B937FF">
              <w:lastRenderedPageBreak/>
              <w:t> </w:t>
            </w:r>
          </w:p>
        </w:tc>
        <w:tc>
          <w:tcPr>
            <w:tcW w:w="361" w:type="dxa"/>
            <w:tcBorders>
              <w:top w:val="nil"/>
              <w:left w:val="nil"/>
              <w:bottom w:val="nil"/>
              <w:right w:val="nil"/>
            </w:tcBorders>
            <w:shd w:val="clear" w:color="000000" w:fill="FFFFFF"/>
            <w:noWrap/>
            <w:vAlign w:val="center"/>
            <w:hideMark/>
          </w:tcPr>
          <w:p w14:paraId="20257A5D" w14:textId="77777777" w:rsidR="00B937FF" w:rsidRPr="00B937FF" w:rsidRDefault="00B937FF" w:rsidP="00B937FF">
            <w:r w:rsidRPr="00B937FF">
              <w:t>V.</w:t>
            </w:r>
          </w:p>
        </w:tc>
        <w:tc>
          <w:tcPr>
            <w:tcW w:w="241" w:type="dxa"/>
            <w:tcBorders>
              <w:top w:val="nil"/>
              <w:left w:val="nil"/>
              <w:bottom w:val="nil"/>
              <w:right w:val="single" w:sz="4" w:space="0" w:color="auto"/>
            </w:tcBorders>
            <w:shd w:val="clear" w:color="000000" w:fill="FFFFFF"/>
            <w:noWrap/>
            <w:vAlign w:val="center"/>
            <w:hideMark/>
          </w:tcPr>
          <w:p w14:paraId="58D3FA0E"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572CD4BC" w14:textId="77777777" w:rsidR="00B937FF" w:rsidRPr="00B937FF" w:rsidRDefault="00B937FF" w:rsidP="00B937FF">
            <w:pPr>
              <w:rPr>
                <w:b/>
                <w:bCs/>
              </w:rPr>
            </w:pPr>
            <w:r w:rsidRPr="00B937FF">
              <w:rPr>
                <w:b/>
                <w:bCs/>
              </w:rPr>
              <w:t>Revenues from other long-term financial assets (r. 36 + 37)</w:t>
            </w:r>
          </w:p>
        </w:tc>
        <w:tc>
          <w:tcPr>
            <w:tcW w:w="426" w:type="dxa"/>
            <w:tcBorders>
              <w:top w:val="nil"/>
              <w:left w:val="nil"/>
              <w:bottom w:val="single" w:sz="4" w:space="0" w:color="auto"/>
              <w:right w:val="single" w:sz="4" w:space="0" w:color="auto"/>
            </w:tcBorders>
            <w:shd w:val="clear" w:color="000000" w:fill="FFFFFF"/>
            <w:noWrap/>
            <w:vAlign w:val="center"/>
            <w:hideMark/>
          </w:tcPr>
          <w:p w14:paraId="6DEA0E7B" w14:textId="77777777" w:rsidR="00B937FF" w:rsidRPr="00B937FF" w:rsidRDefault="00B937FF" w:rsidP="00B937FF">
            <w:r w:rsidRPr="00B937FF">
              <w:t>35</w:t>
            </w:r>
          </w:p>
        </w:tc>
        <w:tc>
          <w:tcPr>
            <w:tcW w:w="1134" w:type="dxa"/>
            <w:tcBorders>
              <w:top w:val="nil"/>
              <w:left w:val="nil"/>
              <w:bottom w:val="single" w:sz="4" w:space="0" w:color="auto"/>
              <w:right w:val="single" w:sz="4" w:space="0" w:color="auto"/>
            </w:tcBorders>
            <w:shd w:val="clear" w:color="000000" w:fill="FFCCCC"/>
            <w:noWrap/>
            <w:vAlign w:val="center"/>
          </w:tcPr>
          <w:p w14:paraId="473A6AE3" w14:textId="77777777" w:rsidR="00B937FF" w:rsidRPr="00B937FF" w:rsidRDefault="00B937FF" w:rsidP="00B937FF">
            <w:pPr>
              <w:rPr>
                <w:b/>
                <w:bCs/>
              </w:rPr>
            </w:pPr>
          </w:p>
        </w:tc>
        <w:tc>
          <w:tcPr>
            <w:tcW w:w="1134" w:type="dxa"/>
            <w:tcBorders>
              <w:top w:val="nil"/>
              <w:left w:val="nil"/>
              <w:bottom w:val="single" w:sz="4" w:space="0" w:color="auto"/>
              <w:right w:val="single" w:sz="8" w:space="0" w:color="auto"/>
            </w:tcBorders>
            <w:shd w:val="clear" w:color="000000" w:fill="FFCCCC"/>
            <w:noWrap/>
            <w:vAlign w:val="center"/>
          </w:tcPr>
          <w:p w14:paraId="27235704" w14:textId="77777777" w:rsidR="00B937FF" w:rsidRPr="00B937FF" w:rsidRDefault="00B937FF" w:rsidP="00B937FF">
            <w:pPr>
              <w:rPr>
                <w:b/>
                <w:bCs/>
              </w:rPr>
            </w:pPr>
          </w:p>
        </w:tc>
      </w:tr>
      <w:tr w:rsidR="00B937FF" w:rsidRPr="00B937FF" w14:paraId="28F59FD0" w14:textId="77777777" w:rsidTr="003A38FC">
        <w:trPr>
          <w:trHeight w:val="477"/>
        </w:trPr>
        <w:tc>
          <w:tcPr>
            <w:tcW w:w="340" w:type="dxa"/>
            <w:tcBorders>
              <w:top w:val="nil"/>
              <w:left w:val="single" w:sz="8" w:space="0" w:color="auto"/>
              <w:bottom w:val="nil"/>
              <w:right w:val="nil"/>
            </w:tcBorders>
            <w:shd w:val="clear" w:color="000000" w:fill="FFFFFF"/>
            <w:noWrap/>
            <w:vAlign w:val="center"/>
            <w:hideMark/>
          </w:tcPr>
          <w:p w14:paraId="24CB75AD" w14:textId="77777777" w:rsidR="00B937FF" w:rsidRPr="00B937FF" w:rsidRDefault="00B937FF" w:rsidP="00B937FF">
            <w:r w:rsidRPr="00B937FF">
              <w:t> </w:t>
            </w:r>
          </w:p>
        </w:tc>
        <w:tc>
          <w:tcPr>
            <w:tcW w:w="361" w:type="dxa"/>
            <w:tcBorders>
              <w:top w:val="nil"/>
              <w:left w:val="nil"/>
              <w:bottom w:val="nil"/>
              <w:right w:val="nil"/>
            </w:tcBorders>
            <w:shd w:val="clear" w:color="000000" w:fill="FFFFFF"/>
            <w:noWrap/>
            <w:vAlign w:val="center"/>
            <w:hideMark/>
          </w:tcPr>
          <w:p w14:paraId="2C6E33FB" w14:textId="77777777" w:rsidR="00B937FF" w:rsidRPr="00B937FF" w:rsidRDefault="00B937FF" w:rsidP="00B937FF">
            <w:r w:rsidRPr="00B937FF">
              <w:t>V.</w:t>
            </w:r>
          </w:p>
        </w:tc>
        <w:tc>
          <w:tcPr>
            <w:tcW w:w="241" w:type="dxa"/>
            <w:tcBorders>
              <w:top w:val="nil"/>
              <w:left w:val="nil"/>
              <w:bottom w:val="nil"/>
              <w:right w:val="single" w:sz="4" w:space="0" w:color="auto"/>
            </w:tcBorders>
            <w:shd w:val="clear" w:color="000000" w:fill="FFFFFF"/>
            <w:noWrap/>
            <w:vAlign w:val="center"/>
            <w:hideMark/>
          </w:tcPr>
          <w:p w14:paraId="1ACCFEA0" w14:textId="77777777" w:rsidR="00B937FF" w:rsidRPr="00B937FF" w:rsidRDefault="00B937FF" w:rsidP="00B937FF">
            <w:r w:rsidRPr="00B937FF">
              <w:t>1</w:t>
            </w:r>
          </w:p>
        </w:tc>
        <w:tc>
          <w:tcPr>
            <w:tcW w:w="5285" w:type="dxa"/>
            <w:tcBorders>
              <w:top w:val="single" w:sz="4" w:space="0" w:color="auto"/>
              <w:left w:val="nil"/>
              <w:bottom w:val="single" w:sz="4" w:space="0" w:color="auto"/>
              <w:right w:val="single" w:sz="4" w:space="0" w:color="000000"/>
            </w:tcBorders>
            <w:shd w:val="clear" w:color="000000" w:fill="FFFF99"/>
            <w:vAlign w:val="center"/>
            <w:hideMark/>
          </w:tcPr>
          <w:p w14:paraId="4550FCD1" w14:textId="4F876B58" w:rsidR="00B937FF" w:rsidRPr="00B937FF" w:rsidRDefault="00B937FF" w:rsidP="00B937FF">
            <w:r w:rsidRPr="00B937FF">
              <w:t>Revenues from other long-term financial assets – controlled and controlling organizations</w:t>
            </w:r>
          </w:p>
        </w:tc>
        <w:tc>
          <w:tcPr>
            <w:tcW w:w="426" w:type="dxa"/>
            <w:tcBorders>
              <w:top w:val="nil"/>
              <w:left w:val="nil"/>
              <w:bottom w:val="single" w:sz="4" w:space="0" w:color="auto"/>
              <w:right w:val="single" w:sz="4" w:space="0" w:color="auto"/>
            </w:tcBorders>
            <w:shd w:val="clear" w:color="000000" w:fill="FFFFFF"/>
            <w:noWrap/>
            <w:vAlign w:val="center"/>
            <w:hideMark/>
          </w:tcPr>
          <w:p w14:paraId="4EFFBCB6" w14:textId="77777777" w:rsidR="00B937FF" w:rsidRPr="00B937FF" w:rsidRDefault="00B937FF" w:rsidP="00B937FF">
            <w:r w:rsidRPr="00B937FF">
              <w:t>36</w:t>
            </w:r>
          </w:p>
        </w:tc>
        <w:tc>
          <w:tcPr>
            <w:tcW w:w="1134" w:type="dxa"/>
            <w:tcBorders>
              <w:top w:val="nil"/>
              <w:left w:val="nil"/>
              <w:bottom w:val="single" w:sz="4" w:space="0" w:color="auto"/>
              <w:right w:val="single" w:sz="4" w:space="0" w:color="auto"/>
            </w:tcBorders>
            <w:shd w:val="clear" w:color="000000" w:fill="FFFFFF"/>
            <w:noWrap/>
            <w:vAlign w:val="center"/>
            <w:hideMark/>
          </w:tcPr>
          <w:p w14:paraId="43F76357" w14:textId="77777777" w:rsidR="00B937FF" w:rsidRPr="00B937FF" w:rsidRDefault="00B937FF" w:rsidP="00B937FF">
            <w:r w:rsidRPr="00B937FF">
              <w:t>0</w:t>
            </w:r>
          </w:p>
        </w:tc>
        <w:tc>
          <w:tcPr>
            <w:tcW w:w="1134" w:type="dxa"/>
            <w:tcBorders>
              <w:top w:val="nil"/>
              <w:left w:val="nil"/>
              <w:bottom w:val="single" w:sz="4" w:space="0" w:color="auto"/>
              <w:right w:val="single" w:sz="8" w:space="0" w:color="auto"/>
            </w:tcBorders>
            <w:shd w:val="clear" w:color="000000" w:fill="FFFFFF"/>
            <w:noWrap/>
            <w:vAlign w:val="center"/>
            <w:hideMark/>
          </w:tcPr>
          <w:p w14:paraId="04AAD68D" w14:textId="77777777" w:rsidR="00B937FF" w:rsidRPr="00B937FF" w:rsidRDefault="00B937FF" w:rsidP="00B937FF">
            <w:r w:rsidRPr="00B937FF">
              <w:t>0</w:t>
            </w:r>
          </w:p>
        </w:tc>
      </w:tr>
      <w:tr w:rsidR="00B937FF" w:rsidRPr="00B937FF" w14:paraId="38FF259F"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7200B810" w14:textId="77777777" w:rsidR="00B937FF" w:rsidRPr="00B937FF" w:rsidRDefault="00B937FF" w:rsidP="00B937FF">
            <w:r w:rsidRPr="00B937FF">
              <w:t> </w:t>
            </w:r>
          </w:p>
        </w:tc>
        <w:tc>
          <w:tcPr>
            <w:tcW w:w="361" w:type="dxa"/>
            <w:tcBorders>
              <w:top w:val="nil"/>
              <w:left w:val="nil"/>
              <w:bottom w:val="single" w:sz="4" w:space="0" w:color="auto"/>
              <w:right w:val="nil"/>
            </w:tcBorders>
            <w:shd w:val="clear" w:color="000000" w:fill="FFFFFF"/>
            <w:noWrap/>
            <w:vAlign w:val="center"/>
            <w:hideMark/>
          </w:tcPr>
          <w:p w14:paraId="20A24549" w14:textId="77777777" w:rsidR="00B937FF" w:rsidRPr="00B937FF" w:rsidRDefault="00B937FF" w:rsidP="00B937FF">
            <w:r w:rsidRPr="00B937FF">
              <w:t> </w:t>
            </w:r>
          </w:p>
        </w:tc>
        <w:tc>
          <w:tcPr>
            <w:tcW w:w="241" w:type="dxa"/>
            <w:tcBorders>
              <w:top w:val="nil"/>
              <w:left w:val="nil"/>
              <w:bottom w:val="single" w:sz="4" w:space="0" w:color="auto"/>
              <w:right w:val="single" w:sz="4" w:space="0" w:color="auto"/>
            </w:tcBorders>
            <w:shd w:val="clear" w:color="000000" w:fill="FFFFFF"/>
            <w:noWrap/>
            <w:vAlign w:val="center"/>
            <w:hideMark/>
          </w:tcPr>
          <w:p w14:paraId="0C48C495" w14:textId="77777777" w:rsidR="00B937FF" w:rsidRPr="00B937FF" w:rsidRDefault="00B937FF" w:rsidP="00B937FF">
            <w:r w:rsidRPr="00B937FF">
              <w:t>2</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5EAA5168" w14:textId="77777777" w:rsidR="00B937FF" w:rsidRPr="00B937FF" w:rsidRDefault="00B937FF" w:rsidP="00B937FF">
            <w:r w:rsidRPr="00B937FF">
              <w:t>Revenues from other long-term financial assets</w:t>
            </w:r>
          </w:p>
        </w:tc>
        <w:tc>
          <w:tcPr>
            <w:tcW w:w="426" w:type="dxa"/>
            <w:tcBorders>
              <w:top w:val="nil"/>
              <w:left w:val="nil"/>
              <w:bottom w:val="single" w:sz="4" w:space="0" w:color="auto"/>
              <w:right w:val="single" w:sz="4" w:space="0" w:color="auto"/>
            </w:tcBorders>
            <w:shd w:val="clear" w:color="000000" w:fill="FFFFFF"/>
            <w:noWrap/>
            <w:vAlign w:val="center"/>
            <w:hideMark/>
          </w:tcPr>
          <w:p w14:paraId="4701F559" w14:textId="77777777" w:rsidR="00B937FF" w:rsidRPr="00B937FF" w:rsidRDefault="00B937FF" w:rsidP="00B937FF">
            <w:r w:rsidRPr="00B937FF">
              <w:t>37</w:t>
            </w:r>
          </w:p>
        </w:tc>
        <w:tc>
          <w:tcPr>
            <w:tcW w:w="1134" w:type="dxa"/>
            <w:tcBorders>
              <w:top w:val="nil"/>
              <w:left w:val="nil"/>
              <w:bottom w:val="single" w:sz="4" w:space="0" w:color="auto"/>
              <w:right w:val="single" w:sz="4" w:space="0" w:color="auto"/>
            </w:tcBorders>
            <w:shd w:val="clear" w:color="000000" w:fill="FFFFFF"/>
            <w:noWrap/>
            <w:vAlign w:val="center"/>
            <w:hideMark/>
          </w:tcPr>
          <w:p w14:paraId="312E26C2" w14:textId="77777777" w:rsidR="00B937FF" w:rsidRPr="00B937FF" w:rsidRDefault="00B937FF" w:rsidP="00B937FF">
            <w:r w:rsidRPr="00B937FF">
              <w:t>0</w:t>
            </w:r>
          </w:p>
        </w:tc>
        <w:tc>
          <w:tcPr>
            <w:tcW w:w="1134" w:type="dxa"/>
            <w:tcBorders>
              <w:top w:val="nil"/>
              <w:left w:val="nil"/>
              <w:bottom w:val="single" w:sz="4" w:space="0" w:color="auto"/>
              <w:right w:val="single" w:sz="8" w:space="0" w:color="auto"/>
            </w:tcBorders>
            <w:shd w:val="clear" w:color="000000" w:fill="FFFFFF"/>
            <w:noWrap/>
            <w:vAlign w:val="center"/>
            <w:hideMark/>
          </w:tcPr>
          <w:p w14:paraId="5291A8A2" w14:textId="77777777" w:rsidR="00B937FF" w:rsidRPr="00B937FF" w:rsidRDefault="00B937FF" w:rsidP="00B937FF">
            <w:r w:rsidRPr="00B937FF">
              <w:t>0</w:t>
            </w:r>
          </w:p>
        </w:tc>
      </w:tr>
      <w:tr w:rsidR="00B937FF" w:rsidRPr="00B937FF" w14:paraId="3E80E608"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2F530547" w14:textId="77777777" w:rsidR="00B937FF" w:rsidRPr="00B937FF" w:rsidRDefault="00B937FF" w:rsidP="00B937FF">
            <w:r w:rsidRPr="00B937FF">
              <w:t>H.</w:t>
            </w:r>
          </w:p>
        </w:tc>
        <w:tc>
          <w:tcPr>
            <w:tcW w:w="361" w:type="dxa"/>
            <w:tcBorders>
              <w:top w:val="nil"/>
              <w:left w:val="nil"/>
              <w:bottom w:val="single" w:sz="4" w:space="0" w:color="auto"/>
              <w:right w:val="nil"/>
            </w:tcBorders>
            <w:shd w:val="clear" w:color="000000" w:fill="FFFFFF"/>
            <w:noWrap/>
            <w:vAlign w:val="center"/>
            <w:hideMark/>
          </w:tcPr>
          <w:p w14:paraId="1EFE3755" w14:textId="77777777" w:rsidR="00B937FF" w:rsidRPr="00B937FF" w:rsidRDefault="00B937FF" w:rsidP="00B937FF">
            <w:r w:rsidRPr="00B937FF">
              <w:t> </w:t>
            </w:r>
          </w:p>
        </w:tc>
        <w:tc>
          <w:tcPr>
            <w:tcW w:w="241" w:type="dxa"/>
            <w:tcBorders>
              <w:top w:val="nil"/>
              <w:left w:val="nil"/>
              <w:bottom w:val="single" w:sz="4" w:space="0" w:color="auto"/>
              <w:right w:val="single" w:sz="4" w:space="0" w:color="auto"/>
            </w:tcBorders>
            <w:shd w:val="clear" w:color="000000" w:fill="FFFFFF"/>
            <w:noWrap/>
            <w:vAlign w:val="center"/>
            <w:hideMark/>
          </w:tcPr>
          <w:p w14:paraId="199D76BF"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48E14013" w14:textId="77777777" w:rsidR="00B937FF" w:rsidRPr="00B937FF" w:rsidRDefault="00B937FF" w:rsidP="00B937FF">
            <w:pPr>
              <w:rPr>
                <w:b/>
                <w:bCs/>
              </w:rPr>
            </w:pPr>
            <w:r w:rsidRPr="00B937FF">
              <w:rPr>
                <w:b/>
                <w:bCs/>
              </w:rPr>
              <w:t>Costs related to other fixed financial assets</w:t>
            </w:r>
          </w:p>
        </w:tc>
        <w:tc>
          <w:tcPr>
            <w:tcW w:w="426" w:type="dxa"/>
            <w:tcBorders>
              <w:top w:val="nil"/>
              <w:left w:val="nil"/>
              <w:bottom w:val="single" w:sz="4" w:space="0" w:color="auto"/>
              <w:right w:val="single" w:sz="4" w:space="0" w:color="auto"/>
            </w:tcBorders>
            <w:shd w:val="clear" w:color="000000" w:fill="FFFFFF"/>
            <w:noWrap/>
            <w:vAlign w:val="center"/>
            <w:hideMark/>
          </w:tcPr>
          <w:p w14:paraId="0463E5B5" w14:textId="77777777" w:rsidR="00B937FF" w:rsidRPr="00B937FF" w:rsidRDefault="00B937FF" w:rsidP="00B937FF">
            <w:r w:rsidRPr="00B937FF">
              <w:t>38</w:t>
            </w:r>
          </w:p>
        </w:tc>
        <w:tc>
          <w:tcPr>
            <w:tcW w:w="1134" w:type="dxa"/>
            <w:tcBorders>
              <w:top w:val="nil"/>
              <w:left w:val="nil"/>
              <w:bottom w:val="single" w:sz="4" w:space="0" w:color="auto"/>
              <w:right w:val="single" w:sz="4" w:space="0" w:color="auto"/>
            </w:tcBorders>
            <w:shd w:val="clear" w:color="000000" w:fill="FFFFFF"/>
            <w:noWrap/>
            <w:vAlign w:val="center"/>
            <w:hideMark/>
          </w:tcPr>
          <w:p w14:paraId="07700B34" w14:textId="77777777" w:rsidR="00B937FF" w:rsidRPr="00B937FF" w:rsidRDefault="00B937FF" w:rsidP="00B937FF">
            <w:pPr>
              <w:rPr>
                <w:b/>
                <w:bCs/>
              </w:rPr>
            </w:pPr>
            <w:r w:rsidRPr="00B937FF">
              <w:rPr>
                <w:b/>
                <w:bCs/>
              </w:rPr>
              <w:t>0</w:t>
            </w:r>
          </w:p>
        </w:tc>
        <w:tc>
          <w:tcPr>
            <w:tcW w:w="1134" w:type="dxa"/>
            <w:tcBorders>
              <w:top w:val="nil"/>
              <w:left w:val="nil"/>
              <w:bottom w:val="single" w:sz="4" w:space="0" w:color="auto"/>
              <w:right w:val="single" w:sz="8" w:space="0" w:color="auto"/>
            </w:tcBorders>
            <w:shd w:val="clear" w:color="000000" w:fill="FFFFFF"/>
            <w:noWrap/>
            <w:vAlign w:val="center"/>
            <w:hideMark/>
          </w:tcPr>
          <w:p w14:paraId="706A7113" w14:textId="77777777" w:rsidR="00B937FF" w:rsidRPr="00B937FF" w:rsidRDefault="00B937FF" w:rsidP="00B937FF">
            <w:pPr>
              <w:rPr>
                <w:b/>
                <w:bCs/>
              </w:rPr>
            </w:pPr>
            <w:r w:rsidRPr="00B937FF">
              <w:rPr>
                <w:b/>
                <w:bCs/>
              </w:rPr>
              <w:t>0</w:t>
            </w:r>
          </w:p>
        </w:tc>
      </w:tr>
      <w:tr w:rsidR="00B937FF" w:rsidRPr="00B937FF" w14:paraId="52343D44"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72058BC2" w14:textId="77777777" w:rsidR="00B937FF" w:rsidRPr="00B937FF" w:rsidRDefault="00B937FF" w:rsidP="00B937FF">
            <w:r w:rsidRPr="00B937FF">
              <w:t> </w:t>
            </w:r>
          </w:p>
        </w:tc>
        <w:tc>
          <w:tcPr>
            <w:tcW w:w="361" w:type="dxa"/>
            <w:tcBorders>
              <w:top w:val="nil"/>
              <w:left w:val="nil"/>
              <w:bottom w:val="nil"/>
              <w:right w:val="nil"/>
            </w:tcBorders>
            <w:shd w:val="clear" w:color="000000" w:fill="FFFFFF"/>
            <w:noWrap/>
            <w:vAlign w:val="center"/>
            <w:hideMark/>
          </w:tcPr>
          <w:p w14:paraId="59CF7CEC" w14:textId="77777777" w:rsidR="00B937FF" w:rsidRPr="00B937FF" w:rsidRDefault="00B937FF" w:rsidP="00B937FF">
            <w:r w:rsidRPr="00B937FF">
              <w:t>VI.</w:t>
            </w:r>
          </w:p>
        </w:tc>
        <w:tc>
          <w:tcPr>
            <w:tcW w:w="241" w:type="dxa"/>
            <w:tcBorders>
              <w:top w:val="nil"/>
              <w:left w:val="nil"/>
              <w:bottom w:val="nil"/>
              <w:right w:val="single" w:sz="4" w:space="0" w:color="auto"/>
            </w:tcBorders>
            <w:shd w:val="clear" w:color="000000" w:fill="FFFFFF"/>
            <w:noWrap/>
            <w:vAlign w:val="center"/>
            <w:hideMark/>
          </w:tcPr>
          <w:p w14:paraId="07F855DC"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5D029084" w14:textId="7376DC18" w:rsidR="00B937FF" w:rsidRPr="00B937FF" w:rsidRDefault="00B937FF" w:rsidP="00B937FF">
            <w:pPr>
              <w:rPr>
                <w:b/>
                <w:bCs/>
              </w:rPr>
            </w:pPr>
            <w:r w:rsidRPr="00B937FF">
              <w:rPr>
                <w:b/>
                <w:bCs/>
              </w:rPr>
              <w:t>Interest revenues (r. 40 + 41)</w:t>
            </w:r>
          </w:p>
        </w:tc>
        <w:tc>
          <w:tcPr>
            <w:tcW w:w="426" w:type="dxa"/>
            <w:tcBorders>
              <w:top w:val="nil"/>
              <w:left w:val="nil"/>
              <w:bottom w:val="single" w:sz="4" w:space="0" w:color="auto"/>
              <w:right w:val="single" w:sz="4" w:space="0" w:color="auto"/>
            </w:tcBorders>
            <w:shd w:val="clear" w:color="000000" w:fill="FFFFFF"/>
            <w:noWrap/>
            <w:vAlign w:val="center"/>
            <w:hideMark/>
          </w:tcPr>
          <w:p w14:paraId="466F0F9D" w14:textId="77777777" w:rsidR="00B937FF" w:rsidRPr="00B937FF" w:rsidRDefault="00B937FF" w:rsidP="00B937FF">
            <w:r w:rsidRPr="00B937FF">
              <w:t>39</w:t>
            </w:r>
          </w:p>
        </w:tc>
        <w:tc>
          <w:tcPr>
            <w:tcW w:w="1134" w:type="dxa"/>
            <w:tcBorders>
              <w:top w:val="nil"/>
              <w:left w:val="nil"/>
              <w:bottom w:val="single" w:sz="4" w:space="0" w:color="auto"/>
              <w:right w:val="single" w:sz="4" w:space="0" w:color="auto"/>
            </w:tcBorders>
            <w:shd w:val="clear" w:color="000000" w:fill="FFCCCC"/>
            <w:noWrap/>
            <w:vAlign w:val="center"/>
          </w:tcPr>
          <w:p w14:paraId="2DB6D6F3" w14:textId="77777777" w:rsidR="00B937FF" w:rsidRPr="00B937FF" w:rsidRDefault="00B937FF" w:rsidP="00B937FF">
            <w:pPr>
              <w:rPr>
                <w:b/>
                <w:bCs/>
              </w:rPr>
            </w:pPr>
          </w:p>
        </w:tc>
        <w:tc>
          <w:tcPr>
            <w:tcW w:w="1134" w:type="dxa"/>
            <w:tcBorders>
              <w:top w:val="nil"/>
              <w:left w:val="nil"/>
              <w:bottom w:val="single" w:sz="4" w:space="0" w:color="auto"/>
              <w:right w:val="single" w:sz="8" w:space="0" w:color="auto"/>
            </w:tcBorders>
            <w:shd w:val="clear" w:color="000000" w:fill="FFCCCC"/>
            <w:noWrap/>
            <w:vAlign w:val="center"/>
          </w:tcPr>
          <w:p w14:paraId="5A60E4BE" w14:textId="77777777" w:rsidR="00B937FF" w:rsidRPr="00B937FF" w:rsidRDefault="00B937FF" w:rsidP="00B937FF">
            <w:pPr>
              <w:rPr>
                <w:b/>
                <w:bCs/>
              </w:rPr>
            </w:pPr>
          </w:p>
        </w:tc>
      </w:tr>
      <w:tr w:rsidR="00B937FF" w:rsidRPr="00B937FF" w14:paraId="542AA46D"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391F374A" w14:textId="77777777" w:rsidR="00B937FF" w:rsidRPr="00B937FF" w:rsidRDefault="00B937FF" w:rsidP="00B937FF">
            <w:r w:rsidRPr="00B937FF">
              <w:t> </w:t>
            </w:r>
          </w:p>
        </w:tc>
        <w:tc>
          <w:tcPr>
            <w:tcW w:w="361" w:type="dxa"/>
            <w:tcBorders>
              <w:top w:val="nil"/>
              <w:left w:val="nil"/>
              <w:bottom w:val="nil"/>
              <w:right w:val="nil"/>
            </w:tcBorders>
            <w:shd w:val="clear" w:color="000000" w:fill="FFFFFF"/>
            <w:noWrap/>
            <w:vAlign w:val="center"/>
            <w:hideMark/>
          </w:tcPr>
          <w:p w14:paraId="7D98E6B3" w14:textId="77777777" w:rsidR="00B937FF" w:rsidRPr="00B937FF" w:rsidRDefault="00B937FF" w:rsidP="00B937FF">
            <w:r w:rsidRPr="00B937FF">
              <w:t>VI.</w:t>
            </w:r>
          </w:p>
        </w:tc>
        <w:tc>
          <w:tcPr>
            <w:tcW w:w="241" w:type="dxa"/>
            <w:tcBorders>
              <w:top w:val="nil"/>
              <w:left w:val="nil"/>
              <w:bottom w:val="nil"/>
              <w:right w:val="single" w:sz="4" w:space="0" w:color="auto"/>
            </w:tcBorders>
            <w:shd w:val="clear" w:color="000000" w:fill="FFFFFF"/>
            <w:noWrap/>
            <w:vAlign w:val="center"/>
            <w:hideMark/>
          </w:tcPr>
          <w:p w14:paraId="6DD7528B" w14:textId="77777777" w:rsidR="00B937FF" w:rsidRPr="00B937FF" w:rsidRDefault="00B937FF" w:rsidP="00B937FF">
            <w:r w:rsidRPr="00B937FF">
              <w:t>1</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78867F86" w14:textId="70A64496" w:rsidR="00B937FF" w:rsidRPr="00B937FF" w:rsidRDefault="00B937FF" w:rsidP="00B937FF">
            <w:r w:rsidRPr="00B937FF">
              <w:t>Interest revenues – controlled and controlling organizations</w:t>
            </w:r>
          </w:p>
        </w:tc>
        <w:tc>
          <w:tcPr>
            <w:tcW w:w="426" w:type="dxa"/>
            <w:tcBorders>
              <w:top w:val="nil"/>
              <w:left w:val="nil"/>
              <w:bottom w:val="single" w:sz="4" w:space="0" w:color="auto"/>
              <w:right w:val="single" w:sz="4" w:space="0" w:color="auto"/>
            </w:tcBorders>
            <w:shd w:val="clear" w:color="000000" w:fill="FFFFFF"/>
            <w:noWrap/>
            <w:vAlign w:val="center"/>
            <w:hideMark/>
          </w:tcPr>
          <w:p w14:paraId="5AD74093" w14:textId="77777777" w:rsidR="00B937FF" w:rsidRPr="00B937FF" w:rsidRDefault="00B937FF" w:rsidP="00B937FF">
            <w:r w:rsidRPr="00B937FF">
              <w:t>40</w:t>
            </w:r>
          </w:p>
        </w:tc>
        <w:tc>
          <w:tcPr>
            <w:tcW w:w="1134" w:type="dxa"/>
            <w:tcBorders>
              <w:top w:val="nil"/>
              <w:left w:val="nil"/>
              <w:bottom w:val="single" w:sz="4" w:space="0" w:color="auto"/>
              <w:right w:val="single" w:sz="4" w:space="0" w:color="auto"/>
            </w:tcBorders>
            <w:shd w:val="clear" w:color="000000" w:fill="FFFFFF"/>
            <w:noWrap/>
            <w:vAlign w:val="center"/>
            <w:hideMark/>
          </w:tcPr>
          <w:p w14:paraId="0ED51BDA" w14:textId="77777777" w:rsidR="00B937FF" w:rsidRPr="00B937FF" w:rsidRDefault="00B937FF" w:rsidP="00B937FF">
            <w:r w:rsidRPr="00B937FF">
              <w:t>48</w:t>
            </w:r>
          </w:p>
        </w:tc>
        <w:tc>
          <w:tcPr>
            <w:tcW w:w="1134" w:type="dxa"/>
            <w:tcBorders>
              <w:top w:val="nil"/>
              <w:left w:val="nil"/>
              <w:bottom w:val="single" w:sz="4" w:space="0" w:color="auto"/>
              <w:right w:val="single" w:sz="8" w:space="0" w:color="auto"/>
            </w:tcBorders>
            <w:shd w:val="clear" w:color="000000" w:fill="FFFFFF"/>
            <w:noWrap/>
            <w:vAlign w:val="center"/>
            <w:hideMark/>
          </w:tcPr>
          <w:p w14:paraId="209A2282" w14:textId="77777777" w:rsidR="00B937FF" w:rsidRPr="00B937FF" w:rsidRDefault="00B937FF" w:rsidP="00B937FF">
            <w:r w:rsidRPr="00B937FF">
              <w:t>42</w:t>
            </w:r>
          </w:p>
        </w:tc>
      </w:tr>
      <w:tr w:rsidR="00B937FF" w:rsidRPr="00B937FF" w14:paraId="3BDD051B"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02F2C337" w14:textId="77777777" w:rsidR="00B937FF" w:rsidRPr="00B937FF" w:rsidRDefault="00B937FF" w:rsidP="00B937FF">
            <w:r w:rsidRPr="00B937FF">
              <w:t> </w:t>
            </w:r>
          </w:p>
        </w:tc>
        <w:tc>
          <w:tcPr>
            <w:tcW w:w="361" w:type="dxa"/>
            <w:tcBorders>
              <w:top w:val="nil"/>
              <w:left w:val="nil"/>
              <w:bottom w:val="single" w:sz="4" w:space="0" w:color="auto"/>
              <w:right w:val="nil"/>
            </w:tcBorders>
            <w:shd w:val="clear" w:color="000000" w:fill="FFFFFF"/>
            <w:noWrap/>
            <w:vAlign w:val="center"/>
            <w:hideMark/>
          </w:tcPr>
          <w:p w14:paraId="3637D1C0" w14:textId="77777777" w:rsidR="00B937FF" w:rsidRPr="00B937FF" w:rsidRDefault="00B937FF" w:rsidP="00B937FF">
            <w:r w:rsidRPr="00B937FF">
              <w:t> </w:t>
            </w:r>
          </w:p>
        </w:tc>
        <w:tc>
          <w:tcPr>
            <w:tcW w:w="241" w:type="dxa"/>
            <w:tcBorders>
              <w:top w:val="nil"/>
              <w:left w:val="nil"/>
              <w:bottom w:val="single" w:sz="4" w:space="0" w:color="auto"/>
              <w:right w:val="single" w:sz="4" w:space="0" w:color="auto"/>
            </w:tcBorders>
            <w:shd w:val="clear" w:color="000000" w:fill="FFFFFF"/>
            <w:noWrap/>
            <w:vAlign w:val="center"/>
            <w:hideMark/>
          </w:tcPr>
          <w:p w14:paraId="16767225" w14:textId="77777777" w:rsidR="00B937FF" w:rsidRPr="00B937FF" w:rsidRDefault="00B937FF" w:rsidP="00B937FF">
            <w:r w:rsidRPr="00B937FF">
              <w:t>2</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5905B32E" w14:textId="77777777" w:rsidR="00B937FF" w:rsidRPr="00B937FF" w:rsidRDefault="00B937FF" w:rsidP="00B937FF">
            <w:r w:rsidRPr="00B937FF">
              <w:t>Other interest revenues</w:t>
            </w:r>
          </w:p>
        </w:tc>
        <w:tc>
          <w:tcPr>
            <w:tcW w:w="426" w:type="dxa"/>
            <w:tcBorders>
              <w:top w:val="nil"/>
              <w:left w:val="nil"/>
              <w:bottom w:val="single" w:sz="4" w:space="0" w:color="auto"/>
              <w:right w:val="single" w:sz="4" w:space="0" w:color="auto"/>
            </w:tcBorders>
            <w:shd w:val="clear" w:color="000000" w:fill="FFFFFF"/>
            <w:noWrap/>
            <w:vAlign w:val="center"/>
            <w:hideMark/>
          </w:tcPr>
          <w:p w14:paraId="4AB7DF53" w14:textId="77777777" w:rsidR="00B937FF" w:rsidRPr="00B937FF" w:rsidRDefault="00B937FF" w:rsidP="00B937FF">
            <w:r w:rsidRPr="00B937FF">
              <w:t>41</w:t>
            </w:r>
          </w:p>
        </w:tc>
        <w:tc>
          <w:tcPr>
            <w:tcW w:w="1134" w:type="dxa"/>
            <w:tcBorders>
              <w:top w:val="nil"/>
              <w:left w:val="nil"/>
              <w:bottom w:val="single" w:sz="4" w:space="0" w:color="auto"/>
              <w:right w:val="single" w:sz="4" w:space="0" w:color="auto"/>
            </w:tcBorders>
            <w:shd w:val="clear" w:color="000000" w:fill="FFFFFF"/>
            <w:noWrap/>
            <w:vAlign w:val="center"/>
            <w:hideMark/>
          </w:tcPr>
          <w:p w14:paraId="0AFF5769" w14:textId="77777777" w:rsidR="00B937FF" w:rsidRPr="00B937FF" w:rsidRDefault="00B937FF" w:rsidP="00B937FF">
            <w:r w:rsidRPr="00B937FF">
              <w:t>0</w:t>
            </w:r>
          </w:p>
        </w:tc>
        <w:tc>
          <w:tcPr>
            <w:tcW w:w="1134" w:type="dxa"/>
            <w:tcBorders>
              <w:top w:val="nil"/>
              <w:left w:val="nil"/>
              <w:bottom w:val="single" w:sz="4" w:space="0" w:color="auto"/>
              <w:right w:val="single" w:sz="8" w:space="0" w:color="auto"/>
            </w:tcBorders>
            <w:shd w:val="clear" w:color="000000" w:fill="FFFFFF"/>
            <w:noWrap/>
            <w:vAlign w:val="center"/>
            <w:hideMark/>
          </w:tcPr>
          <w:p w14:paraId="00C90BF9" w14:textId="77777777" w:rsidR="00B937FF" w:rsidRPr="00B937FF" w:rsidRDefault="00B937FF" w:rsidP="00B937FF">
            <w:r w:rsidRPr="00B937FF">
              <w:t>0</w:t>
            </w:r>
          </w:p>
        </w:tc>
      </w:tr>
      <w:tr w:rsidR="00B937FF" w:rsidRPr="00B937FF" w14:paraId="568A0472"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2919B8C0" w14:textId="77777777" w:rsidR="00B937FF" w:rsidRPr="00B937FF" w:rsidRDefault="00B937FF" w:rsidP="00B937FF">
            <w:r w:rsidRPr="00B937FF">
              <w:t>I.</w:t>
            </w:r>
          </w:p>
        </w:tc>
        <w:tc>
          <w:tcPr>
            <w:tcW w:w="361" w:type="dxa"/>
            <w:tcBorders>
              <w:top w:val="nil"/>
              <w:left w:val="nil"/>
              <w:bottom w:val="single" w:sz="4" w:space="0" w:color="auto"/>
              <w:right w:val="nil"/>
            </w:tcBorders>
            <w:shd w:val="clear" w:color="000000" w:fill="FFFFFF"/>
            <w:noWrap/>
            <w:vAlign w:val="center"/>
            <w:hideMark/>
          </w:tcPr>
          <w:p w14:paraId="5AD157D1" w14:textId="77777777" w:rsidR="00B937FF" w:rsidRPr="00B937FF" w:rsidRDefault="00B937FF" w:rsidP="00B937FF">
            <w:r w:rsidRPr="00B937FF">
              <w:t> </w:t>
            </w:r>
          </w:p>
        </w:tc>
        <w:tc>
          <w:tcPr>
            <w:tcW w:w="241" w:type="dxa"/>
            <w:tcBorders>
              <w:top w:val="nil"/>
              <w:left w:val="nil"/>
              <w:bottom w:val="single" w:sz="4" w:space="0" w:color="auto"/>
              <w:right w:val="single" w:sz="4" w:space="0" w:color="auto"/>
            </w:tcBorders>
            <w:shd w:val="clear" w:color="000000" w:fill="FFFFFF"/>
            <w:noWrap/>
            <w:vAlign w:val="center"/>
            <w:hideMark/>
          </w:tcPr>
          <w:p w14:paraId="2C22E45D"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519F8BCA" w14:textId="77777777" w:rsidR="00B937FF" w:rsidRPr="00B937FF" w:rsidRDefault="00B937FF" w:rsidP="00B937FF">
            <w:pPr>
              <w:rPr>
                <w:b/>
                <w:bCs/>
              </w:rPr>
            </w:pPr>
            <w:r w:rsidRPr="00B937FF">
              <w:rPr>
                <w:b/>
                <w:bCs/>
              </w:rPr>
              <w:t>Value adjustments and reserves in the financial area</w:t>
            </w:r>
          </w:p>
        </w:tc>
        <w:tc>
          <w:tcPr>
            <w:tcW w:w="426" w:type="dxa"/>
            <w:tcBorders>
              <w:top w:val="nil"/>
              <w:left w:val="nil"/>
              <w:bottom w:val="single" w:sz="4" w:space="0" w:color="auto"/>
              <w:right w:val="single" w:sz="4" w:space="0" w:color="auto"/>
            </w:tcBorders>
            <w:shd w:val="clear" w:color="000000" w:fill="FFFFFF"/>
            <w:noWrap/>
            <w:vAlign w:val="center"/>
            <w:hideMark/>
          </w:tcPr>
          <w:p w14:paraId="70C2B393" w14:textId="77777777" w:rsidR="00B937FF" w:rsidRPr="00B937FF" w:rsidRDefault="00B937FF" w:rsidP="00B937FF">
            <w:r w:rsidRPr="00B937FF">
              <w:t>42</w:t>
            </w:r>
          </w:p>
        </w:tc>
        <w:tc>
          <w:tcPr>
            <w:tcW w:w="1134" w:type="dxa"/>
            <w:tcBorders>
              <w:top w:val="nil"/>
              <w:left w:val="nil"/>
              <w:bottom w:val="single" w:sz="4" w:space="0" w:color="auto"/>
              <w:right w:val="single" w:sz="4" w:space="0" w:color="auto"/>
            </w:tcBorders>
            <w:shd w:val="clear" w:color="000000" w:fill="FFFFFF"/>
            <w:noWrap/>
            <w:vAlign w:val="center"/>
            <w:hideMark/>
          </w:tcPr>
          <w:p w14:paraId="786FFD85" w14:textId="77777777" w:rsidR="00B937FF" w:rsidRPr="00B937FF" w:rsidRDefault="00B937FF" w:rsidP="00B937FF">
            <w:pPr>
              <w:rPr>
                <w:b/>
                <w:bCs/>
              </w:rPr>
            </w:pPr>
            <w:r w:rsidRPr="00B937FF">
              <w:rPr>
                <w:b/>
                <w:bCs/>
              </w:rPr>
              <w:t>0</w:t>
            </w:r>
          </w:p>
        </w:tc>
        <w:tc>
          <w:tcPr>
            <w:tcW w:w="1134" w:type="dxa"/>
            <w:tcBorders>
              <w:top w:val="nil"/>
              <w:left w:val="nil"/>
              <w:bottom w:val="single" w:sz="4" w:space="0" w:color="auto"/>
              <w:right w:val="single" w:sz="8" w:space="0" w:color="auto"/>
            </w:tcBorders>
            <w:shd w:val="clear" w:color="000000" w:fill="FFFFFF"/>
            <w:noWrap/>
            <w:vAlign w:val="center"/>
            <w:hideMark/>
          </w:tcPr>
          <w:p w14:paraId="7B5DBF8A" w14:textId="77777777" w:rsidR="00B937FF" w:rsidRPr="00B937FF" w:rsidRDefault="00B937FF" w:rsidP="00B937FF">
            <w:pPr>
              <w:rPr>
                <w:b/>
                <w:bCs/>
              </w:rPr>
            </w:pPr>
            <w:r w:rsidRPr="00B937FF">
              <w:rPr>
                <w:b/>
                <w:bCs/>
              </w:rPr>
              <w:t>0</w:t>
            </w:r>
          </w:p>
        </w:tc>
      </w:tr>
      <w:tr w:rsidR="00B937FF" w:rsidRPr="00B937FF" w14:paraId="370B8348"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07D9783D" w14:textId="77777777" w:rsidR="00B937FF" w:rsidRPr="00B937FF" w:rsidRDefault="00B937FF" w:rsidP="00B937FF">
            <w:r w:rsidRPr="00B937FF">
              <w:t>J.</w:t>
            </w:r>
          </w:p>
        </w:tc>
        <w:tc>
          <w:tcPr>
            <w:tcW w:w="361" w:type="dxa"/>
            <w:tcBorders>
              <w:top w:val="nil"/>
              <w:left w:val="nil"/>
              <w:bottom w:val="nil"/>
              <w:right w:val="nil"/>
            </w:tcBorders>
            <w:shd w:val="clear" w:color="000000" w:fill="FFFFFF"/>
            <w:noWrap/>
            <w:vAlign w:val="center"/>
            <w:hideMark/>
          </w:tcPr>
          <w:p w14:paraId="3CE66213" w14:textId="77777777" w:rsidR="00B937FF" w:rsidRPr="00B937FF" w:rsidRDefault="00B937FF" w:rsidP="00B937FF">
            <w:r w:rsidRPr="00B937FF">
              <w:t> </w:t>
            </w:r>
          </w:p>
        </w:tc>
        <w:tc>
          <w:tcPr>
            <w:tcW w:w="241" w:type="dxa"/>
            <w:tcBorders>
              <w:top w:val="nil"/>
              <w:left w:val="nil"/>
              <w:bottom w:val="nil"/>
              <w:right w:val="single" w:sz="4" w:space="0" w:color="auto"/>
            </w:tcBorders>
            <w:shd w:val="clear" w:color="000000" w:fill="FFFFFF"/>
            <w:noWrap/>
            <w:vAlign w:val="center"/>
            <w:hideMark/>
          </w:tcPr>
          <w:p w14:paraId="6D4D494B"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4901ACA5" w14:textId="28006A58" w:rsidR="00B937FF" w:rsidRPr="00B937FF" w:rsidRDefault="00B937FF" w:rsidP="00B937FF">
            <w:pPr>
              <w:rPr>
                <w:b/>
                <w:bCs/>
              </w:rPr>
            </w:pPr>
            <w:r w:rsidRPr="00B937FF">
              <w:rPr>
                <w:b/>
                <w:bCs/>
              </w:rPr>
              <w:t>Interest expenses (r. 44 + 45)</w:t>
            </w:r>
          </w:p>
        </w:tc>
        <w:tc>
          <w:tcPr>
            <w:tcW w:w="426" w:type="dxa"/>
            <w:tcBorders>
              <w:top w:val="nil"/>
              <w:left w:val="nil"/>
              <w:bottom w:val="single" w:sz="4" w:space="0" w:color="auto"/>
              <w:right w:val="single" w:sz="4" w:space="0" w:color="auto"/>
            </w:tcBorders>
            <w:shd w:val="clear" w:color="000000" w:fill="FFFFFF"/>
            <w:noWrap/>
            <w:vAlign w:val="center"/>
            <w:hideMark/>
          </w:tcPr>
          <w:p w14:paraId="60490D15" w14:textId="77777777" w:rsidR="00B937FF" w:rsidRPr="00B937FF" w:rsidRDefault="00B937FF" w:rsidP="00B937FF">
            <w:r w:rsidRPr="00B937FF">
              <w:t>43</w:t>
            </w:r>
          </w:p>
        </w:tc>
        <w:tc>
          <w:tcPr>
            <w:tcW w:w="1134" w:type="dxa"/>
            <w:tcBorders>
              <w:top w:val="nil"/>
              <w:left w:val="nil"/>
              <w:bottom w:val="single" w:sz="4" w:space="0" w:color="auto"/>
              <w:right w:val="single" w:sz="4" w:space="0" w:color="auto"/>
            </w:tcBorders>
            <w:shd w:val="clear" w:color="000000" w:fill="FFCCCC"/>
            <w:noWrap/>
            <w:vAlign w:val="center"/>
            <w:hideMark/>
          </w:tcPr>
          <w:p w14:paraId="6D87C1FB" w14:textId="77777777" w:rsidR="00B937FF" w:rsidRPr="00B937FF" w:rsidRDefault="00B937FF" w:rsidP="00B937FF">
            <w:pPr>
              <w:rPr>
                <w:b/>
                <w:bCs/>
              </w:rPr>
            </w:pPr>
          </w:p>
        </w:tc>
        <w:tc>
          <w:tcPr>
            <w:tcW w:w="1134" w:type="dxa"/>
            <w:tcBorders>
              <w:top w:val="nil"/>
              <w:left w:val="nil"/>
              <w:bottom w:val="single" w:sz="4" w:space="0" w:color="auto"/>
              <w:right w:val="single" w:sz="8" w:space="0" w:color="auto"/>
            </w:tcBorders>
            <w:shd w:val="clear" w:color="000000" w:fill="FFCCCC"/>
            <w:noWrap/>
            <w:vAlign w:val="center"/>
            <w:hideMark/>
          </w:tcPr>
          <w:p w14:paraId="0C29B4D8" w14:textId="77777777" w:rsidR="00B937FF" w:rsidRPr="00B937FF" w:rsidRDefault="00B937FF" w:rsidP="00B937FF">
            <w:pPr>
              <w:rPr>
                <w:b/>
                <w:bCs/>
              </w:rPr>
            </w:pPr>
          </w:p>
        </w:tc>
      </w:tr>
      <w:tr w:rsidR="00B937FF" w:rsidRPr="00B937FF" w14:paraId="777DE9A1"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4FB83F91" w14:textId="77777777" w:rsidR="00B937FF" w:rsidRPr="00B937FF" w:rsidRDefault="00B937FF" w:rsidP="00B937FF">
            <w:r w:rsidRPr="00B937FF">
              <w:t> </w:t>
            </w:r>
          </w:p>
        </w:tc>
        <w:tc>
          <w:tcPr>
            <w:tcW w:w="361" w:type="dxa"/>
            <w:tcBorders>
              <w:top w:val="nil"/>
              <w:left w:val="nil"/>
              <w:bottom w:val="nil"/>
              <w:right w:val="nil"/>
            </w:tcBorders>
            <w:shd w:val="clear" w:color="000000" w:fill="FFFFFF"/>
            <w:noWrap/>
            <w:vAlign w:val="center"/>
            <w:hideMark/>
          </w:tcPr>
          <w:p w14:paraId="6A6B726B" w14:textId="77777777" w:rsidR="00B937FF" w:rsidRPr="00B937FF" w:rsidRDefault="00B937FF" w:rsidP="00B937FF">
            <w:r w:rsidRPr="00B937FF">
              <w:t>1.</w:t>
            </w:r>
          </w:p>
        </w:tc>
        <w:tc>
          <w:tcPr>
            <w:tcW w:w="241" w:type="dxa"/>
            <w:tcBorders>
              <w:top w:val="nil"/>
              <w:left w:val="nil"/>
              <w:bottom w:val="nil"/>
              <w:right w:val="single" w:sz="4" w:space="0" w:color="auto"/>
            </w:tcBorders>
            <w:shd w:val="clear" w:color="000000" w:fill="FFFFFF"/>
            <w:noWrap/>
            <w:vAlign w:val="center"/>
            <w:hideMark/>
          </w:tcPr>
          <w:p w14:paraId="37115D6C"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3039B6F3" w14:textId="1AB51698" w:rsidR="00B937FF" w:rsidRPr="00B937FF" w:rsidRDefault="00B937FF" w:rsidP="00B937FF">
            <w:r w:rsidRPr="00B937FF">
              <w:t>Interest expenses – controlled and controlling organizations</w:t>
            </w:r>
          </w:p>
        </w:tc>
        <w:tc>
          <w:tcPr>
            <w:tcW w:w="426" w:type="dxa"/>
            <w:tcBorders>
              <w:top w:val="nil"/>
              <w:left w:val="nil"/>
              <w:bottom w:val="single" w:sz="4" w:space="0" w:color="auto"/>
              <w:right w:val="single" w:sz="4" w:space="0" w:color="auto"/>
            </w:tcBorders>
            <w:shd w:val="clear" w:color="000000" w:fill="FFFFFF"/>
            <w:noWrap/>
            <w:vAlign w:val="center"/>
            <w:hideMark/>
          </w:tcPr>
          <w:p w14:paraId="312C6364" w14:textId="77777777" w:rsidR="00B937FF" w:rsidRPr="00B937FF" w:rsidRDefault="00B937FF" w:rsidP="00B937FF">
            <w:r w:rsidRPr="00B937FF">
              <w:t>44</w:t>
            </w:r>
          </w:p>
        </w:tc>
        <w:tc>
          <w:tcPr>
            <w:tcW w:w="1134" w:type="dxa"/>
            <w:tcBorders>
              <w:top w:val="nil"/>
              <w:left w:val="nil"/>
              <w:bottom w:val="single" w:sz="4" w:space="0" w:color="auto"/>
              <w:right w:val="single" w:sz="4" w:space="0" w:color="auto"/>
            </w:tcBorders>
            <w:shd w:val="clear" w:color="000000" w:fill="FFFFFF"/>
            <w:noWrap/>
            <w:vAlign w:val="center"/>
            <w:hideMark/>
          </w:tcPr>
          <w:p w14:paraId="0EEDC860" w14:textId="77777777" w:rsidR="00B937FF" w:rsidRPr="00B937FF" w:rsidRDefault="00B937FF" w:rsidP="00B937FF">
            <w:r w:rsidRPr="00B937FF">
              <w:t>1 754</w:t>
            </w:r>
          </w:p>
        </w:tc>
        <w:tc>
          <w:tcPr>
            <w:tcW w:w="1134" w:type="dxa"/>
            <w:tcBorders>
              <w:top w:val="nil"/>
              <w:left w:val="nil"/>
              <w:bottom w:val="single" w:sz="4" w:space="0" w:color="auto"/>
              <w:right w:val="single" w:sz="8" w:space="0" w:color="auto"/>
            </w:tcBorders>
            <w:shd w:val="clear" w:color="000000" w:fill="FFFFFF"/>
            <w:noWrap/>
            <w:vAlign w:val="center"/>
            <w:hideMark/>
          </w:tcPr>
          <w:p w14:paraId="532CC492" w14:textId="77777777" w:rsidR="00B937FF" w:rsidRPr="00B937FF" w:rsidRDefault="00B937FF" w:rsidP="00B937FF">
            <w:r w:rsidRPr="00B937FF">
              <w:t>1 048</w:t>
            </w:r>
          </w:p>
        </w:tc>
      </w:tr>
      <w:tr w:rsidR="00B937FF" w:rsidRPr="00B937FF" w14:paraId="779E0214"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3478C877" w14:textId="77777777" w:rsidR="00B937FF" w:rsidRPr="00B937FF" w:rsidRDefault="00B937FF" w:rsidP="00B937FF">
            <w:r w:rsidRPr="00B937FF">
              <w:t> </w:t>
            </w:r>
          </w:p>
        </w:tc>
        <w:tc>
          <w:tcPr>
            <w:tcW w:w="361" w:type="dxa"/>
            <w:tcBorders>
              <w:top w:val="nil"/>
              <w:left w:val="nil"/>
              <w:bottom w:val="single" w:sz="4" w:space="0" w:color="auto"/>
              <w:right w:val="nil"/>
            </w:tcBorders>
            <w:shd w:val="clear" w:color="000000" w:fill="FFFFFF"/>
            <w:noWrap/>
            <w:vAlign w:val="center"/>
            <w:hideMark/>
          </w:tcPr>
          <w:p w14:paraId="18AF4431" w14:textId="77777777" w:rsidR="00B937FF" w:rsidRPr="00B937FF" w:rsidRDefault="00B937FF" w:rsidP="00B937FF">
            <w:r w:rsidRPr="00B937FF">
              <w:t>2.</w:t>
            </w:r>
          </w:p>
        </w:tc>
        <w:tc>
          <w:tcPr>
            <w:tcW w:w="241" w:type="dxa"/>
            <w:tcBorders>
              <w:top w:val="nil"/>
              <w:left w:val="nil"/>
              <w:bottom w:val="single" w:sz="4" w:space="0" w:color="auto"/>
              <w:right w:val="single" w:sz="4" w:space="0" w:color="auto"/>
            </w:tcBorders>
            <w:shd w:val="clear" w:color="000000" w:fill="FFFFFF"/>
            <w:noWrap/>
            <w:vAlign w:val="center"/>
            <w:hideMark/>
          </w:tcPr>
          <w:p w14:paraId="16D7BFCE"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6DE5F78F" w14:textId="77777777" w:rsidR="00B937FF" w:rsidRPr="00B937FF" w:rsidRDefault="00B937FF" w:rsidP="00B937FF">
            <w:r w:rsidRPr="00B937FF">
              <w:t>Other interest expenses</w:t>
            </w:r>
          </w:p>
        </w:tc>
        <w:tc>
          <w:tcPr>
            <w:tcW w:w="426" w:type="dxa"/>
            <w:tcBorders>
              <w:top w:val="nil"/>
              <w:left w:val="nil"/>
              <w:bottom w:val="single" w:sz="4" w:space="0" w:color="auto"/>
              <w:right w:val="single" w:sz="4" w:space="0" w:color="auto"/>
            </w:tcBorders>
            <w:shd w:val="clear" w:color="000000" w:fill="FFFFFF"/>
            <w:noWrap/>
            <w:vAlign w:val="center"/>
            <w:hideMark/>
          </w:tcPr>
          <w:p w14:paraId="2A570BDB" w14:textId="77777777" w:rsidR="00B937FF" w:rsidRPr="00B937FF" w:rsidRDefault="00B937FF" w:rsidP="00B937FF">
            <w:r w:rsidRPr="00B937FF">
              <w:t>45</w:t>
            </w:r>
          </w:p>
        </w:tc>
        <w:tc>
          <w:tcPr>
            <w:tcW w:w="1134" w:type="dxa"/>
            <w:tcBorders>
              <w:top w:val="nil"/>
              <w:left w:val="nil"/>
              <w:bottom w:val="single" w:sz="4" w:space="0" w:color="auto"/>
              <w:right w:val="single" w:sz="4" w:space="0" w:color="auto"/>
            </w:tcBorders>
            <w:shd w:val="clear" w:color="000000" w:fill="FFFFFF"/>
            <w:noWrap/>
            <w:vAlign w:val="center"/>
            <w:hideMark/>
          </w:tcPr>
          <w:p w14:paraId="686EA167" w14:textId="77777777" w:rsidR="00B937FF" w:rsidRPr="00B937FF" w:rsidRDefault="00B937FF" w:rsidP="00B937FF">
            <w:r w:rsidRPr="00B937FF">
              <w:t>0</w:t>
            </w:r>
          </w:p>
        </w:tc>
        <w:tc>
          <w:tcPr>
            <w:tcW w:w="1134" w:type="dxa"/>
            <w:tcBorders>
              <w:top w:val="nil"/>
              <w:left w:val="nil"/>
              <w:bottom w:val="single" w:sz="4" w:space="0" w:color="auto"/>
              <w:right w:val="single" w:sz="8" w:space="0" w:color="auto"/>
            </w:tcBorders>
            <w:shd w:val="clear" w:color="000000" w:fill="FFFFFF"/>
            <w:noWrap/>
            <w:vAlign w:val="center"/>
            <w:hideMark/>
          </w:tcPr>
          <w:p w14:paraId="7732EC3E" w14:textId="77777777" w:rsidR="00B937FF" w:rsidRPr="00B937FF" w:rsidRDefault="00B937FF" w:rsidP="00B937FF">
            <w:r w:rsidRPr="00B937FF">
              <w:t>0</w:t>
            </w:r>
          </w:p>
        </w:tc>
      </w:tr>
      <w:tr w:rsidR="00B937FF" w:rsidRPr="00B937FF" w14:paraId="765B611B" w14:textId="77777777" w:rsidTr="003A38FC">
        <w:trPr>
          <w:trHeight w:val="298"/>
        </w:trPr>
        <w:tc>
          <w:tcPr>
            <w:tcW w:w="942" w:type="dxa"/>
            <w:gridSpan w:val="3"/>
            <w:tcBorders>
              <w:top w:val="single" w:sz="4" w:space="0" w:color="auto"/>
              <w:left w:val="single" w:sz="8" w:space="0" w:color="auto"/>
              <w:bottom w:val="single" w:sz="4" w:space="0" w:color="auto"/>
              <w:right w:val="single" w:sz="4" w:space="0" w:color="000000"/>
            </w:tcBorders>
            <w:shd w:val="clear" w:color="000000" w:fill="FFFFFF"/>
            <w:noWrap/>
            <w:vAlign w:val="center"/>
            <w:hideMark/>
          </w:tcPr>
          <w:p w14:paraId="03C2A757" w14:textId="77777777" w:rsidR="00B937FF" w:rsidRPr="00B937FF" w:rsidRDefault="00B937FF" w:rsidP="00B937FF">
            <w:r w:rsidRPr="00B937FF">
              <w:t>VII.</w:t>
            </w:r>
          </w:p>
        </w:tc>
        <w:tc>
          <w:tcPr>
            <w:tcW w:w="5285" w:type="dxa"/>
            <w:tcBorders>
              <w:top w:val="single" w:sz="4" w:space="0" w:color="auto"/>
              <w:left w:val="nil"/>
              <w:bottom w:val="single" w:sz="4" w:space="0" w:color="auto"/>
              <w:right w:val="single" w:sz="4" w:space="0" w:color="000000"/>
            </w:tcBorders>
            <w:shd w:val="clear" w:color="000000" w:fill="FFFF99"/>
            <w:noWrap/>
            <w:vAlign w:val="center"/>
            <w:hideMark/>
          </w:tcPr>
          <w:p w14:paraId="5D9A61A3" w14:textId="77777777" w:rsidR="00B937FF" w:rsidRPr="00B937FF" w:rsidRDefault="00B937FF" w:rsidP="00B937FF">
            <w:pPr>
              <w:rPr>
                <w:b/>
                <w:bCs/>
              </w:rPr>
            </w:pPr>
            <w:r w:rsidRPr="00B937FF">
              <w:rPr>
                <w:b/>
                <w:bCs/>
              </w:rPr>
              <w:t>Other financial revenues</w:t>
            </w:r>
          </w:p>
        </w:tc>
        <w:tc>
          <w:tcPr>
            <w:tcW w:w="426" w:type="dxa"/>
            <w:tcBorders>
              <w:top w:val="nil"/>
              <w:left w:val="nil"/>
              <w:bottom w:val="single" w:sz="4" w:space="0" w:color="auto"/>
              <w:right w:val="single" w:sz="4" w:space="0" w:color="auto"/>
            </w:tcBorders>
            <w:shd w:val="clear" w:color="000000" w:fill="FFFFFF"/>
            <w:noWrap/>
            <w:vAlign w:val="center"/>
            <w:hideMark/>
          </w:tcPr>
          <w:p w14:paraId="06A08A6D" w14:textId="77777777" w:rsidR="00B937FF" w:rsidRPr="00B937FF" w:rsidRDefault="00B937FF" w:rsidP="00B937FF">
            <w:r w:rsidRPr="00B937FF">
              <w:t>46</w:t>
            </w:r>
          </w:p>
        </w:tc>
        <w:tc>
          <w:tcPr>
            <w:tcW w:w="1134" w:type="dxa"/>
            <w:tcBorders>
              <w:top w:val="nil"/>
              <w:left w:val="nil"/>
              <w:bottom w:val="single" w:sz="4" w:space="0" w:color="auto"/>
              <w:right w:val="single" w:sz="4" w:space="0" w:color="auto"/>
            </w:tcBorders>
            <w:shd w:val="clear" w:color="000000" w:fill="FFFFFF"/>
            <w:noWrap/>
            <w:vAlign w:val="center"/>
            <w:hideMark/>
          </w:tcPr>
          <w:p w14:paraId="57EB33C4" w14:textId="77777777" w:rsidR="00B937FF" w:rsidRPr="00B937FF" w:rsidRDefault="00B937FF" w:rsidP="00B937FF">
            <w:pPr>
              <w:rPr>
                <w:b/>
                <w:bCs/>
              </w:rPr>
            </w:pPr>
            <w:r w:rsidRPr="00B937FF">
              <w:rPr>
                <w:b/>
                <w:bCs/>
              </w:rPr>
              <w:t>12</w:t>
            </w:r>
          </w:p>
        </w:tc>
        <w:tc>
          <w:tcPr>
            <w:tcW w:w="1134" w:type="dxa"/>
            <w:tcBorders>
              <w:top w:val="nil"/>
              <w:left w:val="nil"/>
              <w:bottom w:val="single" w:sz="4" w:space="0" w:color="auto"/>
              <w:right w:val="single" w:sz="8" w:space="0" w:color="auto"/>
            </w:tcBorders>
            <w:shd w:val="clear" w:color="000000" w:fill="FFFFFF"/>
            <w:noWrap/>
            <w:vAlign w:val="center"/>
            <w:hideMark/>
          </w:tcPr>
          <w:p w14:paraId="752DBA92" w14:textId="77777777" w:rsidR="00B937FF" w:rsidRPr="00B937FF" w:rsidRDefault="00B937FF" w:rsidP="00B937FF">
            <w:pPr>
              <w:rPr>
                <w:b/>
                <w:bCs/>
              </w:rPr>
            </w:pPr>
            <w:r w:rsidRPr="00B937FF">
              <w:rPr>
                <w:b/>
                <w:bCs/>
              </w:rPr>
              <w:t>15</w:t>
            </w:r>
          </w:p>
        </w:tc>
      </w:tr>
      <w:tr w:rsidR="00B937FF" w:rsidRPr="00B937FF" w14:paraId="23AA4F2A"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2AA94292" w14:textId="77777777" w:rsidR="00B937FF" w:rsidRPr="00B937FF" w:rsidRDefault="00B937FF" w:rsidP="00B937FF">
            <w:r w:rsidRPr="00B937FF">
              <w:t>K.</w:t>
            </w:r>
          </w:p>
        </w:tc>
        <w:tc>
          <w:tcPr>
            <w:tcW w:w="602" w:type="dxa"/>
            <w:gridSpan w:val="2"/>
            <w:tcBorders>
              <w:top w:val="single" w:sz="4" w:space="0" w:color="auto"/>
              <w:left w:val="nil"/>
              <w:bottom w:val="single" w:sz="4" w:space="0" w:color="auto"/>
              <w:right w:val="single" w:sz="4" w:space="0" w:color="000000"/>
            </w:tcBorders>
            <w:shd w:val="clear" w:color="000000" w:fill="FFFFFF"/>
            <w:noWrap/>
            <w:vAlign w:val="center"/>
            <w:hideMark/>
          </w:tcPr>
          <w:p w14:paraId="3A6B94F6"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4C3E6481" w14:textId="77777777" w:rsidR="00B937FF" w:rsidRPr="00B937FF" w:rsidRDefault="00B937FF" w:rsidP="00B937FF">
            <w:pPr>
              <w:rPr>
                <w:b/>
                <w:bCs/>
              </w:rPr>
            </w:pPr>
            <w:r w:rsidRPr="00B937FF">
              <w:rPr>
                <w:b/>
                <w:bCs/>
              </w:rPr>
              <w:t>Other financial expenses</w:t>
            </w:r>
          </w:p>
        </w:tc>
        <w:tc>
          <w:tcPr>
            <w:tcW w:w="426" w:type="dxa"/>
            <w:tcBorders>
              <w:top w:val="nil"/>
              <w:left w:val="nil"/>
              <w:bottom w:val="single" w:sz="4" w:space="0" w:color="auto"/>
              <w:right w:val="single" w:sz="4" w:space="0" w:color="auto"/>
            </w:tcBorders>
            <w:shd w:val="clear" w:color="000000" w:fill="FFFFFF"/>
            <w:noWrap/>
            <w:vAlign w:val="center"/>
            <w:hideMark/>
          </w:tcPr>
          <w:p w14:paraId="10A2791D" w14:textId="77777777" w:rsidR="00B937FF" w:rsidRPr="00B937FF" w:rsidRDefault="00B937FF" w:rsidP="00B937FF">
            <w:r w:rsidRPr="00B937FF">
              <w:t>47</w:t>
            </w:r>
          </w:p>
        </w:tc>
        <w:tc>
          <w:tcPr>
            <w:tcW w:w="1134" w:type="dxa"/>
            <w:tcBorders>
              <w:top w:val="nil"/>
              <w:left w:val="nil"/>
              <w:bottom w:val="single" w:sz="4" w:space="0" w:color="auto"/>
              <w:right w:val="single" w:sz="4" w:space="0" w:color="auto"/>
            </w:tcBorders>
            <w:shd w:val="clear" w:color="000000" w:fill="FFFFFF"/>
            <w:noWrap/>
            <w:vAlign w:val="center"/>
            <w:hideMark/>
          </w:tcPr>
          <w:p w14:paraId="440D159E" w14:textId="77777777" w:rsidR="00B937FF" w:rsidRPr="00B937FF" w:rsidRDefault="00B937FF" w:rsidP="00B937FF">
            <w:pPr>
              <w:rPr>
                <w:b/>
                <w:bCs/>
              </w:rPr>
            </w:pPr>
            <w:r w:rsidRPr="00B937FF">
              <w:rPr>
                <w:b/>
                <w:bCs/>
              </w:rPr>
              <w:t>112</w:t>
            </w:r>
          </w:p>
        </w:tc>
        <w:tc>
          <w:tcPr>
            <w:tcW w:w="1134" w:type="dxa"/>
            <w:tcBorders>
              <w:top w:val="nil"/>
              <w:left w:val="nil"/>
              <w:bottom w:val="single" w:sz="4" w:space="0" w:color="auto"/>
              <w:right w:val="single" w:sz="8" w:space="0" w:color="auto"/>
            </w:tcBorders>
            <w:shd w:val="clear" w:color="000000" w:fill="FFFFFF"/>
            <w:noWrap/>
            <w:vAlign w:val="center"/>
            <w:hideMark/>
          </w:tcPr>
          <w:p w14:paraId="45031E32" w14:textId="77777777" w:rsidR="00B937FF" w:rsidRPr="00B937FF" w:rsidRDefault="00B937FF" w:rsidP="00B937FF">
            <w:pPr>
              <w:rPr>
                <w:b/>
                <w:bCs/>
              </w:rPr>
            </w:pPr>
            <w:r w:rsidRPr="00B937FF">
              <w:rPr>
                <w:b/>
                <w:bCs/>
              </w:rPr>
              <w:t>96</w:t>
            </w:r>
          </w:p>
        </w:tc>
      </w:tr>
      <w:tr w:rsidR="00B937FF" w:rsidRPr="00B937FF" w14:paraId="042F339C" w14:textId="77777777" w:rsidTr="003A38FC">
        <w:trPr>
          <w:trHeight w:val="298"/>
        </w:trPr>
        <w:tc>
          <w:tcPr>
            <w:tcW w:w="942" w:type="dxa"/>
            <w:gridSpan w:val="3"/>
            <w:vMerge w:val="restart"/>
            <w:tcBorders>
              <w:top w:val="single" w:sz="4" w:space="0" w:color="auto"/>
              <w:left w:val="single" w:sz="8" w:space="0" w:color="auto"/>
              <w:bottom w:val="single" w:sz="4" w:space="0" w:color="000000"/>
              <w:right w:val="single" w:sz="4" w:space="0" w:color="000000"/>
            </w:tcBorders>
            <w:shd w:val="clear" w:color="000000" w:fill="FFFFFF"/>
            <w:noWrap/>
            <w:vAlign w:val="center"/>
            <w:hideMark/>
          </w:tcPr>
          <w:p w14:paraId="57ABC06B" w14:textId="77777777" w:rsidR="00B937FF" w:rsidRPr="00B937FF" w:rsidRDefault="00B937FF" w:rsidP="00B937FF">
            <w:pPr>
              <w:rPr>
                <w:b/>
                <w:bCs/>
              </w:rPr>
            </w:pPr>
            <w:r w:rsidRPr="00B937FF">
              <w:rPr>
                <w:b/>
                <w:bCs/>
              </w:rPr>
              <w:t>*</w:t>
            </w:r>
          </w:p>
        </w:tc>
        <w:tc>
          <w:tcPr>
            <w:tcW w:w="5285" w:type="dxa"/>
            <w:tcBorders>
              <w:top w:val="single" w:sz="4" w:space="0" w:color="auto"/>
              <w:left w:val="nil"/>
              <w:bottom w:val="nil"/>
              <w:right w:val="single" w:sz="4" w:space="0" w:color="000000"/>
            </w:tcBorders>
            <w:shd w:val="clear" w:color="000000" w:fill="FFFFFF"/>
            <w:noWrap/>
            <w:vAlign w:val="center"/>
            <w:hideMark/>
          </w:tcPr>
          <w:p w14:paraId="7301B19E" w14:textId="77777777" w:rsidR="00B937FF" w:rsidRPr="00B937FF" w:rsidRDefault="00B937FF" w:rsidP="00B937FF">
            <w:pPr>
              <w:rPr>
                <w:b/>
                <w:bCs/>
              </w:rPr>
            </w:pPr>
            <w:r w:rsidRPr="00B937FF">
              <w:rPr>
                <w:b/>
                <w:bCs/>
              </w:rPr>
              <w:t xml:space="preserve">Profit/Loss from financial </w:t>
            </w:r>
            <w:proofErr w:type="gramStart"/>
            <w:r w:rsidRPr="00B937FF">
              <w:rPr>
                <w:b/>
                <w:bCs/>
              </w:rPr>
              <w:t>operations ( +/- )</w:t>
            </w:r>
            <w:proofErr w:type="gramEnd"/>
          </w:p>
        </w:tc>
        <w:tc>
          <w:tcPr>
            <w:tcW w:w="426" w:type="dxa"/>
            <w:tcBorders>
              <w:top w:val="nil"/>
              <w:left w:val="nil"/>
              <w:bottom w:val="nil"/>
              <w:right w:val="single" w:sz="4" w:space="0" w:color="auto"/>
            </w:tcBorders>
            <w:shd w:val="clear" w:color="000000" w:fill="FFFFFF"/>
            <w:noWrap/>
            <w:vAlign w:val="center"/>
            <w:hideMark/>
          </w:tcPr>
          <w:p w14:paraId="2307F80E" w14:textId="77777777" w:rsidR="00B937FF" w:rsidRPr="00B937FF" w:rsidRDefault="00B937FF" w:rsidP="00B937FF">
            <w:r w:rsidRPr="00B937FF">
              <w:t>48</w:t>
            </w:r>
          </w:p>
        </w:tc>
        <w:tc>
          <w:tcPr>
            <w:tcW w:w="1134" w:type="dxa"/>
            <w:vMerge w:val="restart"/>
            <w:tcBorders>
              <w:top w:val="nil"/>
              <w:left w:val="single" w:sz="4" w:space="0" w:color="auto"/>
              <w:bottom w:val="single" w:sz="4" w:space="0" w:color="000000"/>
              <w:right w:val="single" w:sz="4" w:space="0" w:color="auto"/>
            </w:tcBorders>
            <w:shd w:val="clear" w:color="000000" w:fill="FFCCCC"/>
            <w:noWrap/>
            <w:vAlign w:val="center"/>
            <w:hideMark/>
          </w:tcPr>
          <w:p w14:paraId="03C3FC18" w14:textId="77777777" w:rsidR="00B937FF" w:rsidRPr="00B937FF" w:rsidRDefault="00B937FF" w:rsidP="00B937FF">
            <w:pPr>
              <w:rPr>
                <w:b/>
                <w:bCs/>
              </w:rPr>
            </w:pPr>
          </w:p>
        </w:tc>
        <w:tc>
          <w:tcPr>
            <w:tcW w:w="1134" w:type="dxa"/>
            <w:vMerge w:val="restart"/>
            <w:tcBorders>
              <w:top w:val="nil"/>
              <w:left w:val="single" w:sz="4" w:space="0" w:color="auto"/>
              <w:bottom w:val="single" w:sz="4" w:space="0" w:color="000000"/>
              <w:right w:val="single" w:sz="8" w:space="0" w:color="auto"/>
            </w:tcBorders>
            <w:shd w:val="clear" w:color="000000" w:fill="FFCCCC"/>
            <w:noWrap/>
            <w:vAlign w:val="center"/>
            <w:hideMark/>
          </w:tcPr>
          <w:p w14:paraId="10AAD161" w14:textId="77777777" w:rsidR="00B937FF" w:rsidRPr="00B937FF" w:rsidRDefault="00B937FF" w:rsidP="00B937FF">
            <w:pPr>
              <w:rPr>
                <w:b/>
                <w:bCs/>
              </w:rPr>
            </w:pPr>
          </w:p>
        </w:tc>
      </w:tr>
      <w:tr w:rsidR="00B937FF" w:rsidRPr="00B937FF" w14:paraId="5D1BBF60" w14:textId="77777777" w:rsidTr="003A38FC">
        <w:trPr>
          <w:trHeight w:val="298"/>
        </w:trPr>
        <w:tc>
          <w:tcPr>
            <w:tcW w:w="942" w:type="dxa"/>
            <w:gridSpan w:val="3"/>
            <w:vMerge/>
            <w:tcBorders>
              <w:top w:val="single" w:sz="4" w:space="0" w:color="auto"/>
              <w:left w:val="single" w:sz="8" w:space="0" w:color="auto"/>
              <w:bottom w:val="single" w:sz="4" w:space="0" w:color="000000"/>
              <w:right w:val="single" w:sz="4" w:space="0" w:color="000000"/>
            </w:tcBorders>
            <w:vAlign w:val="center"/>
            <w:hideMark/>
          </w:tcPr>
          <w:p w14:paraId="21DB9215" w14:textId="77777777" w:rsidR="00B937FF" w:rsidRPr="00B937FF" w:rsidRDefault="00B937FF" w:rsidP="00B937FF">
            <w:pPr>
              <w:rPr>
                <w:b/>
                <w:bCs/>
              </w:rPr>
            </w:pPr>
          </w:p>
        </w:tc>
        <w:tc>
          <w:tcPr>
            <w:tcW w:w="5285" w:type="dxa"/>
            <w:tcBorders>
              <w:top w:val="nil"/>
              <w:left w:val="nil"/>
              <w:bottom w:val="single" w:sz="4" w:space="0" w:color="auto"/>
              <w:right w:val="single" w:sz="4" w:space="0" w:color="000000"/>
            </w:tcBorders>
            <w:shd w:val="clear" w:color="000000" w:fill="FFFFFF"/>
            <w:noWrap/>
            <w:vAlign w:val="center"/>
            <w:hideMark/>
          </w:tcPr>
          <w:p w14:paraId="7F80021F" w14:textId="77777777" w:rsidR="00B937FF" w:rsidRPr="00B937FF" w:rsidRDefault="00B937FF" w:rsidP="00B937FF">
            <w:pPr>
              <w:rPr>
                <w:b/>
                <w:bCs/>
              </w:rPr>
            </w:pPr>
            <w:r w:rsidRPr="00B937FF">
              <w:rPr>
                <w:b/>
                <w:bCs/>
              </w:rPr>
              <w:t>(r. 31 - 34 + 35 - 38 + 39 - 42 - 43 +46 - 47)</w:t>
            </w:r>
          </w:p>
        </w:tc>
        <w:tc>
          <w:tcPr>
            <w:tcW w:w="426" w:type="dxa"/>
            <w:tcBorders>
              <w:top w:val="nil"/>
              <w:left w:val="nil"/>
              <w:bottom w:val="single" w:sz="4" w:space="0" w:color="auto"/>
              <w:right w:val="single" w:sz="4" w:space="0" w:color="auto"/>
            </w:tcBorders>
            <w:shd w:val="clear" w:color="000000" w:fill="FFFFFF"/>
            <w:noWrap/>
            <w:vAlign w:val="center"/>
            <w:hideMark/>
          </w:tcPr>
          <w:p w14:paraId="6CDE5EF0" w14:textId="77777777" w:rsidR="00B937FF" w:rsidRPr="00B937FF" w:rsidRDefault="00B937FF" w:rsidP="00B937FF">
            <w:r w:rsidRPr="00B937FF">
              <w:t> </w:t>
            </w:r>
          </w:p>
        </w:tc>
        <w:tc>
          <w:tcPr>
            <w:tcW w:w="1134" w:type="dxa"/>
            <w:vMerge/>
            <w:tcBorders>
              <w:top w:val="nil"/>
              <w:left w:val="single" w:sz="4" w:space="0" w:color="auto"/>
              <w:bottom w:val="single" w:sz="4" w:space="0" w:color="000000"/>
              <w:right w:val="single" w:sz="4" w:space="0" w:color="auto"/>
            </w:tcBorders>
            <w:vAlign w:val="center"/>
            <w:hideMark/>
          </w:tcPr>
          <w:p w14:paraId="29ED0ACF" w14:textId="77777777" w:rsidR="00B937FF" w:rsidRPr="00B937FF" w:rsidRDefault="00B937FF" w:rsidP="00B937FF">
            <w:pPr>
              <w:rPr>
                <w:b/>
                <w:bCs/>
              </w:rPr>
            </w:pPr>
          </w:p>
        </w:tc>
        <w:tc>
          <w:tcPr>
            <w:tcW w:w="1134" w:type="dxa"/>
            <w:vMerge/>
            <w:tcBorders>
              <w:top w:val="nil"/>
              <w:left w:val="single" w:sz="4" w:space="0" w:color="auto"/>
              <w:bottom w:val="single" w:sz="4" w:space="0" w:color="000000"/>
              <w:right w:val="single" w:sz="8" w:space="0" w:color="auto"/>
            </w:tcBorders>
            <w:vAlign w:val="center"/>
            <w:hideMark/>
          </w:tcPr>
          <w:p w14:paraId="05C47727" w14:textId="77777777" w:rsidR="00B937FF" w:rsidRPr="00B937FF" w:rsidRDefault="00B937FF" w:rsidP="00B937FF">
            <w:pPr>
              <w:rPr>
                <w:b/>
                <w:bCs/>
              </w:rPr>
            </w:pPr>
          </w:p>
        </w:tc>
      </w:tr>
      <w:tr w:rsidR="00B937FF" w:rsidRPr="00B937FF" w14:paraId="61CBAF73" w14:textId="77777777" w:rsidTr="003A38FC">
        <w:trPr>
          <w:trHeight w:val="298"/>
        </w:trPr>
        <w:tc>
          <w:tcPr>
            <w:tcW w:w="942" w:type="dxa"/>
            <w:gridSpan w:val="3"/>
            <w:tcBorders>
              <w:top w:val="single" w:sz="4" w:space="0" w:color="auto"/>
              <w:left w:val="single" w:sz="8" w:space="0" w:color="auto"/>
              <w:bottom w:val="nil"/>
              <w:right w:val="single" w:sz="4" w:space="0" w:color="000000"/>
            </w:tcBorders>
            <w:shd w:val="clear" w:color="000000" w:fill="FFFFFF"/>
            <w:noWrap/>
            <w:vAlign w:val="center"/>
            <w:hideMark/>
          </w:tcPr>
          <w:p w14:paraId="0C89A629" w14:textId="77777777" w:rsidR="00B937FF" w:rsidRPr="00B937FF" w:rsidRDefault="00B937FF" w:rsidP="00B937FF">
            <w:r w:rsidRPr="00B937FF">
              <w:t>**</w:t>
            </w:r>
          </w:p>
        </w:tc>
        <w:tc>
          <w:tcPr>
            <w:tcW w:w="5285" w:type="dxa"/>
            <w:tcBorders>
              <w:top w:val="single" w:sz="4" w:space="0" w:color="auto"/>
              <w:left w:val="nil"/>
              <w:bottom w:val="single" w:sz="4" w:space="0" w:color="auto"/>
              <w:right w:val="single" w:sz="4" w:space="0" w:color="000000"/>
            </w:tcBorders>
            <w:shd w:val="clear" w:color="000000" w:fill="FFFFFF"/>
            <w:noWrap/>
            <w:vAlign w:val="center"/>
            <w:hideMark/>
          </w:tcPr>
          <w:p w14:paraId="17B83608" w14:textId="77777777" w:rsidR="00B937FF" w:rsidRPr="00B937FF" w:rsidRDefault="00B937FF" w:rsidP="00B937FF">
            <w:pPr>
              <w:rPr>
                <w:b/>
                <w:bCs/>
              </w:rPr>
            </w:pPr>
            <w:r w:rsidRPr="00B937FF">
              <w:rPr>
                <w:b/>
                <w:bCs/>
              </w:rPr>
              <w:t>Profit/Loss before tax (+/-)  (r. 30 + 48)</w:t>
            </w:r>
          </w:p>
        </w:tc>
        <w:tc>
          <w:tcPr>
            <w:tcW w:w="426" w:type="dxa"/>
            <w:tcBorders>
              <w:top w:val="nil"/>
              <w:left w:val="nil"/>
              <w:bottom w:val="single" w:sz="4" w:space="0" w:color="auto"/>
              <w:right w:val="single" w:sz="4" w:space="0" w:color="auto"/>
            </w:tcBorders>
            <w:shd w:val="clear" w:color="000000" w:fill="FFFFFF"/>
            <w:noWrap/>
            <w:vAlign w:val="center"/>
            <w:hideMark/>
          </w:tcPr>
          <w:p w14:paraId="10FDA128" w14:textId="77777777" w:rsidR="00B937FF" w:rsidRPr="00B937FF" w:rsidRDefault="00B937FF" w:rsidP="00B937FF">
            <w:r w:rsidRPr="00B937FF">
              <w:t>49</w:t>
            </w:r>
          </w:p>
        </w:tc>
        <w:tc>
          <w:tcPr>
            <w:tcW w:w="1134" w:type="dxa"/>
            <w:tcBorders>
              <w:top w:val="nil"/>
              <w:left w:val="nil"/>
              <w:bottom w:val="single" w:sz="4" w:space="0" w:color="auto"/>
              <w:right w:val="single" w:sz="4" w:space="0" w:color="auto"/>
            </w:tcBorders>
            <w:shd w:val="clear" w:color="000000" w:fill="FFCCCC"/>
            <w:noWrap/>
            <w:vAlign w:val="center"/>
          </w:tcPr>
          <w:p w14:paraId="6D1C439C" w14:textId="77777777" w:rsidR="00B937FF" w:rsidRPr="00B937FF" w:rsidRDefault="00B937FF" w:rsidP="00B937FF">
            <w:pPr>
              <w:rPr>
                <w:b/>
                <w:bCs/>
              </w:rPr>
            </w:pPr>
          </w:p>
        </w:tc>
        <w:tc>
          <w:tcPr>
            <w:tcW w:w="1134" w:type="dxa"/>
            <w:tcBorders>
              <w:top w:val="nil"/>
              <w:left w:val="nil"/>
              <w:bottom w:val="single" w:sz="4" w:space="0" w:color="auto"/>
              <w:right w:val="single" w:sz="8" w:space="0" w:color="auto"/>
            </w:tcBorders>
            <w:shd w:val="clear" w:color="000000" w:fill="FFCCCC"/>
            <w:noWrap/>
            <w:vAlign w:val="center"/>
          </w:tcPr>
          <w:p w14:paraId="705AADD5" w14:textId="77777777" w:rsidR="00B937FF" w:rsidRPr="00B937FF" w:rsidRDefault="00B937FF" w:rsidP="00B937FF">
            <w:pPr>
              <w:rPr>
                <w:b/>
                <w:bCs/>
              </w:rPr>
            </w:pPr>
          </w:p>
        </w:tc>
      </w:tr>
      <w:tr w:rsidR="00B937FF" w:rsidRPr="00B937FF" w14:paraId="34A46C57" w14:textId="77777777" w:rsidTr="003A38FC">
        <w:trPr>
          <w:trHeight w:val="298"/>
        </w:trPr>
        <w:tc>
          <w:tcPr>
            <w:tcW w:w="340" w:type="dxa"/>
            <w:tcBorders>
              <w:top w:val="single" w:sz="4" w:space="0" w:color="auto"/>
              <w:left w:val="single" w:sz="8" w:space="0" w:color="auto"/>
              <w:bottom w:val="nil"/>
              <w:right w:val="nil"/>
            </w:tcBorders>
            <w:shd w:val="clear" w:color="000000" w:fill="FFFFFF"/>
            <w:noWrap/>
            <w:vAlign w:val="center"/>
            <w:hideMark/>
          </w:tcPr>
          <w:p w14:paraId="5E16BE58" w14:textId="77777777" w:rsidR="00B937FF" w:rsidRPr="00B937FF" w:rsidRDefault="00B937FF" w:rsidP="00B937FF">
            <w:r w:rsidRPr="00B937FF">
              <w:t>L.</w:t>
            </w:r>
          </w:p>
        </w:tc>
        <w:tc>
          <w:tcPr>
            <w:tcW w:w="602" w:type="dxa"/>
            <w:gridSpan w:val="2"/>
            <w:tcBorders>
              <w:top w:val="single" w:sz="4" w:space="0" w:color="auto"/>
              <w:left w:val="nil"/>
              <w:bottom w:val="nil"/>
              <w:right w:val="single" w:sz="4" w:space="0" w:color="000000"/>
            </w:tcBorders>
            <w:shd w:val="clear" w:color="000000" w:fill="FFFFFF"/>
            <w:noWrap/>
            <w:vAlign w:val="center"/>
            <w:hideMark/>
          </w:tcPr>
          <w:p w14:paraId="29912191"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3FC18B39" w14:textId="77777777" w:rsidR="00B937FF" w:rsidRPr="00B937FF" w:rsidRDefault="00B937FF" w:rsidP="00B937FF">
            <w:pPr>
              <w:rPr>
                <w:b/>
                <w:bCs/>
              </w:rPr>
            </w:pPr>
            <w:r w:rsidRPr="00B937FF">
              <w:rPr>
                <w:b/>
                <w:bCs/>
              </w:rPr>
              <w:t>Income tax (r. 51 + 52)</w:t>
            </w:r>
          </w:p>
        </w:tc>
        <w:tc>
          <w:tcPr>
            <w:tcW w:w="426" w:type="dxa"/>
            <w:tcBorders>
              <w:top w:val="nil"/>
              <w:left w:val="nil"/>
              <w:bottom w:val="single" w:sz="4" w:space="0" w:color="auto"/>
              <w:right w:val="single" w:sz="4" w:space="0" w:color="auto"/>
            </w:tcBorders>
            <w:shd w:val="clear" w:color="000000" w:fill="FFFFFF"/>
            <w:noWrap/>
            <w:vAlign w:val="center"/>
            <w:hideMark/>
          </w:tcPr>
          <w:p w14:paraId="7F06D17C" w14:textId="77777777" w:rsidR="00B937FF" w:rsidRPr="00B937FF" w:rsidRDefault="00B937FF" w:rsidP="00B937FF">
            <w:r w:rsidRPr="00B937FF">
              <w:t>50</w:t>
            </w:r>
          </w:p>
        </w:tc>
        <w:tc>
          <w:tcPr>
            <w:tcW w:w="1134" w:type="dxa"/>
            <w:tcBorders>
              <w:top w:val="nil"/>
              <w:left w:val="nil"/>
              <w:bottom w:val="single" w:sz="4" w:space="0" w:color="auto"/>
              <w:right w:val="single" w:sz="4" w:space="0" w:color="auto"/>
            </w:tcBorders>
            <w:shd w:val="clear" w:color="000000" w:fill="FFCCCC"/>
            <w:noWrap/>
            <w:vAlign w:val="center"/>
          </w:tcPr>
          <w:p w14:paraId="439F82B3" w14:textId="77777777" w:rsidR="00B937FF" w:rsidRPr="00B937FF" w:rsidRDefault="00B937FF" w:rsidP="00B937FF">
            <w:pPr>
              <w:rPr>
                <w:b/>
                <w:bCs/>
              </w:rPr>
            </w:pPr>
          </w:p>
        </w:tc>
        <w:tc>
          <w:tcPr>
            <w:tcW w:w="1134" w:type="dxa"/>
            <w:tcBorders>
              <w:top w:val="nil"/>
              <w:left w:val="nil"/>
              <w:bottom w:val="single" w:sz="4" w:space="0" w:color="auto"/>
              <w:right w:val="single" w:sz="8" w:space="0" w:color="auto"/>
            </w:tcBorders>
            <w:shd w:val="clear" w:color="000000" w:fill="FFCCCC"/>
            <w:noWrap/>
            <w:vAlign w:val="center"/>
          </w:tcPr>
          <w:p w14:paraId="5965E238" w14:textId="77777777" w:rsidR="00B937FF" w:rsidRPr="00B937FF" w:rsidRDefault="00B937FF" w:rsidP="00B937FF">
            <w:pPr>
              <w:rPr>
                <w:b/>
                <w:bCs/>
              </w:rPr>
            </w:pPr>
          </w:p>
        </w:tc>
      </w:tr>
      <w:tr w:rsidR="00B937FF" w:rsidRPr="00B937FF" w14:paraId="26C259AD" w14:textId="77777777" w:rsidTr="003A38FC">
        <w:trPr>
          <w:trHeight w:val="298"/>
        </w:trPr>
        <w:tc>
          <w:tcPr>
            <w:tcW w:w="340" w:type="dxa"/>
            <w:tcBorders>
              <w:top w:val="nil"/>
              <w:left w:val="single" w:sz="8" w:space="0" w:color="auto"/>
              <w:bottom w:val="nil"/>
              <w:right w:val="nil"/>
            </w:tcBorders>
            <w:shd w:val="clear" w:color="000000" w:fill="FFFFFF"/>
            <w:noWrap/>
            <w:vAlign w:val="center"/>
            <w:hideMark/>
          </w:tcPr>
          <w:p w14:paraId="22DD11F6" w14:textId="77777777" w:rsidR="00B937FF" w:rsidRPr="00B937FF" w:rsidRDefault="00B937FF" w:rsidP="00B937FF">
            <w:r w:rsidRPr="00B937FF">
              <w:t> </w:t>
            </w:r>
          </w:p>
        </w:tc>
        <w:tc>
          <w:tcPr>
            <w:tcW w:w="361" w:type="dxa"/>
            <w:tcBorders>
              <w:top w:val="nil"/>
              <w:left w:val="nil"/>
              <w:bottom w:val="nil"/>
              <w:right w:val="nil"/>
            </w:tcBorders>
            <w:shd w:val="clear" w:color="000000" w:fill="FFFFFF"/>
            <w:noWrap/>
            <w:vAlign w:val="center"/>
            <w:hideMark/>
          </w:tcPr>
          <w:p w14:paraId="1606C15E" w14:textId="77777777" w:rsidR="00B937FF" w:rsidRPr="00B937FF" w:rsidRDefault="00B937FF" w:rsidP="00B937FF">
            <w:r w:rsidRPr="00B937FF">
              <w:t>1.</w:t>
            </w:r>
          </w:p>
        </w:tc>
        <w:tc>
          <w:tcPr>
            <w:tcW w:w="241" w:type="dxa"/>
            <w:tcBorders>
              <w:top w:val="nil"/>
              <w:left w:val="nil"/>
              <w:bottom w:val="nil"/>
              <w:right w:val="single" w:sz="4" w:space="0" w:color="auto"/>
            </w:tcBorders>
            <w:shd w:val="clear" w:color="000000" w:fill="FFFFFF"/>
            <w:noWrap/>
            <w:vAlign w:val="center"/>
            <w:hideMark/>
          </w:tcPr>
          <w:p w14:paraId="1C34F311"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365D8454" w14:textId="0A5D6C7A" w:rsidR="00B937FF" w:rsidRPr="00B937FF" w:rsidRDefault="00B937FF" w:rsidP="00B937FF">
            <w:r w:rsidRPr="00B937FF">
              <w:t>Income tax – due tax</w:t>
            </w:r>
          </w:p>
        </w:tc>
        <w:tc>
          <w:tcPr>
            <w:tcW w:w="426" w:type="dxa"/>
            <w:tcBorders>
              <w:top w:val="nil"/>
              <w:left w:val="nil"/>
              <w:bottom w:val="single" w:sz="4" w:space="0" w:color="auto"/>
              <w:right w:val="single" w:sz="4" w:space="0" w:color="auto"/>
            </w:tcBorders>
            <w:shd w:val="clear" w:color="000000" w:fill="FFFFFF"/>
            <w:noWrap/>
            <w:vAlign w:val="center"/>
            <w:hideMark/>
          </w:tcPr>
          <w:p w14:paraId="3CAA6A59" w14:textId="77777777" w:rsidR="00B937FF" w:rsidRPr="00B937FF" w:rsidRDefault="00B937FF" w:rsidP="00B937FF">
            <w:r w:rsidRPr="00B937FF">
              <w:t>51</w:t>
            </w:r>
          </w:p>
        </w:tc>
        <w:tc>
          <w:tcPr>
            <w:tcW w:w="1134" w:type="dxa"/>
            <w:tcBorders>
              <w:top w:val="nil"/>
              <w:left w:val="nil"/>
              <w:bottom w:val="single" w:sz="4" w:space="0" w:color="auto"/>
              <w:right w:val="single" w:sz="4" w:space="0" w:color="auto"/>
            </w:tcBorders>
            <w:shd w:val="clear" w:color="000000" w:fill="FFFFFF"/>
            <w:noWrap/>
            <w:vAlign w:val="center"/>
            <w:hideMark/>
          </w:tcPr>
          <w:p w14:paraId="70BEBE62" w14:textId="77777777" w:rsidR="00B937FF" w:rsidRPr="00B937FF" w:rsidRDefault="00B937FF" w:rsidP="00B937FF">
            <w:r w:rsidRPr="00B937FF">
              <w:t>516</w:t>
            </w:r>
          </w:p>
        </w:tc>
        <w:tc>
          <w:tcPr>
            <w:tcW w:w="1134" w:type="dxa"/>
            <w:tcBorders>
              <w:top w:val="nil"/>
              <w:left w:val="nil"/>
              <w:bottom w:val="single" w:sz="4" w:space="0" w:color="auto"/>
              <w:right w:val="single" w:sz="8" w:space="0" w:color="auto"/>
            </w:tcBorders>
            <w:shd w:val="clear" w:color="000000" w:fill="FFFFFF"/>
            <w:noWrap/>
            <w:vAlign w:val="center"/>
            <w:hideMark/>
          </w:tcPr>
          <w:p w14:paraId="609A9E93" w14:textId="77777777" w:rsidR="00B937FF" w:rsidRPr="00B937FF" w:rsidRDefault="00B937FF" w:rsidP="00B937FF">
            <w:r w:rsidRPr="00B937FF">
              <w:t>219</w:t>
            </w:r>
          </w:p>
        </w:tc>
      </w:tr>
      <w:tr w:rsidR="00B937FF" w:rsidRPr="00B937FF" w14:paraId="6A28B4D4"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08F70763" w14:textId="77777777" w:rsidR="00B937FF" w:rsidRPr="00B937FF" w:rsidRDefault="00B937FF" w:rsidP="00B937FF">
            <w:r w:rsidRPr="00B937FF">
              <w:t> </w:t>
            </w:r>
          </w:p>
        </w:tc>
        <w:tc>
          <w:tcPr>
            <w:tcW w:w="361" w:type="dxa"/>
            <w:tcBorders>
              <w:top w:val="nil"/>
              <w:left w:val="nil"/>
              <w:bottom w:val="single" w:sz="4" w:space="0" w:color="auto"/>
              <w:right w:val="nil"/>
            </w:tcBorders>
            <w:shd w:val="clear" w:color="000000" w:fill="FFFFFF"/>
            <w:noWrap/>
            <w:vAlign w:val="center"/>
            <w:hideMark/>
          </w:tcPr>
          <w:p w14:paraId="07E303A9" w14:textId="77777777" w:rsidR="00B937FF" w:rsidRPr="00B937FF" w:rsidRDefault="00B937FF" w:rsidP="00B937FF">
            <w:r w:rsidRPr="00B937FF">
              <w:t>2.</w:t>
            </w:r>
          </w:p>
        </w:tc>
        <w:tc>
          <w:tcPr>
            <w:tcW w:w="241" w:type="dxa"/>
            <w:tcBorders>
              <w:top w:val="nil"/>
              <w:left w:val="nil"/>
              <w:bottom w:val="single" w:sz="4" w:space="0" w:color="auto"/>
              <w:right w:val="single" w:sz="4" w:space="0" w:color="auto"/>
            </w:tcBorders>
            <w:shd w:val="clear" w:color="000000" w:fill="FFFFFF"/>
            <w:noWrap/>
            <w:vAlign w:val="center"/>
            <w:hideMark/>
          </w:tcPr>
          <w:p w14:paraId="2B1021B1" w14:textId="77777777" w:rsidR="00B937FF" w:rsidRPr="00B937FF" w:rsidRDefault="00B937FF" w:rsidP="00B937FF">
            <w:r w:rsidRPr="00B937FF">
              <w:t> </w:t>
            </w:r>
          </w:p>
        </w:tc>
        <w:tc>
          <w:tcPr>
            <w:tcW w:w="5285" w:type="dxa"/>
            <w:tcBorders>
              <w:top w:val="single" w:sz="4" w:space="0" w:color="auto"/>
              <w:left w:val="nil"/>
              <w:bottom w:val="single" w:sz="4" w:space="0" w:color="auto"/>
              <w:right w:val="single" w:sz="4" w:space="0" w:color="000000"/>
            </w:tcBorders>
            <w:shd w:val="clear" w:color="000000" w:fill="FFCCCC"/>
            <w:noWrap/>
            <w:vAlign w:val="center"/>
            <w:hideMark/>
          </w:tcPr>
          <w:p w14:paraId="24E95F17" w14:textId="3C93D800" w:rsidR="00B937FF" w:rsidRPr="00B937FF" w:rsidRDefault="00B937FF" w:rsidP="00B937FF">
            <w:r w:rsidRPr="00B937FF">
              <w:t>Income tax – tax deferred</w:t>
            </w:r>
          </w:p>
        </w:tc>
        <w:tc>
          <w:tcPr>
            <w:tcW w:w="426" w:type="dxa"/>
            <w:tcBorders>
              <w:top w:val="nil"/>
              <w:left w:val="nil"/>
              <w:bottom w:val="single" w:sz="4" w:space="0" w:color="auto"/>
              <w:right w:val="single" w:sz="4" w:space="0" w:color="auto"/>
            </w:tcBorders>
            <w:shd w:val="clear" w:color="000000" w:fill="FFFFFF"/>
            <w:noWrap/>
            <w:vAlign w:val="center"/>
            <w:hideMark/>
          </w:tcPr>
          <w:p w14:paraId="27F1BC64" w14:textId="77777777" w:rsidR="00B937FF" w:rsidRPr="00B937FF" w:rsidRDefault="00B937FF" w:rsidP="00B937FF">
            <w:r w:rsidRPr="00B937FF">
              <w:t>52</w:t>
            </w:r>
          </w:p>
        </w:tc>
        <w:tc>
          <w:tcPr>
            <w:tcW w:w="1134" w:type="dxa"/>
            <w:tcBorders>
              <w:top w:val="nil"/>
              <w:left w:val="nil"/>
              <w:bottom w:val="single" w:sz="4" w:space="0" w:color="auto"/>
              <w:right w:val="single" w:sz="4" w:space="0" w:color="auto"/>
            </w:tcBorders>
            <w:shd w:val="clear" w:color="000000" w:fill="FFFFFF"/>
            <w:noWrap/>
            <w:vAlign w:val="center"/>
            <w:hideMark/>
          </w:tcPr>
          <w:p w14:paraId="7FD5034B" w14:textId="77777777" w:rsidR="00B937FF" w:rsidRPr="00B937FF" w:rsidRDefault="00B937FF" w:rsidP="00B937FF">
            <w:r w:rsidRPr="00B937FF">
              <w:t>0</w:t>
            </w:r>
          </w:p>
        </w:tc>
        <w:tc>
          <w:tcPr>
            <w:tcW w:w="1134" w:type="dxa"/>
            <w:tcBorders>
              <w:top w:val="nil"/>
              <w:left w:val="nil"/>
              <w:bottom w:val="single" w:sz="4" w:space="0" w:color="auto"/>
              <w:right w:val="single" w:sz="8" w:space="0" w:color="auto"/>
            </w:tcBorders>
            <w:shd w:val="clear" w:color="000000" w:fill="FFFFFF"/>
            <w:noWrap/>
            <w:vAlign w:val="center"/>
            <w:hideMark/>
          </w:tcPr>
          <w:p w14:paraId="29EC5294" w14:textId="77777777" w:rsidR="00B937FF" w:rsidRPr="00B937FF" w:rsidRDefault="00B937FF" w:rsidP="00B937FF">
            <w:r w:rsidRPr="00B937FF">
              <w:t>0</w:t>
            </w:r>
          </w:p>
        </w:tc>
      </w:tr>
      <w:tr w:rsidR="00B937FF" w:rsidRPr="00B937FF" w14:paraId="7E843511" w14:textId="77777777" w:rsidTr="003A38FC">
        <w:trPr>
          <w:trHeight w:val="298"/>
        </w:trPr>
        <w:tc>
          <w:tcPr>
            <w:tcW w:w="942"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36AE2AA4" w14:textId="77777777" w:rsidR="00B937FF" w:rsidRPr="00B937FF" w:rsidRDefault="00B937FF" w:rsidP="00B937FF">
            <w:r w:rsidRPr="00B937FF">
              <w:t>**</w:t>
            </w:r>
          </w:p>
        </w:tc>
        <w:tc>
          <w:tcPr>
            <w:tcW w:w="52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A6B88F" w14:textId="77777777" w:rsidR="00B937FF" w:rsidRPr="00B937FF" w:rsidRDefault="00B937FF" w:rsidP="00B937FF">
            <w:pPr>
              <w:rPr>
                <w:b/>
                <w:bCs/>
              </w:rPr>
            </w:pPr>
            <w:r w:rsidRPr="00B937FF">
              <w:rPr>
                <w:b/>
                <w:bCs/>
              </w:rPr>
              <w:t xml:space="preserve">Profit/Loss after </w:t>
            </w:r>
            <w:proofErr w:type="gramStart"/>
            <w:r w:rsidRPr="00B937FF">
              <w:rPr>
                <w:b/>
                <w:bCs/>
              </w:rPr>
              <w:t>tax  ( +/- ) (r.</w:t>
            </w:r>
            <w:proofErr w:type="gramEnd"/>
            <w:r w:rsidRPr="00B937FF">
              <w:rPr>
                <w:b/>
                <w:bCs/>
              </w:rPr>
              <w:t xml:space="preserve"> 49 - 50)</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1031DC3" w14:textId="77777777" w:rsidR="00B937FF" w:rsidRPr="00B937FF" w:rsidRDefault="00B937FF" w:rsidP="00B937FF">
            <w:r w:rsidRPr="00B937FF">
              <w:t>53</w:t>
            </w:r>
          </w:p>
        </w:tc>
        <w:tc>
          <w:tcPr>
            <w:tcW w:w="1134" w:type="dxa"/>
            <w:tcBorders>
              <w:top w:val="single" w:sz="4" w:space="0" w:color="auto"/>
              <w:left w:val="single" w:sz="4" w:space="0" w:color="auto"/>
              <w:bottom w:val="single" w:sz="4" w:space="0" w:color="auto"/>
              <w:right w:val="single" w:sz="4" w:space="0" w:color="auto"/>
            </w:tcBorders>
            <w:shd w:val="clear" w:color="000000" w:fill="FFCCCC"/>
            <w:noWrap/>
            <w:vAlign w:val="center"/>
          </w:tcPr>
          <w:p w14:paraId="4F99BD8C" w14:textId="77777777" w:rsidR="00B937FF" w:rsidRPr="00B937FF" w:rsidRDefault="00B937FF" w:rsidP="00B937FF">
            <w:pPr>
              <w:rPr>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CCCC"/>
            <w:noWrap/>
            <w:vAlign w:val="center"/>
          </w:tcPr>
          <w:p w14:paraId="5809796D" w14:textId="77777777" w:rsidR="00B937FF" w:rsidRPr="00B937FF" w:rsidRDefault="00B937FF" w:rsidP="00B937FF">
            <w:pPr>
              <w:rPr>
                <w:b/>
                <w:bCs/>
              </w:rPr>
            </w:pPr>
          </w:p>
        </w:tc>
      </w:tr>
      <w:tr w:rsidR="00B937FF" w:rsidRPr="00B937FF" w14:paraId="419DAF86" w14:textId="77777777" w:rsidTr="003A38FC">
        <w:trPr>
          <w:trHeight w:val="298"/>
        </w:trPr>
        <w:tc>
          <w:tcPr>
            <w:tcW w:w="340" w:type="dxa"/>
            <w:tcBorders>
              <w:top w:val="nil"/>
              <w:left w:val="single" w:sz="8" w:space="0" w:color="auto"/>
              <w:bottom w:val="single" w:sz="4" w:space="0" w:color="auto"/>
              <w:right w:val="nil"/>
            </w:tcBorders>
            <w:shd w:val="clear" w:color="000000" w:fill="FFFFFF"/>
            <w:noWrap/>
            <w:vAlign w:val="center"/>
            <w:hideMark/>
          </w:tcPr>
          <w:p w14:paraId="30F4D1A6" w14:textId="77777777" w:rsidR="00B937FF" w:rsidRPr="00B937FF" w:rsidRDefault="00B937FF" w:rsidP="00B937FF">
            <w:r w:rsidRPr="00B937FF">
              <w:t>M.</w:t>
            </w:r>
          </w:p>
        </w:tc>
        <w:tc>
          <w:tcPr>
            <w:tcW w:w="602"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B1BAC8A" w14:textId="77777777" w:rsidR="00B937FF" w:rsidRPr="00B937FF" w:rsidRDefault="00B937FF" w:rsidP="00B937FF">
            <w:r w:rsidRPr="00B937FF">
              <w:t> </w:t>
            </w:r>
          </w:p>
        </w:tc>
        <w:tc>
          <w:tcPr>
            <w:tcW w:w="5285" w:type="dxa"/>
            <w:tcBorders>
              <w:top w:val="single" w:sz="4" w:space="0" w:color="auto"/>
              <w:left w:val="single" w:sz="4" w:space="0" w:color="auto"/>
              <w:bottom w:val="single" w:sz="4" w:space="0" w:color="auto"/>
              <w:right w:val="single" w:sz="4" w:space="0" w:color="auto"/>
            </w:tcBorders>
            <w:shd w:val="clear" w:color="000000" w:fill="FFCCCC"/>
            <w:noWrap/>
            <w:vAlign w:val="center"/>
            <w:hideMark/>
          </w:tcPr>
          <w:p w14:paraId="2FB6FECE" w14:textId="77777777" w:rsidR="00B937FF" w:rsidRPr="00B937FF" w:rsidRDefault="00B937FF" w:rsidP="00B937FF">
            <w:r w:rsidRPr="00B937FF">
              <w:t>Transfer profit (loss) to partners (+/-)</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A59E20E" w14:textId="77777777" w:rsidR="00B937FF" w:rsidRPr="00B937FF" w:rsidRDefault="00B937FF" w:rsidP="00B937FF">
            <w:r w:rsidRPr="00B937FF">
              <w:t>54</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541F5ED" w14:textId="77777777" w:rsidR="00B937FF" w:rsidRPr="00B937FF" w:rsidRDefault="00B937FF" w:rsidP="00B937FF">
            <w:r w:rsidRPr="00B937FF">
              <w:t>0</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843979" w14:textId="77777777" w:rsidR="00B937FF" w:rsidRPr="00B937FF" w:rsidRDefault="00B937FF" w:rsidP="00B937FF">
            <w:r w:rsidRPr="00B937FF">
              <w:t>0</w:t>
            </w:r>
          </w:p>
        </w:tc>
      </w:tr>
      <w:tr w:rsidR="00B937FF" w:rsidRPr="00B937FF" w14:paraId="717A498A" w14:textId="77777777" w:rsidTr="003A38FC">
        <w:trPr>
          <w:trHeight w:val="298"/>
        </w:trPr>
        <w:tc>
          <w:tcPr>
            <w:tcW w:w="942"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96375FB" w14:textId="77777777" w:rsidR="00B937FF" w:rsidRPr="00B937FF" w:rsidRDefault="00B937FF" w:rsidP="00B937FF">
            <w:pPr>
              <w:rPr>
                <w:b/>
                <w:bCs/>
              </w:rPr>
            </w:pPr>
            <w:r w:rsidRPr="00B937FF">
              <w:rPr>
                <w:b/>
                <w:bCs/>
              </w:rPr>
              <w:t>***</w:t>
            </w:r>
          </w:p>
        </w:tc>
        <w:tc>
          <w:tcPr>
            <w:tcW w:w="52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7B1F0E7" w14:textId="77777777" w:rsidR="00B937FF" w:rsidRPr="00B937FF" w:rsidRDefault="00B937FF" w:rsidP="00B937FF">
            <w:pPr>
              <w:rPr>
                <w:b/>
                <w:bCs/>
              </w:rPr>
            </w:pPr>
            <w:r w:rsidRPr="00B937FF">
              <w:rPr>
                <w:b/>
                <w:bCs/>
              </w:rPr>
              <w:t>Profit/Loss of current accounting period (+/-)  (r. 53 - 54)</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073BC23" w14:textId="77777777" w:rsidR="00B937FF" w:rsidRPr="00B937FF" w:rsidRDefault="00B937FF" w:rsidP="00B937FF">
            <w:r w:rsidRPr="00B937FF">
              <w:t>55</w:t>
            </w:r>
          </w:p>
        </w:tc>
        <w:tc>
          <w:tcPr>
            <w:tcW w:w="1134" w:type="dxa"/>
            <w:tcBorders>
              <w:top w:val="single" w:sz="4" w:space="0" w:color="auto"/>
              <w:left w:val="single" w:sz="4" w:space="0" w:color="auto"/>
              <w:bottom w:val="single" w:sz="4" w:space="0" w:color="auto"/>
              <w:right w:val="single" w:sz="4" w:space="0" w:color="auto"/>
            </w:tcBorders>
            <w:shd w:val="clear" w:color="000000" w:fill="FFCCCC"/>
            <w:noWrap/>
            <w:vAlign w:val="center"/>
          </w:tcPr>
          <w:p w14:paraId="53056BF9" w14:textId="77777777" w:rsidR="00B937FF" w:rsidRPr="00B937FF" w:rsidRDefault="00B937FF" w:rsidP="00B937FF">
            <w:pPr>
              <w:rPr>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CCCC"/>
            <w:noWrap/>
            <w:vAlign w:val="center"/>
          </w:tcPr>
          <w:p w14:paraId="120C0075" w14:textId="77777777" w:rsidR="00B937FF" w:rsidRPr="00B937FF" w:rsidRDefault="00B937FF" w:rsidP="00B937FF">
            <w:pPr>
              <w:rPr>
                <w:b/>
                <w:bCs/>
              </w:rPr>
            </w:pPr>
          </w:p>
        </w:tc>
      </w:tr>
      <w:tr w:rsidR="00B937FF" w:rsidRPr="00B937FF" w14:paraId="4E7ED749" w14:textId="77777777" w:rsidTr="003A38FC">
        <w:trPr>
          <w:trHeight w:val="298"/>
        </w:trPr>
        <w:tc>
          <w:tcPr>
            <w:tcW w:w="94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642672" w14:textId="77777777" w:rsidR="00B937FF" w:rsidRPr="00B937FF" w:rsidRDefault="00B937FF" w:rsidP="00B937FF">
            <w:r w:rsidRPr="00B937FF">
              <w:t>*</w:t>
            </w:r>
          </w:p>
        </w:tc>
        <w:tc>
          <w:tcPr>
            <w:tcW w:w="52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C23D23C" w14:textId="77777777" w:rsidR="00B937FF" w:rsidRPr="00B937FF" w:rsidRDefault="00B937FF" w:rsidP="00B937FF">
            <w:pPr>
              <w:rPr>
                <w:b/>
                <w:bCs/>
              </w:rPr>
            </w:pPr>
            <w:r w:rsidRPr="00B937FF">
              <w:rPr>
                <w:b/>
                <w:bCs/>
              </w:rPr>
              <w:t>Net turnover for the accounting period = I. + II. + III. + IV. + V. + VI. + VII</w:t>
            </w:r>
          </w:p>
        </w:tc>
        <w:tc>
          <w:tcPr>
            <w:tcW w:w="4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5451427" w14:textId="77777777" w:rsidR="00B937FF" w:rsidRPr="00B937FF" w:rsidRDefault="00B937FF" w:rsidP="00B937FF">
            <w:r w:rsidRPr="00B937FF">
              <w:t>56</w:t>
            </w:r>
          </w:p>
        </w:tc>
        <w:tc>
          <w:tcPr>
            <w:tcW w:w="1134" w:type="dxa"/>
            <w:tcBorders>
              <w:top w:val="single" w:sz="4" w:space="0" w:color="auto"/>
              <w:left w:val="single" w:sz="4" w:space="0" w:color="auto"/>
              <w:bottom w:val="single" w:sz="4" w:space="0" w:color="auto"/>
              <w:right w:val="single" w:sz="4" w:space="0" w:color="auto"/>
            </w:tcBorders>
            <w:shd w:val="clear" w:color="000000" w:fill="FFCCCC"/>
            <w:noWrap/>
            <w:vAlign w:val="center"/>
          </w:tcPr>
          <w:p w14:paraId="1622D32B" w14:textId="77777777" w:rsidR="00B937FF" w:rsidRPr="00B937FF" w:rsidRDefault="00B937FF" w:rsidP="00B937FF">
            <w:pPr>
              <w:rPr>
                <w:b/>
                <w:bCs/>
              </w:rPr>
            </w:pPr>
          </w:p>
        </w:tc>
        <w:tc>
          <w:tcPr>
            <w:tcW w:w="1134" w:type="dxa"/>
            <w:tcBorders>
              <w:top w:val="single" w:sz="4" w:space="0" w:color="auto"/>
              <w:left w:val="single" w:sz="4" w:space="0" w:color="auto"/>
              <w:bottom w:val="single" w:sz="4" w:space="0" w:color="auto"/>
              <w:right w:val="single" w:sz="4" w:space="0" w:color="auto"/>
            </w:tcBorders>
            <w:shd w:val="clear" w:color="000000" w:fill="FFCCCC"/>
            <w:noWrap/>
            <w:vAlign w:val="center"/>
          </w:tcPr>
          <w:p w14:paraId="510BD889" w14:textId="77777777" w:rsidR="00B937FF" w:rsidRPr="00B937FF" w:rsidRDefault="00B937FF" w:rsidP="00B937FF">
            <w:pPr>
              <w:rPr>
                <w:b/>
                <w:bCs/>
              </w:rPr>
            </w:pPr>
          </w:p>
        </w:tc>
      </w:tr>
    </w:tbl>
    <w:p w14:paraId="7315EB5A" w14:textId="77777777" w:rsidR="00B937FF" w:rsidRPr="00B937FF" w:rsidRDefault="00B937FF" w:rsidP="00B937FF"/>
    <w:p w14:paraId="6F677942" w14:textId="7D4EA657" w:rsidR="00B937FF" w:rsidRDefault="00B937FF" w:rsidP="000310D1"/>
    <w:p w14:paraId="4D5040E1" w14:textId="77777777" w:rsidR="003A38FC" w:rsidRDefault="003A38FC" w:rsidP="000310D1"/>
    <w:p w14:paraId="27BAD1AB" w14:textId="77777777" w:rsidR="000310D1" w:rsidRDefault="000310D1" w:rsidP="000310D1"/>
    <w:p w14:paraId="4A534F77" w14:textId="0E1BCD14" w:rsidR="000310D1" w:rsidRPr="008457BC" w:rsidRDefault="000310D1" w:rsidP="000310D1">
      <w:pPr>
        <w:pStyle w:val="Nadpis1"/>
      </w:pPr>
      <w:bookmarkStart w:id="36" w:name="_Toc36403762"/>
      <w:r>
        <w:lastRenderedPageBreak/>
        <w:t>Supply</w:t>
      </w:r>
      <w:bookmarkEnd w:id="36"/>
    </w:p>
    <w:p w14:paraId="51443A33" w14:textId="77777777" w:rsidR="000310D1" w:rsidRPr="008457BC" w:rsidRDefault="000310D1" w:rsidP="000310D1">
      <w:r w:rsidRPr="008457BC">
        <w:t>Its goal is to ensure that the stock levels and structure of inventory are maintained such as to</w:t>
      </w:r>
    </w:p>
    <w:p w14:paraId="4179A9B1" w14:textId="77777777" w:rsidR="000310D1" w:rsidRPr="008457BC" w:rsidRDefault="000310D1" w:rsidP="000310D1">
      <w:pPr>
        <w:pStyle w:val="Odrka1"/>
      </w:pPr>
      <w:r w:rsidRPr="008457BC">
        <w:t>correspond to the company</w:t>
      </w:r>
      <w:r w:rsidRPr="008457BC">
        <w:rPr>
          <w:lang w:val="en-US"/>
        </w:rPr>
        <w:t>’</w:t>
      </w:r>
      <w:r w:rsidRPr="008457BC">
        <w:t>s needs and</w:t>
      </w:r>
    </w:p>
    <w:p w14:paraId="736FCC1B" w14:textId="7F9CF9E7" w:rsidR="000310D1" w:rsidRDefault="000310D1" w:rsidP="000310D1">
      <w:pPr>
        <w:pStyle w:val="Odrka1"/>
      </w:pPr>
      <w:r w:rsidRPr="008457BC">
        <w:t>at the same time respect the criteria for economic efficiency of the company</w:t>
      </w:r>
      <w:r w:rsidRPr="008457BC">
        <w:rPr>
          <w:lang w:val="en-US"/>
        </w:rPr>
        <w:t>’</w:t>
      </w:r>
      <w:r w:rsidRPr="008457BC">
        <w:t>s activities.</w:t>
      </w:r>
    </w:p>
    <w:p w14:paraId="442C1020" w14:textId="77777777" w:rsidR="000310D1" w:rsidRPr="008457BC" w:rsidRDefault="000310D1" w:rsidP="000310D1">
      <w:pPr>
        <w:pStyle w:val="Odrka1"/>
        <w:numPr>
          <w:ilvl w:val="0"/>
          <w:numId w:val="0"/>
        </w:numPr>
        <w:ind w:left="1440"/>
      </w:pPr>
    </w:p>
    <w:p w14:paraId="22F61BBA" w14:textId="6973632E" w:rsidR="000310D1" w:rsidRDefault="000310D1" w:rsidP="000310D1">
      <w:r w:rsidRPr="008457BC">
        <w:t>A company must pay proper attention to inventory management, and that for the following reasons:</w:t>
      </w:r>
    </w:p>
    <w:p w14:paraId="0AB0C776" w14:textId="77777777" w:rsidR="000310D1" w:rsidRPr="008457BC" w:rsidRDefault="000310D1" w:rsidP="000310D1"/>
    <w:p w14:paraId="5692620C" w14:textId="77777777" w:rsidR="000310D1" w:rsidRPr="008457BC" w:rsidRDefault="000310D1" w:rsidP="000310D1">
      <w:pPr>
        <w:pStyle w:val="Odrka1"/>
      </w:pPr>
      <w:r w:rsidRPr="008457BC">
        <w:t>inventory locks up a substantial amount of capital (and therefore limits the possibilities of using it elsewhere – e.g. for the development of the enterprise);</w:t>
      </w:r>
    </w:p>
    <w:p w14:paraId="48C83808" w14:textId="77777777" w:rsidR="000310D1" w:rsidRPr="008457BC" w:rsidRDefault="000310D1" w:rsidP="000310D1">
      <w:pPr>
        <w:pStyle w:val="Odrka1"/>
      </w:pPr>
      <w:r w:rsidRPr="008457BC">
        <w:t>inventory incurs costs for its maintenance, storage etc.;</w:t>
      </w:r>
    </w:p>
    <w:p w14:paraId="441A644C" w14:textId="3AE0B4FC" w:rsidR="000310D1" w:rsidRDefault="000310D1" w:rsidP="000310D1">
      <w:pPr>
        <w:pStyle w:val="Odrka1"/>
      </w:pPr>
      <w:r w:rsidRPr="008457BC">
        <w:t>on the other hand, inventory has a positive influence on continuity of production and capacity utilization.</w:t>
      </w:r>
    </w:p>
    <w:p w14:paraId="598C0D73" w14:textId="77777777" w:rsidR="000310D1" w:rsidRPr="008457BC" w:rsidRDefault="000310D1" w:rsidP="000310D1">
      <w:pPr>
        <w:pStyle w:val="Odrka1"/>
        <w:numPr>
          <w:ilvl w:val="0"/>
          <w:numId w:val="0"/>
        </w:numPr>
        <w:ind w:left="1440"/>
      </w:pPr>
    </w:p>
    <w:p w14:paraId="438685D6" w14:textId="77777777" w:rsidR="000310D1" w:rsidRPr="008457BC" w:rsidRDefault="000310D1" w:rsidP="000310D1">
      <w:r w:rsidRPr="008457BC">
        <w:t>The basis for inventory management are inventory standards.</w:t>
      </w:r>
    </w:p>
    <w:p w14:paraId="1AC92E7F" w14:textId="3BE736F3" w:rsidR="000310D1" w:rsidRDefault="000310D1" w:rsidP="000310D1">
      <w:r w:rsidRPr="008457BC">
        <w:t>Stock limit expresses the desirable (economically optimal) stock level of specific kinds of material in either physical, temporal, or financial terms.</w:t>
      </w:r>
    </w:p>
    <w:p w14:paraId="3033E2DE" w14:textId="77777777" w:rsidR="000310D1" w:rsidRDefault="000310D1" w:rsidP="000310D1"/>
    <w:p w14:paraId="53ED5300" w14:textId="357746E3" w:rsidR="000310D1" w:rsidRPr="008457BC" w:rsidRDefault="000310D1" w:rsidP="000310D1">
      <w:pPr>
        <w:pStyle w:val="Nadpis2"/>
      </w:pPr>
      <w:bookmarkStart w:id="37" w:name="_Toc36403763"/>
      <w:r>
        <w:t>C</w:t>
      </w:r>
      <w:r w:rsidRPr="000310D1">
        <w:t>alculating Stock limit</w:t>
      </w:r>
      <w:bookmarkEnd w:id="37"/>
    </w:p>
    <w:p w14:paraId="15A35F57" w14:textId="77777777" w:rsidR="000310D1" w:rsidRDefault="000310D1" w:rsidP="000310D1"/>
    <w:p w14:paraId="33098A1D" w14:textId="51932947" w:rsidR="000310D1" w:rsidRPr="008457BC" w:rsidRDefault="000310D1" w:rsidP="000310D1">
      <w:r w:rsidRPr="008457BC">
        <w:t>Several methods are used, both in theory and practice, for calculating Stock limit:</w:t>
      </w:r>
    </w:p>
    <w:p w14:paraId="10045B6C" w14:textId="77777777" w:rsidR="000310D1" w:rsidRPr="008457BC" w:rsidRDefault="000310D1" w:rsidP="000310D1">
      <w:pPr>
        <w:pStyle w:val="Odrka1"/>
      </w:pPr>
      <w:r w:rsidRPr="008457BC">
        <w:t>in the case of so-called classical methods, the basic criterion is minimizing stock levels,</w:t>
      </w:r>
    </w:p>
    <w:p w14:paraId="1233EC65" w14:textId="378D3837" w:rsidR="000310D1" w:rsidRDefault="000310D1" w:rsidP="000310D1">
      <w:pPr>
        <w:pStyle w:val="Odrka1"/>
      </w:pPr>
      <w:r w:rsidRPr="008457BC">
        <w:t>in the case of optimization methods, the basic criterion is minimizing total costs of acquiring and maintaining inventories.</w:t>
      </w:r>
    </w:p>
    <w:p w14:paraId="3FB264E1" w14:textId="77777777" w:rsidR="000310D1" w:rsidRPr="008457BC" w:rsidRDefault="000310D1" w:rsidP="000310D1">
      <w:pPr>
        <w:pStyle w:val="Odrka1"/>
        <w:numPr>
          <w:ilvl w:val="0"/>
          <w:numId w:val="0"/>
        </w:numPr>
        <w:ind w:left="1440"/>
      </w:pPr>
    </w:p>
    <w:p w14:paraId="6D008DF8" w14:textId="559CE61B" w:rsidR="000310D1" w:rsidRDefault="000310D1" w:rsidP="000310D1">
      <w:r w:rsidRPr="008457BC">
        <w:t>Under market conditions, an optimization approach using the cost criterion is considered basic:</w:t>
      </w:r>
    </w:p>
    <w:p w14:paraId="7F348926" w14:textId="77777777" w:rsidR="000310D1" w:rsidRPr="008457BC" w:rsidRDefault="000310D1" w:rsidP="000310D1"/>
    <w:p w14:paraId="49535489" w14:textId="1D7E73DD" w:rsidR="000310D1" w:rsidRDefault="000310D1" w:rsidP="000310D1">
      <w:pPr>
        <w:pStyle w:val="Odrka1"/>
      </w:pPr>
      <w:r w:rsidRPr="008457BC">
        <w:t>current and safety stock inventory levels are maintained such as to minimize total costs of acquiring, holding and maintaining inventories and the costs incurred from non-coverage (or delayed coverage) of supply needs for production;</w:t>
      </w:r>
    </w:p>
    <w:p w14:paraId="172F9EE8" w14:textId="77777777" w:rsidR="000310D1" w:rsidRPr="008457BC" w:rsidRDefault="000310D1" w:rsidP="000310D1">
      <w:pPr>
        <w:pStyle w:val="Odrka1"/>
        <w:numPr>
          <w:ilvl w:val="0"/>
          <w:numId w:val="0"/>
        </w:numPr>
        <w:ind w:left="1440"/>
      </w:pPr>
    </w:p>
    <w:p w14:paraId="1CDEE5E9" w14:textId="77777777" w:rsidR="000310D1" w:rsidRPr="008457BC" w:rsidRDefault="000310D1" w:rsidP="000310D1">
      <w:pPr>
        <w:pStyle w:val="Odrka1"/>
      </w:pPr>
      <w:r w:rsidRPr="008457BC">
        <w:t>it is, however, necessary to also take into account changes in delivery conditions with respect to different stock-replenishment modes, also eventual price abatements (discounts) related to the size of delivery, or price surcharge for purchasing less than the set minimum; similarly, it is necessary to consider delivery periods etc.</w:t>
      </w:r>
    </w:p>
    <w:p w14:paraId="2E26E2D4" w14:textId="77777777" w:rsidR="000310D1" w:rsidRPr="008457BC" w:rsidRDefault="000310D1" w:rsidP="000310D1">
      <w:r w:rsidRPr="008457BC">
        <w:t>There is a large number of different optimization methods, but all are commonly based on calculating the order quantity.</w:t>
      </w:r>
    </w:p>
    <w:p w14:paraId="24D8A7EC" w14:textId="50E703DC" w:rsidR="000310D1" w:rsidRDefault="000310D1" w:rsidP="000310D1">
      <w:r w:rsidRPr="008457BC">
        <w:t>Therefore one of approaches to minimizing supply costs without interfering with continuous production operation, is Optimal Order Quantity.</w:t>
      </w:r>
    </w:p>
    <w:p w14:paraId="498BEFF4" w14:textId="18814619" w:rsidR="000310D1" w:rsidRDefault="000310D1" w:rsidP="000310D1"/>
    <w:p w14:paraId="326AFA7C" w14:textId="4D1832E0" w:rsidR="000310D1" w:rsidRDefault="000310D1" w:rsidP="000310D1"/>
    <w:p w14:paraId="34648E52" w14:textId="4D7B2FF1" w:rsidR="000310D1" w:rsidRDefault="000310D1" w:rsidP="000310D1"/>
    <w:p w14:paraId="09EB0E4A" w14:textId="77777777" w:rsidR="003A38FC" w:rsidRDefault="003A38FC" w:rsidP="000310D1"/>
    <w:p w14:paraId="00B2421F" w14:textId="77777777" w:rsidR="000310D1" w:rsidRPr="008457BC" w:rsidRDefault="000310D1" w:rsidP="000310D1"/>
    <w:p w14:paraId="26AED876" w14:textId="6BD9B397" w:rsidR="000310D1" w:rsidRPr="008457BC" w:rsidRDefault="000310D1" w:rsidP="000310D1">
      <w:pPr>
        <w:pStyle w:val="Nadpis3"/>
      </w:pPr>
      <w:r w:rsidRPr="000310D1">
        <w:lastRenderedPageBreak/>
        <w:t>The Economic Order Quantity</w:t>
      </w:r>
      <w:r>
        <w:t xml:space="preserve"> (EOQ)</w:t>
      </w:r>
    </w:p>
    <w:p w14:paraId="1CB2E489" w14:textId="19CB879E" w:rsidR="000310D1" w:rsidRDefault="000310D1" w:rsidP="000310D1">
      <w:r w:rsidRPr="008457BC">
        <w:rPr>
          <w:b/>
        </w:rPr>
        <w:t>The economic order quantity (EOQ)</w:t>
      </w:r>
      <w:r w:rsidRPr="008457BC">
        <w:t xml:space="preserve"> is a model that is used to calculate the optimal quantity that can be purchased or produced to minimize the cost of both the carrying inventory and the processing of purchase orders or production set-ups. The economic order quantity (EOQ) can be expressed according to the following relationship (Harris- Wilson EOQ Model):</w:t>
      </w:r>
    </w:p>
    <w:p w14:paraId="301E7145" w14:textId="77777777" w:rsidR="000310D1" w:rsidRPr="008457BC" w:rsidRDefault="000310D1" w:rsidP="000310D1">
      <w:pPr>
        <w:ind w:left="360"/>
      </w:pPr>
    </w:p>
    <w:p w14:paraId="15F6220E" w14:textId="77777777" w:rsidR="000310D1" w:rsidRPr="008457BC" w:rsidRDefault="000310D1" w:rsidP="000310D1">
      <w:r w:rsidRPr="008457BC">
        <w:object w:dxaOrig="1960" w:dyaOrig="760" w14:anchorId="32001EB2">
          <v:shape id="_x0000_i1075" type="#_x0000_t75" style="width:98.4pt;height:38.4pt" o:ole="" fillcolor="window">
            <v:imagedata r:id="rId110" o:title=""/>
          </v:shape>
          <o:OLEObject Type="Embed" ProgID="Equation.3" ShapeID="_x0000_i1075" DrawAspect="Content" ObjectID="_1647016672" r:id="rId111"/>
        </w:object>
      </w:r>
      <w:r w:rsidRPr="008457BC">
        <w:t xml:space="preserve">     ;</w:t>
      </w:r>
    </w:p>
    <w:p w14:paraId="1E85351A" w14:textId="77777777" w:rsidR="000310D1" w:rsidRPr="008457BC" w:rsidRDefault="000310D1" w:rsidP="000310D1">
      <w:r w:rsidRPr="008457BC">
        <w:t xml:space="preserve">where:  </w:t>
      </w:r>
    </w:p>
    <w:p w14:paraId="7752DAE4" w14:textId="77777777" w:rsidR="000310D1" w:rsidRPr="008457BC" w:rsidRDefault="000310D1" w:rsidP="000310D1">
      <w:pPr>
        <w:ind w:left="567" w:hanging="567"/>
      </w:pPr>
      <w:r w:rsidRPr="008457BC">
        <w:t xml:space="preserve">   </w:t>
      </w:r>
      <w:r w:rsidRPr="008457BC">
        <w:rPr>
          <w:i/>
        </w:rPr>
        <w:t>D</w:t>
      </w:r>
      <w:r w:rsidRPr="008457BC">
        <w:rPr>
          <w:i/>
          <w:vertAlign w:val="subscript"/>
        </w:rPr>
        <w:t>o</w:t>
      </w:r>
      <w:r w:rsidRPr="008457BC">
        <w:t xml:space="preserve"> – Optimal Order Quantity in natural units (the optimal quantity to minimize the cost of both the carrying                          inventory and the processing of purchase orders),</w:t>
      </w:r>
    </w:p>
    <w:p w14:paraId="40A462BA" w14:textId="77777777" w:rsidR="000310D1" w:rsidRPr="008457BC" w:rsidRDefault="000310D1" w:rsidP="000310D1">
      <w:r w:rsidRPr="008457BC">
        <w:rPr>
          <w:i/>
        </w:rPr>
        <w:t xml:space="preserve">  NM</w:t>
      </w:r>
      <w:r w:rsidRPr="008457BC">
        <w:t xml:space="preserve"> – Annual demand of material in natural units,</w:t>
      </w:r>
    </w:p>
    <w:p w14:paraId="7D6C43D2" w14:textId="77777777" w:rsidR="000310D1" w:rsidRPr="008457BC" w:rsidRDefault="000310D1" w:rsidP="000310D1">
      <w:r w:rsidRPr="008457BC">
        <w:rPr>
          <w:i/>
        </w:rPr>
        <w:t xml:space="preserve">  N</w:t>
      </w:r>
      <w:r w:rsidRPr="008457BC">
        <w:rPr>
          <w:i/>
          <w:vertAlign w:val="subscript"/>
        </w:rPr>
        <w:t>d</w:t>
      </w:r>
      <w:r w:rsidRPr="008457BC">
        <w:rPr>
          <w:i/>
        </w:rPr>
        <w:t xml:space="preserve"> </w:t>
      </w:r>
      <w:r w:rsidRPr="008457BC">
        <w:t>– fixed cost per order or the ordering cost (procurement costs),</w:t>
      </w:r>
    </w:p>
    <w:p w14:paraId="3D72CFB7" w14:textId="77777777" w:rsidR="000310D1" w:rsidRPr="008457BC" w:rsidRDefault="000310D1" w:rsidP="000310D1">
      <w:r w:rsidRPr="008457BC">
        <w:rPr>
          <w:i/>
        </w:rPr>
        <w:t xml:space="preserve">  N</w:t>
      </w:r>
      <w:r w:rsidRPr="008457BC">
        <w:rPr>
          <w:i/>
          <w:vertAlign w:val="subscript"/>
        </w:rPr>
        <w:t>s</w:t>
      </w:r>
      <w:r w:rsidRPr="008457BC">
        <w:t xml:space="preserve"> – inventory holding cost per unit in CZK for the planning period (year).</w:t>
      </w:r>
    </w:p>
    <w:p w14:paraId="78978634" w14:textId="77777777" w:rsidR="000310D1" w:rsidRPr="008457BC" w:rsidRDefault="000310D1" w:rsidP="000310D1"/>
    <w:p w14:paraId="734967E0" w14:textId="441023B0" w:rsidR="000310D1" w:rsidRPr="000310D1" w:rsidRDefault="000310D1" w:rsidP="000310D1">
      <w:pPr>
        <w:pStyle w:val="Nadpis3"/>
      </w:pPr>
      <w:r w:rsidRPr="000310D1">
        <w:t>The length of delivery cycle</w:t>
      </w:r>
    </w:p>
    <w:p w14:paraId="016B97F1" w14:textId="77777777" w:rsidR="000310D1" w:rsidRDefault="000310D1" w:rsidP="000310D1">
      <w:pPr>
        <w:rPr>
          <w:b/>
        </w:rPr>
      </w:pPr>
    </w:p>
    <w:p w14:paraId="68047A37" w14:textId="2A28FC81" w:rsidR="000310D1" w:rsidRPr="008457BC" w:rsidRDefault="000310D1" w:rsidP="000310D1">
      <w:r w:rsidRPr="008457BC">
        <w:rPr>
          <w:b/>
        </w:rPr>
        <w:t>The length of delivery cycle</w:t>
      </w:r>
      <w:r w:rsidRPr="008457BC">
        <w:t>, which corresponds to the Optimal Order Quantity, is subsequently expressed according to the following relationship:</w:t>
      </w:r>
    </w:p>
    <w:p w14:paraId="0ED17D9B" w14:textId="77777777" w:rsidR="000310D1" w:rsidRPr="008457BC" w:rsidRDefault="000310D1" w:rsidP="000310D1">
      <w:r w:rsidRPr="008457BC">
        <w:object w:dxaOrig="1140" w:dyaOrig="639" w14:anchorId="49A6672F">
          <v:shape id="_x0000_i1076" type="#_x0000_t75" style="width:57pt;height:31.8pt" o:ole="" fillcolor="window">
            <v:imagedata r:id="rId112" o:title=""/>
          </v:shape>
          <o:OLEObject Type="Embed" ProgID="Equation.3" ShapeID="_x0000_i1076" DrawAspect="Content" ObjectID="_1647016673" r:id="rId113"/>
        </w:object>
      </w:r>
      <w:r w:rsidRPr="008457BC">
        <w:t xml:space="preserve">     ;</w:t>
      </w:r>
    </w:p>
    <w:p w14:paraId="15CC4CD2" w14:textId="77777777" w:rsidR="000310D1" w:rsidRPr="008457BC" w:rsidRDefault="000310D1" w:rsidP="000310D1">
      <w:r w:rsidRPr="008457BC">
        <w:t xml:space="preserve">where:  </w:t>
      </w:r>
      <w:r w:rsidRPr="008457BC">
        <w:rPr>
          <w:i/>
        </w:rPr>
        <w:t>t</w:t>
      </w:r>
      <w:r w:rsidRPr="008457BC">
        <w:rPr>
          <w:i/>
          <w:vertAlign w:val="subscript"/>
        </w:rPr>
        <w:t>d</w:t>
      </w:r>
      <w:r w:rsidRPr="008457BC">
        <w:t xml:space="preserve"> – length of the delivery cycle (in the given case the optimal length of delivery cycle) in days,</w:t>
      </w:r>
    </w:p>
    <w:p w14:paraId="59ABDFE4" w14:textId="77777777" w:rsidR="000310D1" w:rsidRPr="008457BC" w:rsidRDefault="000310D1" w:rsidP="000310D1">
      <w:r w:rsidRPr="008457BC">
        <w:rPr>
          <w:i/>
        </w:rPr>
        <w:t xml:space="preserve">  T</w:t>
      </w:r>
      <w:r w:rsidRPr="008457BC">
        <w:t xml:space="preserve"> – length of the planning period in days.</w:t>
      </w:r>
    </w:p>
    <w:p w14:paraId="301908A0" w14:textId="6A111B23" w:rsidR="000310D1" w:rsidRDefault="000310D1" w:rsidP="000310D1"/>
    <w:p w14:paraId="2D4AF797" w14:textId="30092895" w:rsidR="000310D1" w:rsidRDefault="000310D1" w:rsidP="000310D1">
      <w:pPr>
        <w:pStyle w:val="Nadpis3"/>
      </w:pPr>
      <w:r w:rsidRPr="000310D1">
        <w:t>Total Inventory costs</w:t>
      </w:r>
    </w:p>
    <w:p w14:paraId="31B9123C" w14:textId="4B6CA735" w:rsidR="000310D1" w:rsidRPr="008457BC" w:rsidRDefault="000310D1" w:rsidP="000310D1">
      <w:r w:rsidRPr="008457BC">
        <w:t>Total Inventory costs are expressed according to the following relationship:</w:t>
      </w:r>
    </w:p>
    <w:p w14:paraId="23FD4A8F" w14:textId="77777777" w:rsidR="000310D1" w:rsidRPr="008457BC" w:rsidRDefault="000310D1" w:rsidP="000310D1">
      <w:r w:rsidRPr="008457BC">
        <w:object w:dxaOrig="2500" w:dyaOrig="700" w14:anchorId="0FD14BB8">
          <v:shape id="_x0000_i1077" type="#_x0000_t75" style="width:125.4pt;height:35.4pt" o:ole="" fillcolor="window">
            <v:imagedata r:id="rId114" o:title=""/>
          </v:shape>
          <o:OLEObject Type="Embed" ProgID="Equation.3" ShapeID="_x0000_i1077" DrawAspect="Content" ObjectID="_1647016674" r:id="rId115"/>
        </w:object>
      </w:r>
      <w:r w:rsidRPr="008457BC">
        <w:t xml:space="preserve">     ;</w:t>
      </w:r>
    </w:p>
    <w:p w14:paraId="472223B8" w14:textId="77777777" w:rsidR="000310D1" w:rsidRPr="008457BC" w:rsidRDefault="000310D1" w:rsidP="000310D1">
      <w:r w:rsidRPr="008457BC">
        <w:t xml:space="preserve">where:     </w:t>
      </w:r>
      <w:r w:rsidRPr="008457BC">
        <w:rPr>
          <w:i/>
        </w:rPr>
        <w:t>N</w:t>
      </w:r>
      <w:r w:rsidRPr="008457BC">
        <w:rPr>
          <w:i/>
          <w:vertAlign w:val="subscript"/>
        </w:rPr>
        <w:t>c</w:t>
      </w:r>
      <w:r w:rsidRPr="008457BC">
        <w:t xml:space="preserve"> – Total Inventory costs in CZK, </w:t>
      </w:r>
      <w:proofErr w:type="gramStart"/>
      <w:r w:rsidRPr="008457BC">
        <w:t>i.e. costs</w:t>
      </w:r>
      <w:proofErr w:type="gramEnd"/>
      <w:r w:rsidRPr="008457BC">
        <w:t xml:space="preserve"> of securing deliveries, holding and maintaining stocks incurred in overall acquisition of material during the planning period  (e.g. a year).</w:t>
      </w:r>
    </w:p>
    <w:p w14:paraId="03C12689" w14:textId="015FBCC5" w:rsidR="000310D1" w:rsidRDefault="000310D1" w:rsidP="000310D1">
      <w:pPr>
        <w:rPr>
          <w:b/>
        </w:rPr>
      </w:pPr>
    </w:p>
    <w:p w14:paraId="50D98498" w14:textId="43C08972" w:rsidR="000310D1" w:rsidRDefault="000310D1" w:rsidP="000310D1">
      <w:pPr>
        <w:rPr>
          <w:b/>
        </w:rPr>
      </w:pPr>
    </w:p>
    <w:p w14:paraId="4C65B1A1" w14:textId="745C57CF" w:rsidR="000310D1" w:rsidRDefault="000310D1" w:rsidP="000310D1">
      <w:pPr>
        <w:rPr>
          <w:b/>
        </w:rPr>
      </w:pPr>
    </w:p>
    <w:p w14:paraId="15A196BD" w14:textId="732091EB" w:rsidR="000310D1" w:rsidRDefault="000310D1" w:rsidP="000310D1">
      <w:pPr>
        <w:rPr>
          <w:b/>
        </w:rPr>
      </w:pPr>
    </w:p>
    <w:p w14:paraId="438AEC97" w14:textId="43A33F63" w:rsidR="000310D1" w:rsidRDefault="000310D1" w:rsidP="000310D1">
      <w:pPr>
        <w:rPr>
          <w:b/>
        </w:rPr>
      </w:pPr>
    </w:p>
    <w:p w14:paraId="23EFFD55" w14:textId="77777777" w:rsidR="000310D1" w:rsidRPr="008457BC" w:rsidRDefault="000310D1" w:rsidP="000310D1">
      <w:pPr>
        <w:rPr>
          <w:b/>
        </w:rPr>
      </w:pPr>
      <w:r w:rsidRPr="008457BC">
        <w:rPr>
          <w:b/>
        </w:rPr>
        <w:lastRenderedPageBreak/>
        <w:t>Development of supply costs in proportion to changes in number and quantity of orders</w:t>
      </w:r>
    </w:p>
    <w:p w14:paraId="48D67C1F" w14:textId="77777777" w:rsidR="000310D1" w:rsidRPr="008457BC" w:rsidRDefault="000310D1" w:rsidP="000310D1">
      <w:r>
        <w:t xml:space="preserve">            </w:t>
      </w:r>
      <w:r w:rsidRPr="008457BC">
        <w:t>(the chart characterizes the main factors influencing the Optimal Order Quantity)</w:t>
      </w:r>
    </w:p>
    <w:p w14:paraId="67648DB9" w14:textId="77777777" w:rsidR="000310D1" w:rsidRPr="008457BC" w:rsidRDefault="000310D1" w:rsidP="000310D1">
      <w:pPr>
        <w:rPr>
          <w:b/>
        </w:rPr>
      </w:pPr>
      <w:r w:rsidRPr="008457BC">
        <w:rPr>
          <w:b/>
          <w:noProof/>
        </w:rPr>
        <mc:AlternateContent>
          <mc:Choice Requires="wps">
            <w:drawing>
              <wp:anchor distT="0" distB="0" distL="114300" distR="114300" simplePos="0" relativeHeight="251714048" behindDoc="0" locked="0" layoutInCell="0" allowOverlap="1" wp14:anchorId="29322530" wp14:editId="03C95A6A">
                <wp:simplePos x="0" y="0"/>
                <wp:positionH relativeFrom="column">
                  <wp:posOffset>928370</wp:posOffset>
                </wp:positionH>
                <wp:positionV relativeFrom="paragraph">
                  <wp:posOffset>118967</wp:posOffset>
                </wp:positionV>
                <wp:extent cx="0" cy="2468880"/>
                <wp:effectExtent l="57150" t="22860" r="57150" b="13335"/>
                <wp:wrapNone/>
                <wp:docPr id="82" name="Přímá spojnic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688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4595CF6" id="Přímá spojnice 82" o:spid="_x0000_s1026" style="position:absolute;flip:y;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9.35pt" to="73.1pt,2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" o:allowincell="f">
                <v:stroke endarrow="block"/>
              </v:line>
            </w:pict>
          </mc:Fallback>
        </mc:AlternateContent>
      </w:r>
      <w:r w:rsidRPr="008457BC">
        <w:rPr>
          <w:b/>
          <w:noProof/>
        </w:rPr>
        <mc:AlternateContent>
          <mc:Choice Requires="wps">
            <w:drawing>
              <wp:anchor distT="0" distB="0" distL="114300" distR="114300" simplePos="0" relativeHeight="251719168" behindDoc="0" locked="0" layoutInCell="0" allowOverlap="1" wp14:anchorId="5E9E3BEB" wp14:editId="776D950A">
                <wp:simplePos x="0" y="0"/>
                <wp:positionH relativeFrom="column">
                  <wp:posOffset>3214370</wp:posOffset>
                </wp:positionH>
                <wp:positionV relativeFrom="paragraph">
                  <wp:posOffset>120650</wp:posOffset>
                </wp:positionV>
                <wp:extent cx="914400" cy="609600"/>
                <wp:effectExtent l="247650" t="0" r="0" b="323850"/>
                <wp:wrapNone/>
                <wp:docPr id="83" name="Čárový bublinový popisek 1 (bez ohraničení)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callout1">
                          <a:avLst>
                            <a:gd name="adj1" fmla="val 18750"/>
                            <a:gd name="adj2" fmla="val -8333"/>
                            <a:gd name="adj3" fmla="val 151565"/>
                            <a:gd name="adj4" fmla="val -25833"/>
                          </a:avLst>
                        </a:prstGeom>
                        <a:solidFill>
                          <a:srgbClr val="FFFFFF"/>
                        </a:solidFill>
                        <a:ln w="9525">
                          <a:solidFill>
                            <a:srgbClr val="000000"/>
                          </a:solidFill>
                          <a:miter lim="800000"/>
                          <a:headEnd/>
                          <a:tailEnd/>
                        </a:ln>
                      </wps:spPr>
                      <wps:txbx>
                        <w:txbxContent>
                          <w:p w14:paraId="5B5AE3B9" w14:textId="77777777" w:rsidR="003A38FC" w:rsidRDefault="003A38FC" w:rsidP="000310D1">
                            <w:r>
                              <w:t>total i</w:t>
                            </w:r>
                            <w:r w:rsidRPr="002212E4">
                              <w:t>nventory costs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9E3BEB"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Čárový bublinový popisek 1 (bez ohraničení) 11" o:spid="_x0000_s1068" type="#_x0000_t41" style="position:absolute;left:0;text-align:left;margin-left:253.1pt;margin-top:9.5pt;width:1in;height:4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" o:allowincell="f" adj="-5580,32738">
                <v:textbox>
                  <w:txbxContent>
                    <w:p w14:paraId="5B5AE3B9" w14:textId="77777777" w:rsidR="003A38FC" w:rsidRDefault="003A38FC" w:rsidP="000310D1">
                      <w:r>
                        <w:t>total i</w:t>
                      </w:r>
                      <w:r w:rsidRPr="002212E4">
                        <w:t>nventory costs</w:t>
                      </w:r>
                    </w:p>
                  </w:txbxContent>
                </v:textbox>
                <o:callout v:ext="edit" minusy="t"/>
              </v:shape>
            </w:pict>
          </mc:Fallback>
        </mc:AlternateContent>
      </w:r>
      <w:r w:rsidRPr="008457BC">
        <w:rPr>
          <w:b/>
          <w:noProof/>
        </w:rPr>
        <mc:AlternateContent>
          <mc:Choice Requires="wps">
            <w:drawing>
              <wp:anchor distT="0" distB="0" distL="114300" distR="114300" simplePos="0" relativeHeight="251718144" behindDoc="0" locked="0" layoutInCell="0" allowOverlap="1" wp14:anchorId="41FB8556" wp14:editId="693712E0">
                <wp:simplePos x="0" y="0"/>
                <wp:positionH relativeFrom="column">
                  <wp:posOffset>1202690</wp:posOffset>
                </wp:positionH>
                <wp:positionV relativeFrom="paragraph">
                  <wp:posOffset>120650</wp:posOffset>
                </wp:positionV>
                <wp:extent cx="3383280" cy="1264920"/>
                <wp:effectExtent l="7620" t="9525" r="9525" b="11430"/>
                <wp:wrapNone/>
                <wp:docPr id="84" name="Volný tvar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83280" cy="1264920"/>
                        </a:xfrm>
                        <a:custGeom>
                          <a:avLst/>
                          <a:gdLst>
                            <a:gd name="T0" fmla="*/ 0 w 5328"/>
                            <a:gd name="T1" fmla="*/ 0 h 1992"/>
                            <a:gd name="T2" fmla="*/ 1440 w 5328"/>
                            <a:gd name="T3" fmla="*/ 1872 h 1992"/>
                            <a:gd name="T4" fmla="*/ 5328 w 5328"/>
                            <a:gd name="T5" fmla="*/ 720 h 1992"/>
                          </a:gdLst>
                          <a:ahLst/>
                          <a:cxnLst>
                            <a:cxn ang="0">
                              <a:pos x="T0" y="T1"/>
                            </a:cxn>
                            <a:cxn ang="0">
                              <a:pos x="T2" y="T3"/>
                            </a:cxn>
                            <a:cxn ang="0">
                              <a:pos x="T4" y="T5"/>
                            </a:cxn>
                          </a:cxnLst>
                          <a:rect l="0" t="0" r="r" b="b"/>
                          <a:pathLst>
                            <a:path w="5328" h="1992">
                              <a:moveTo>
                                <a:pt x="0" y="0"/>
                              </a:moveTo>
                              <a:cubicBezTo>
                                <a:pt x="276" y="876"/>
                                <a:pt x="552" y="1752"/>
                                <a:pt x="1440" y="1872"/>
                              </a:cubicBezTo>
                              <a:cubicBezTo>
                                <a:pt x="2328" y="1992"/>
                                <a:pt x="4680" y="912"/>
                                <a:pt x="5328" y="7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62160D2" id="Volný tvar 10" o:spid="_x0000_s1026" style="position:absolute;margin-left:94.7pt;margin-top:9.5pt;width:266.4pt;height:99.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328,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" o:allowincell="f" path="m,c276,876,552,1752,1440,1872,2328,1992,4680,912,5328,720e" filled="f">
                <v:path arrowok="t" o:connecttype="custom" o:connectlocs="0,0;914400,1188720;3383280,457200" o:connectangles="0,0,0"/>
              </v:shape>
            </w:pict>
          </mc:Fallback>
        </mc:AlternateContent>
      </w:r>
      <w:r w:rsidRPr="008457BC">
        <w:rPr>
          <w:b/>
          <w:noProof/>
        </w:rPr>
        <mc:AlternateContent>
          <mc:Choice Requires="wps">
            <w:drawing>
              <wp:anchor distT="0" distB="0" distL="114300" distR="114300" simplePos="0" relativeHeight="251715072" behindDoc="0" locked="0" layoutInCell="0" allowOverlap="1" wp14:anchorId="00DC0507" wp14:editId="13B9955E">
                <wp:simplePos x="0" y="0"/>
                <wp:positionH relativeFrom="column">
                  <wp:posOffset>1111250</wp:posOffset>
                </wp:positionH>
                <wp:positionV relativeFrom="paragraph">
                  <wp:posOffset>120650</wp:posOffset>
                </wp:positionV>
                <wp:extent cx="3474720" cy="2103120"/>
                <wp:effectExtent l="11430" t="9525" r="9525" b="11430"/>
                <wp:wrapNone/>
                <wp:docPr id="85" name="Volný tvar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74720" cy="2103120"/>
                        </a:xfrm>
                        <a:custGeom>
                          <a:avLst/>
                          <a:gdLst>
                            <a:gd name="T0" fmla="*/ 0 w 5472"/>
                            <a:gd name="T1" fmla="*/ 0 h 3312"/>
                            <a:gd name="T2" fmla="*/ 1440 w 5472"/>
                            <a:gd name="T3" fmla="*/ 2592 h 3312"/>
                            <a:gd name="T4" fmla="*/ 5472 w 5472"/>
                            <a:gd name="T5" fmla="*/ 3312 h 3312"/>
                          </a:gdLst>
                          <a:ahLst/>
                          <a:cxnLst>
                            <a:cxn ang="0">
                              <a:pos x="T0" y="T1"/>
                            </a:cxn>
                            <a:cxn ang="0">
                              <a:pos x="T2" y="T3"/>
                            </a:cxn>
                            <a:cxn ang="0">
                              <a:pos x="T4" y="T5"/>
                            </a:cxn>
                          </a:cxnLst>
                          <a:rect l="0" t="0" r="r" b="b"/>
                          <a:pathLst>
                            <a:path w="5472" h="3312">
                              <a:moveTo>
                                <a:pt x="0" y="0"/>
                              </a:moveTo>
                              <a:cubicBezTo>
                                <a:pt x="264" y="1020"/>
                                <a:pt x="528" y="2040"/>
                                <a:pt x="1440" y="2592"/>
                              </a:cubicBezTo>
                              <a:cubicBezTo>
                                <a:pt x="2352" y="3144"/>
                                <a:pt x="4800" y="3192"/>
                                <a:pt x="5472" y="331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C0DFA5E" id="Volný tvar 9" o:spid="_x0000_s1026" style="position:absolute;margin-left:87.5pt;margin-top:9.5pt;width:273.6pt;height:165.6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472,3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" o:allowincell="f" path="m,c264,1020,528,2040,1440,2592v912,552,3360,600,4032,720e" filled="f">
                <v:path arrowok="t" o:connecttype="custom" o:connectlocs="0,0;914400,1645920;3474720,2103120" o:connectangles="0,0,0"/>
              </v:shape>
            </w:pict>
          </mc:Fallback>
        </mc:AlternateContent>
      </w:r>
    </w:p>
    <w:p w14:paraId="179DD198" w14:textId="77777777" w:rsidR="000310D1" w:rsidRPr="008457BC" w:rsidRDefault="000310D1" w:rsidP="000310D1">
      <w:pPr>
        <w:rPr>
          <w:b/>
        </w:rPr>
      </w:pPr>
      <w:r w:rsidRPr="008457BC">
        <w:rPr>
          <w:b/>
        </w:rPr>
        <w:t xml:space="preserve">         costs</w:t>
      </w:r>
    </w:p>
    <w:p w14:paraId="1C7E7077" w14:textId="77777777" w:rsidR="000310D1" w:rsidRPr="008457BC" w:rsidRDefault="000310D1" w:rsidP="000310D1">
      <w:pPr>
        <w:rPr>
          <w:b/>
        </w:rPr>
      </w:pPr>
      <w:r w:rsidRPr="008457BC">
        <w:rPr>
          <w:b/>
        </w:rPr>
        <w:t xml:space="preserve">           (CZK)</w:t>
      </w:r>
    </w:p>
    <w:p w14:paraId="39AD3A35" w14:textId="77777777" w:rsidR="000310D1" w:rsidRPr="008457BC" w:rsidRDefault="000310D1" w:rsidP="000310D1">
      <w:pPr>
        <w:rPr>
          <w:b/>
        </w:rPr>
      </w:pPr>
      <w:r w:rsidRPr="008457BC">
        <w:rPr>
          <w:b/>
          <w:noProof/>
        </w:rPr>
        <mc:AlternateContent>
          <mc:Choice Requires="wps">
            <w:drawing>
              <wp:anchor distT="0" distB="0" distL="114300" distR="114300" simplePos="0" relativeHeight="251717120" behindDoc="0" locked="0" layoutInCell="0" allowOverlap="1" wp14:anchorId="51A3F6FD" wp14:editId="1A4723F6">
                <wp:simplePos x="0" y="0"/>
                <wp:positionH relativeFrom="column">
                  <wp:posOffset>928370</wp:posOffset>
                </wp:positionH>
                <wp:positionV relativeFrom="paragraph">
                  <wp:posOffset>65533</wp:posOffset>
                </wp:positionV>
                <wp:extent cx="3749040" cy="1828800"/>
                <wp:effectExtent l="9525" t="5715" r="13335" b="13335"/>
                <wp:wrapNone/>
                <wp:docPr id="86" name="Přímá spojnic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49040" cy="1828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5EEF3B1" id="Přímá spojnice 86" o:spid="_x0000_s1026" style="position:absolute;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5.15pt" to="368.3pt,1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" o:allowincell="f"/>
            </w:pict>
          </mc:Fallback>
        </mc:AlternateContent>
      </w:r>
    </w:p>
    <w:p w14:paraId="459EC6D7" w14:textId="77777777" w:rsidR="000310D1" w:rsidRPr="008457BC" w:rsidRDefault="000310D1" w:rsidP="000310D1">
      <w:pPr>
        <w:rPr>
          <w:b/>
        </w:rPr>
      </w:pPr>
      <w:r w:rsidRPr="008457BC">
        <w:rPr>
          <w:b/>
          <w:noProof/>
        </w:rPr>
        <mc:AlternateContent>
          <mc:Choice Requires="wps">
            <w:drawing>
              <wp:anchor distT="0" distB="0" distL="114300" distR="114300" simplePos="0" relativeHeight="251720192" behindDoc="0" locked="0" layoutInCell="0" allowOverlap="1" wp14:anchorId="363B60A5" wp14:editId="1EF77056">
                <wp:simplePos x="0" y="0"/>
                <wp:positionH relativeFrom="column">
                  <wp:posOffset>4626921</wp:posOffset>
                </wp:positionH>
                <wp:positionV relativeFrom="paragraph">
                  <wp:posOffset>124546</wp:posOffset>
                </wp:positionV>
                <wp:extent cx="914400" cy="609600"/>
                <wp:effectExtent l="424815" t="3810" r="3810" b="0"/>
                <wp:wrapNone/>
                <wp:docPr id="87" name="Čárový bublinový popisek 1 (bez ohraničení)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609600"/>
                        </a:xfrm>
                        <a:prstGeom prst="callout1">
                          <a:avLst>
                            <a:gd name="adj1" fmla="val 18750"/>
                            <a:gd name="adj2" fmla="val -8333"/>
                            <a:gd name="adj3" fmla="val 4065"/>
                            <a:gd name="adj4" fmla="val -45208"/>
                          </a:avLst>
                        </a:prstGeom>
                        <a:solidFill>
                          <a:srgbClr val="FFFFFF"/>
                        </a:solidFill>
                        <a:ln w="9525">
                          <a:solidFill>
                            <a:srgbClr val="000000"/>
                          </a:solidFill>
                          <a:miter lim="800000"/>
                          <a:headEnd/>
                          <a:tailEnd/>
                        </a:ln>
                      </wps:spPr>
                      <wps:txbx>
                        <w:txbxContent>
                          <w:p w14:paraId="307175F2" w14:textId="77777777" w:rsidR="003A38FC" w:rsidRDefault="003A38FC" w:rsidP="000310D1">
                            <w:r w:rsidRPr="002212E4">
                              <w:t>fixed cost per order</w:t>
                            </w:r>
                          </w:p>
                          <w:p w14:paraId="0BC68FC5" w14:textId="77777777" w:rsidR="003A38FC" w:rsidRPr="00C96AB7" w:rsidRDefault="003A38FC" w:rsidP="000310D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B60A5" id="Čárový bublinový popisek 1 (bez ohraničení) 6" o:spid="_x0000_s1069" type="#_x0000_t41" style="position:absolute;left:0;text-align:left;margin-left:364.3pt;margin-top:9.8pt;width:1in;height:48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" o:allowincell="f" adj="-9765,878">
                <v:textbox>
                  <w:txbxContent>
                    <w:p w14:paraId="307175F2" w14:textId="77777777" w:rsidR="003A38FC" w:rsidRDefault="003A38FC" w:rsidP="000310D1">
                      <w:r w:rsidRPr="002212E4">
                        <w:t>fixed cost per order</w:t>
                      </w:r>
                    </w:p>
                    <w:p w14:paraId="0BC68FC5" w14:textId="77777777" w:rsidR="003A38FC" w:rsidRPr="00C96AB7" w:rsidRDefault="003A38FC" w:rsidP="000310D1"/>
                  </w:txbxContent>
                </v:textbox>
              </v:shape>
            </w:pict>
          </mc:Fallback>
        </mc:AlternateContent>
      </w:r>
    </w:p>
    <w:p w14:paraId="773EF9CC" w14:textId="77777777" w:rsidR="000310D1" w:rsidRPr="008457BC" w:rsidRDefault="000310D1" w:rsidP="000310D1">
      <w:pPr>
        <w:rPr>
          <w:b/>
        </w:rPr>
      </w:pPr>
    </w:p>
    <w:p w14:paraId="46020331" w14:textId="77777777" w:rsidR="000310D1" w:rsidRPr="008457BC" w:rsidRDefault="000310D1" w:rsidP="000310D1">
      <w:pPr>
        <w:rPr>
          <w:b/>
        </w:rPr>
      </w:pPr>
    </w:p>
    <w:p w14:paraId="564140D9" w14:textId="77777777" w:rsidR="000310D1" w:rsidRPr="008457BC" w:rsidRDefault="000310D1" w:rsidP="000310D1">
      <w:pPr>
        <w:rPr>
          <w:b/>
        </w:rPr>
      </w:pPr>
      <w:r w:rsidRPr="008457BC">
        <w:rPr>
          <w:b/>
          <w:noProof/>
        </w:rPr>
        <mc:AlternateContent>
          <mc:Choice Requires="wps">
            <w:drawing>
              <wp:anchor distT="0" distB="0" distL="114300" distR="114300" simplePos="0" relativeHeight="251716096" behindDoc="0" locked="0" layoutInCell="0" allowOverlap="1" wp14:anchorId="159D5748" wp14:editId="502A15EF">
                <wp:simplePos x="0" y="0"/>
                <wp:positionH relativeFrom="column">
                  <wp:posOffset>4994833</wp:posOffset>
                </wp:positionH>
                <wp:positionV relativeFrom="paragraph">
                  <wp:posOffset>169078</wp:posOffset>
                </wp:positionV>
                <wp:extent cx="914400" cy="731520"/>
                <wp:effectExtent l="339090" t="1905" r="3810" b="0"/>
                <wp:wrapNone/>
                <wp:docPr id="88" name="Čárový bublinový popisek 1 (bez ohraničení)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731520"/>
                        </a:xfrm>
                        <a:prstGeom prst="callout1">
                          <a:avLst>
                            <a:gd name="adj1" fmla="val 15625"/>
                            <a:gd name="adj2" fmla="val -8333"/>
                            <a:gd name="adj3" fmla="val 58333"/>
                            <a:gd name="adj4" fmla="val -36250"/>
                          </a:avLst>
                        </a:prstGeom>
                        <a:solidFill>
                          <a:srgbClr val="FFFFFF"/>
                        </a:solidFill>
                        <a:ln w="9525">
                          <a:solidFill>
                            <a:srgbClr val="000000"/>
                          </a:solidFill>
                          <a:miter lim="800000"/>
                          <a:headEnd/>
                          <a:tailEnd/>
                        </a:ln>
                      </wps:spPr>
                      <wps:txbx>
                        <w:txbxContent>
                          <w:p w14:paraId="47F7F547" w14:textId="77777777" w:rsidR="003A38FC" w:rsidRPr="00C96AB7" w:rsidRDefault="003A38FC" w:rsidP="000310D1">
                            <w:r w:rsidRPr="002212E4">
                              <w:t>inventory holding cost per unit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D5748" id="Čárový bublinový popisek 1 (bez ohraničení) 5" o:spid="_x0000_s1070" type="#_x0000_t41" style="position:absolute;left:0;text-align:left;margin-left:393.3pt;margin-top:13.3pt;width:1in;height:57.6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" o:allowincell="f" adj="-7830,12600,,3375">
                <v:textbox>
                  <w:txbxContent>
                    <w:p w14:paraId="47F7F547" w14:textId="77777777" w:rsidR="003A38FC" w:rsidRPr="00C96AB7" w:rsidRDefault="003A38FC" w:rsidP="000310D1">
                      <w:r w:rsidRPr="002212E4">
                        <w:t>inventory holding cost per unit</w:t>
                      </w:r>
                    </w:p>
                  </w:txbxContent>
                </v:textbox>
                <o:callout v:ext="edit" minusy="t"/>
              </v:shape>
            </w:pict>
          </mc:Fallback>
        </mc:AlternateContent>
      </w:r>
    </w:p>
    <w:p w14:paraId="20619AB4" w14:textId="77777777" w:rsidR="000310D1" w:rsidRPr="008457BC" w:rsidRDefault="000310D1" w:rsidP="000310D1">
      <w:pPr>
        <w:rPr>
          <w:b/>
        </w:rPr>
      </w:pPr>
    </w:p>
    <w:p w14:paraId="5B78A502" w14:textId="77777777" w:rsidR="000310D1" w:rsidRPr="008457BC" w:rsidRDefault="000310D1" w:rsidP="000310D1">
      <w:pPr>
        <w:rPr>
          <w:b/>
        </w:rPr>
      </w:pPr>
    </w:p>
    <w:p w14:paraId="3E5F31B7" w14:textId="77777777" w:rsidR="000310D1" w:rsidRPr="008457BC" w:rsidRDefault="000310D1" w:rsidP="000310D1">
      <w:pPr>
        <w:rPr>
          <w:b/>
        </w:rPr>
      </w:pPr>
    </w:p>
    <w:p w14:paraId="65031A36" w14:textId="77777777" w:rsidR="000310D1" w:rsidRPr="008457BC" w:rsidRDefault="000310D1" w:rsidP="000310D1">
      <w:pPr>
        <w:rPr>
          <w:b/>
        </w:rPr>
      </w:pPr>
      <w:r w:rsidRPr="008457BC">
        <w:rPr>
          <w:b/>
          <w:noProof/>
        </w:rPr>
        <mc:AlternateContent>
          <mc:Choice Requires="wps">
            <w:drawing>
              <wp:anchor distT="0" distB="0" distL="114300" distR="114300" simplePos="0" relativeHeight="251713024" behindDoc="0" locked="0" layoutInCell="0" allowOverlap="1" wp14:anchorId="7998552D" wp14:editId="64089A01">
                <wp:simplePos x="0" y="0"/>
                <wp:positionH relativeFrom="column">
                  <wp:posOffset>928370</wp:posOffset>
                </wp:positionH>
                <wp:positionV relativeFrom="paragraph">
                  <wp:posOffset>44450</wp:posOffset>
                </wp:positionV>
                <wp:extent cx="4114800" cy="0"/>
                <wp:effectExtent l="9525" t="53340" r="19050" b="60960"/>
                <wp:wrapNone/>
                <wp:docPr id="89" name="Přímá spojnic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1D5ED1" id="Přímá spojnice 89"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1pt,3.5pt" to="397.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" o:allowincell="f">
                <v:stroke endarrow="block"/>
              </v:line>
            </w:pict>
          </mc:Fallback>
        </mc:AlternateContent>
      </w:r>
      <w:r w:rsidRPr="008457BC">
        <w:rPr>
          <w:b/>
        </w:rPr>
        <w:tab/>
      </w:r>
      <w:r w:rsidRPr="008457BC">
        <w:rPr>
          <w:b/>
        </w:rPr>
        <w:tab/>
      </w:r>
    </w:p>
    <w:p w14:paraId="43117690" w14:textId="77777777" w:rsidR="000310D1" w:rsidRPr="008457BC" w:rsidRDefault="000310D1" w:rsidP="000310D1">
      <w:r w:rsidRPr="008457BC">
        <w:t xml:space="preserve">                                                                       the number of orders in proportion to quantity</w:t>
      </w:r>
    </w:p>
    <w:p w14:paraId="0FFE5033" w14:textId="7F4C7F2A" w:rsidR="000310D1" w:rsidRDefault="000310D1" w:rsidP="000310D1">
      <w:r w:rsidRPr="008457BC">
        <w:t xml:space="preserve"> </w:t>
      </w:r>
      <w:r w:rsidRPr="008457BC">
        <w:tab/>
      </w:r>
      <w:r w:rsidRPr="008457BC">
        <w:tab/>
      </w:r>
      <w:r w:rsidRPr="008457BC">
        <w:tab/>
      </w:r>
      <w:r>
        <w:t xml:space="preserve">                 </w:t>
      </w:r>
      <w:r w:rsidRPr="008457BC">
        <w:t>(the higher the number, the smaller the quantity)</w:t>
      </w:r>
    </w:p>
    <w:p w14:paraId="7848C00E" w14:textId="77777777" w:rsidR="000310D1" w:rsidRPr="008457BC" w:rsidRDefault="000310D1" w:rsidP="000310D1"/>
    <w:p w14:paraId="2A577EDC" w14:textId="77777777" w:rsidR="000310D1" w:rsidRPr="008457BC" w:rsidRDefault="000310D1" w:rsidP="000310D1">
      <w:pPr>
        <w:pStyle w:val="Nadpis3"/>
      </w:pPr>
      <w:r w:rsidRPr="008457BC">
        <w:t>Stock limit</w:t>
      </w:r>
    </w:p>
    <w:p w14:paraId="79AA7896" w14:textId="19FCC01D" w:rsidR="000310D1" w:rsidRDefault="000310D1" w:rsidP="000310D1">
      <w:r w:rsidRPr="008457BC">
        <w:t>The basic inventory standard is composed of current stock and safety stock.</w:t>
      </w:r>
    </w:p>
    <w:p w14:paraId="1062E916" w14:textId="77777777" w:rsidR="000310D1" w:rsidRPr="008457BC" w:rsidRDefault="000310D1" w:rsidP="000310D1"/>
    <w:p w14:paraId="1BE11B50" w14:textId="3D94AE95" w:rsidR="000310D1" w:rsidRDefault="000310D1" w:rsidP="000310D1">
      <w:pPr>
        <w:pStyle w:val="Odrka1"/>
      </w:pPr>
      <w:r w:rsidRPr="008457BC">
        <w:rPr>
          <w:b/>
        </w:rPr>
        <w:t>Current standard</w:t>
      </w:r>
      <w:r w:rsidRPr="008457BC">
        <w:t xml:space="preserve"> – means that part of stock, which covers material consumption in the period between two regular deliveries. Its stock level therefore fluctuates during the delivery cycle between the minimum (or safety) stock level (immediately before receiving a delivery) and the maximum stock level (immediately after the delivery); It is most commonly expressed as the Average Current standard, which equals half the order quantity.</w:t>
      </w:r>
    </w:p>
    <w:p w14:paraId="0BFA6FCF" w14:textId="77777777" w:rsidR="000310D1" w:rsidRPr="008457BC" w:rsidRDefault="000310D1" w:rsidP="000310D1">
      <w:pPr>
        <w:pStyle w:val="Odrka1"/>
        <w:numPr>
          <w:ilvl w:val="0"/>
          <w:numId w:val="0"/>
        </w:numPr>
        <w:ind w:left="1440"/>
      </w:pPr>
    </w:p>
    <w:p w14:paraId="25E1999D" w14:textId="77777777" w:rsidR="000310D1" w:rsidRPr="008457BC" w:rsidRDefault="000310D1" w:rsidP="000310D1">
      <w:pPr>
        <w:pStyle w:val="Odrka1"/>
      </w:pPr>
      <w:r w:rsidRPr="008457BC">
        <w:rPr>
          <w:b/>
        </w:rPr>
        <w:t>Safety stock</w:t>
      </w:r>
      <w:r w:rsidRPr="008457BC">
        <w:t xml:space="preserve"> is primarily supposed to cover deviations in consumption, order quantity and the length of delivery cycle. It may be ascertained by various methods; However, the basic method of calculating safety stock is most commonly based on the number of days necessary for acquiring the needed material (from placing an order to releasing for consumption). A quantity of safety stock expressed in days so ascertained is subsequently converted into the quantity of safety stock expressed in natural units using the average daily consumption.</w:t>
      </w:r>
    </w:p>
    <w:p w14:paraId="16B87D52" w14:textId="77777777" w:rsidR="000310D1" w:rsidRDefault="000310D1" w:rsidP="000310D1"/>
    <w:p w14:paraId="5ACEF5CC" w14:textId="21A01E56" w:rsidR="000310D1" w:rsidRPr="008457BC" w:rsidRDefault="000310D1" w:rsidP="000310D1">
      <w:r w:rsidRPr="008457BC">
        <w:t>Stock limit for a given material is then expressed according to the following relationship:</w:t>
      </w:r>
    </w:p>
    <w:p w14:paraId="50B8842D" w14:textId="77777777" w:rsidR="000310D1" w:rsidRPr="008457BC" w:rsidRDefault="000310D1" w:rsidP="000310D1">
      <w:r w:rsidRPr="008457BC">
        <w:object w:dxaOrig="2900" w:dyaOrig="639" w14:anchorId="6B529CEB">
          <v:shape id="_x0000_i1078" type="#_x0000_t75" style="width:144.6pt;height:31.8pt" o:ole="">
            <v:imagedata r:id="rId116" o:title=""/>
          </v:shape>
          <o:OLEObject Type="Embed" ProgID="Equation.3" ShapeID="_x0000_i1078" DrawAspect="Content" ObjectID="_1647016675" r:id="rId117"/>
        </w:object>
      </w:r>
      <w:r w:rsidRPr="008457BC">
        <w:t xml:space="preserve">     ;</w:t>
      </w:r>
    </w:p>
    <w:p w14:paraId="51B38FDB" w14:textId="77777777" w:rsidR="000310D1" w:rsidRPr="008457BC" w:rsidRDefault="000310D1" w:rsidP="000310D1">
      <w:r w:rsidRPr="008457BC">
        <w:t>where:</w:t>
      </w:r>
      <w:r w:rsidRPr="008457BC">
        <w:tab/>
      </w:r>
      <w:r w:rsidRPr="008457BC">
        <w:rPr>
          <w:i/>
        </w:rPr>
        <w:t>NZ</w:t>
      </w:r>
      <w:r w:rsidRPr="008457BC">
        <w:t xml:space="preserve"> – Stock limit in natural units,</w:t>
      </w:r>
    </w:p>
    <w:p w14:paraId="70A2B8C5" w14:textId="77777777" w:rsidR="000310D1" w:rsidRPr="008457BC" w:rsidRDefault="000310D1" w:rsidP="000310D1">
      <w:r w:rsidRPr="008457BC">
        <w:tab/>
      </w:r>
      <w:r w:rsidRPr="008457BC">
        <w:rPr>
          <w:i/>
        </w:rPr>
        <w:t>bz</w:t>
      </w:r>
      <w:r w:rsidRPr="008457BC">
        <w:t xml:space="preserve"> – Current standard in natural units,</w:t>
      </w:r>
    </w:p>
    <w:p w14:paraId="2D975335" w14:textId="77777777" w:rsidR="000310D1" w:rsidRPr="008457BC" w:rsidRDefault="000310D1" w:rsidP="000310D1">
      <w:r w:rsidRPr="008457BC">
        <w:tab/>
      </w:r>
      <w:r w:rsidRPr="008457BC">
        <w:rPr>
          <w:i/>
        </w:rPr>
        <w:t>pz</w:t>
      </w:r>
      <w:r w:rsidRPr="008457BC">
        <w:t xml:space="preserve"> – Safety stock in natural units,</w:t>
      </w:r>
    </w:p>
    <w:p w14:paraId="215FD2A0" w14:textId="77777777" w:rsidR="000310D1" w:rsidRPr="008457BC" w:rsidRDefault="000310D1" w:rsidP="000310D1">
      <w:r w:rsidRPr="008457BC">
        <w:tab/>
      </w:r>
      <w:r w:rsidRPr="008457BC">
        <w:rPr>
          <w:i/>
        </w:rPr>
        <w:t>D</w:t>
      </w:r>
      <w:r w:rsidRPr="008457BC">
        <w:rPr>
          <w:i/>
          <w:vertAlign w:val="subscript"/>
        </w:rPr>
        <w:t>o</w:t>
      </w:r>
      <w:r w:rsidRPr="008457BC">
        <w:t xml:space="preserve"> – Optimal Order Quantity in natural units,</w:t>
      </w:r>
    </w:p>
    <w:p w14:paraId="74200AB4" w14:textId="77777777" w:rsidR="000310D1" w:rsidRPr="008457BC" w:rsidRDefault="000310D1" w:rsidP="000310D1">
      <w:r w:rsidRPr="008457BC">
        <w:lastRenderedPageBreak/>
        <w:tab/>
      </w:r>
      <w:r w:rsidRPr="008457BC">
        <w:rPr>
          <w:i/>
        </w:rPr>
        <w:t>t</w:t>
      </w:r>
      <w:r w:rsidRPr="008457BC">
        <w:rPr>
          <w:i/>
          <w:vertAlign w:val="subscript"/>
        </w:rPr>
        <w:t>pz</w:t>
      </w:r>
      <w:r w:rsidRPr="008457BC">
        <w:t xml:space="preserve"> – Safety stock period in days,</w:t>
      </w:r>
    </w:p>
    <w:p w14:paraId="0C479FA4" w14:textId="1D8AB51B" w:rsidR="000310D1" w:rsidRDefault="000310D1" w:rsidP="000310D1">
      <w:r w:rsidRPr="008457BC">
        <w:tab/>
      </w:r>
      <w:r w:rsidRPr="008457BC">
        <w:rPr>
          <w:i/>
        </w:rPr>
        <w:t>M</w:t>
      </w:r>
      <w:r w:rsidRPr="008457BC">
        <w:rPr>
          <w:i/>
          <w:vertAlign w:val="subscript"/>
        </w:rPr>
        <w:t>d</w:t>
      </w:r>
      <w:r w:rsidRPr="008457BC">
        <w:t xml:space="preserve"> – average daily material consumption in natural units.</w:t>
      </w:r>
    </w:p>
    <w:p w14:paraId="6D527D82" w14:textId="0CE1C821" w:rsidR="00EA5B33" w:rsidRDefault="00EA5B33" w:rsidP="000310D1"/>
    <w:p w14:paraId="4CC75C73" w14:textId="2B7E1B33" w:rsidR="00EA5B33" w:rsidRDefault="003C263B" w:rsidP="003C263B">
      <w:pPr>
        <w:pStyle w:val="Nadpis2"/>
      </w:pPr>
      <w:bookmarkStart w:id="38" w:name="_Toc36403764"/>
      <w:r>
        <w:t>Examples</w:t>
      </w:r>
      <w:bookmarkEnd w:id="38"/>
    </w:p>
    <w:p w14:paraId="66DAB019" w14:textId="6EE6E8CE" w:rsidR="003C263B" w:rsidRPr="003C263B" w:rsidRDefault="003C263B" w:rsidP="003C263B">
      <w:pPr>
        <w:pStyle w:val="Nadpis3"/>
      </w:pPr>
      <w:r>
        <w:t>Solved example</w:t>
      </w:r>
    </w:p>
    <w:p w14:paraId="3E03BF2C" w14:textId="77777777" w:rsidR="003C263B" w:rsidRPr="003C263B" w:rsidRDefault="003C263B" w:rsidP="003C263B">
      <w:r w:rsidRPr="003C263B">
        <w:t>The expected annual material consumption (= Annual demand of material in natural units) is 2 500 t, fixed cost per order is 50 000 CZK, inventory holding cost per unit is 1 000 CZK per 1 ton per year. The price per l ton is 80 000 CZK.</w:t>
      </w:r>
    </w:p>
    <w:p w14:paraId="30C9D8DF" w14:textId="77777777" w:rsidR="003C263B" w:rsidRPr="003C263B" w:rsidRDefault="003C263B" w:rsidP="003C263B">
      <w:r w:rsidRPr="003C263B">
        <w:t>Assignment:</w:t>
      </w:r>
    </w:p>
    <w:p w14:paraId="4A91AD57" w14:textId="77777777" w:rsidR="003C263B" w:rsidRPr="003C263B" w:rsidRDefault="003C263B" w:rsidP="003C263B">
      <w:r w:rsidRPr="003C263B">
        <w:t>Calculate the Optimal Order Quantity, optimal delivery cycle and Total Inventory costs .</w:t>
      </w:r>
    </w:p>
    <w:p w14:paraId="51B3C3A3" w14:textId="77777777" w:rsidR="003C263B" w:rsidRPr="003C263B" w:rsidRDefault="003C263B" w:rsidP="003C263B">
      <w:r w:rsidRPr="003C263B">
        <w:t>Solution:</w:t>
      </w:r>
    </w:p>
    <w:p w14:paraId="786526AB" w14:textId="77777777" w:rsidR="003C263B" w:rsidRPr="003C263B" w:rsidRDefault="003C263B" w:rsidP="008B4A51">
      <w:pPr>
        <w:numPr>
          <w:ilvl w:val="0"/>
          <w:numId w:val="66"/>
        </w:numPr>
      </w:pPr>
      <w:r w:rsidRPr="003C263B">
        <w:t>Optimal Order Quantity:</w:t>
      </w:r>
    </w:p>
    <w:p w14:paraId="5B8961E2" w14:textId="77777777" w:rsidR="003C263B" w:rsidRPr="003C263B" w:rsidRDefault="003C263B" w:rsidP="003C263B">
      <w:r w:rsidRPr="003C263B">
        <w:object w:dxaOrig="4680" w:dyaOrig="760" w14:anchorId="4EB039EF">
          <v:shape id="_x0000_i1079" type="#_x0000_t75" style="width:234pt;height:37.8pt" o:ole="" fillcolor="window">
            <v:imagedata r:id="rId118" o:title=""/>
          </v:shape>
          <o:OLEObject Type="Embed" ProgID="Equation.3" ShapeID="_x0000_i1079" DrawAspect="Content" ObjectID="_1647016676" r:id="rId119"/>
        </w:object>
      </w:r>
      <w:r w:rsidRPr="003C263B">
        <w:t xml:space="preserve">     ;</w:t>
      </w:r>
    </w:p>
    <w:p w14:paraId="407D0D5E" w14:textId="77777777" w:rsidR="003C263B" w:rsidRPr="003C263B" w:rsidRDefault="003C263B" w:rsidP="003C263B">
      <w:r w:rsidRPr="003C263B">
        <w:t>Optimal Order Quantity is 500 tons of material.</w:t>
      </w:r>
    </w:p>
    <w:p w14:paraId="1876A911" w14:textId="77777777" w:rsidR="003C263B" w:rsidRPr="003C263B" w:rsidRDefault="003C263B" w:rsidP="008B4A51">
      <w:pPr>
        <w:numPr>
          <w:ilvl w:val="0"/>
          <w:numId w:val="67"/>
        </w:numPr>
      </w:pPr>
      <w:r w:rsidRPr="003C263B">
        <w:t>Optimal delivery cycle:</w:t>
      </w:r>
    </w:p>
    <w:p w14:paraId="1B40A375" w14:textId="77777777" w:rsidR="003C263B" w:rsidRPr="003C263B" w:rsidRDefault="003C263B" w:rsidP="003C263B">
      <w:r w:rsidRPr="003C263B">
        <w:object w:dxaOrig="3200" w:dyaOrig="700" w14:anchorId="59AB5373">
          <v:shape id="_x0000_i1080" type="#_x0000_t75" style="width:159.6pt;height:35.4pt" o:ole="" fillcolor="window">
            <v:imagedata r:id="rId120" o:title=""/>
          </v:shape>
          <o:OLEObject Type="Embed" ProgID="Equation.3" ShapeID="_x0000_i1080" DrawAspect="Content" ObjectID="_1647016677" r:id="rId121"/>
        </w:object>
      </w:r>
      <w:r w:rsidRPr="003C263B">
        <w:t xml:space="preserve">     ;</w:t>
      </w:r>
    </w:p>
    <w:p w14:paraId="19CB6E69" w14:textId="77777777" w:rsidR="003C263B" w:rsidRPr="003C263B" w:rsidRDefault="003C263B" w:rsidP="003C263B">
      <w:r w:rsidRPr="003C263B">
        <w:t>Optimal Delivery Cycle (the period between two regular deliveries) is 73 days.</w:t>
      </w:r>
    </w:p>
    <w:p w14:paraId="2C5780BF" w14:textId="77777777" w:rsidR="003C263B" w:rsidRPr="003C263B" w:rsidRDefault="003C263B" w:rsidP="008B4A51">
      <w:pPr>
        <w:numPr>
          <w:ilvl w:val="0"/>
          <w:numId w:val="68"/>
        </w:numPr>
      </w:pPr>
      <w:r w:rsidRPr="003C263B">
        <w:t>Total Inventory costs:</w:t>
      </w:r>
    </w:p>
    <w:p w14:paraId="33F2E79E" w14:textId="77777777" w:rsidR="003C263B" w:rsidRPr="003C263B" w:rsidRDefault="003C263B" w:rsidP="003C263B">
      <w:r w:rsidRPr="003C263B">
        <w:object w:dxaOrig="8720" w:dyaOrig="680" w14:anchorId="1CAD4383">
          <v:shape id="_x0000_i1081" type="#_x0000_t75" style="width:435.6pt;height:34.2pt" o:ole="" fillcolor="window">
            <v:imagedata r:id="rId122" o:title=""/>
          </v:shape>
          <o:OLEObject Type="Embed" ProgID="Equation.3" ShapeID="_x0000_i1081" DrawAspect="Content" ObjectID="_1647016678" r:id="rId123"/>
        </w:object>
      </w:r>
      <w:r w:rsidRPr="003C263B">
        <w:t>;</w:t>
      </w:r>
    </w:p>
    <w:p w14:paraId="08AC7623" w14:textId="77777777" w:rsidR="003C263B" w:rsidRPr="003C263B" w:rsidRDefault="003C263B" w:rsidP="008B4A51">
      <w:pPr>
        <w:numPr>
          <w:ilvl w:val="0"/>
          <w:numId w:val="68"/>
        </w:numPr>
      </w:pPr>
      <w:r w:rsidRPr="003C263B">
        <w:t>Total Inventory costs are 500 000 CZK per year and under the given circumstances these represent the minimum costs for the company.</w:t>
      </w:r>
    </w:p>
    <w:p w14:paraId="4861CA15" w14:textId="1FE650D1" w:rsidR="003C263B" w:rsidRPr="003C263B" w:rsidRDefault="003C263B" w:rsidP="003C263B">
      <w:pPr>
        <w:pStyle w:val="Nadpis3"/>
      </w:pPr>
      <w:r w:rsidRPr="003C263B">
        <w:t>Example to practice</w:t>
      </w:r>
    </w:p>
    <w:p w14:paraId="0DDFDCB1" w14:textId="77777777" w:rsidR="003C263B" w:rsidRPr="003C263B" w:rsidRDefault="003C263B" w:rsidP="003C263B">
      <w:r w:rsidRPr="003C263B">
        <w:t>The expected annual material consumption (material consumption = purchase of material) is 50 000 pcs., the costs of one delivery are 50 000 CZK, holding and maintenance costs including interest are 200 CZK per 1 pc. of material stock per year. Material price is 800 CZK per 1 piece.</w:t>
      </w:r>
    </w:p>
    <w:p w14:paraId="60221A9C" w14:textId="77777777" w:rsidR="003C263B" w:rsidRPr="003C263B" w:rsidRDefault="003C263B" w:rsidP="003C263B">
      <w:r w:rsidRPr="003C263B">
        <w:t>Assignment:</w:t>
      </w:r>
    </w:p>
    <w:p w14:paraId="1763C83D" w14:textId="77777777" w:rsidR="003C263B" w:rsidRPr="003C263B" w:rsidRDefault="003C263B" w:rsidP="008B4A51">
      <w:pPr>
        <w:numPr>
          <w:ilvl w:val="0"/>
          <w:numId w:val="70"/>
        </w:numPr>
      </w:pPr>
      <w:r w:rsidRPr="003C263B">
        <w:t>Calculate the  Optimal Order Quantity, Optimal Delivery Cycle and Total Inventory costs corresponding to Optimal Order Quantity.</w:t>
      </w:r>
    </w:p>
    <w:p w14:paraId="6A057F69" w14:textId="77777777" w:rsidR="003C263B" w:rsidRPr="003C263B" w:rsidRDefault="003C263B" w:rsidP="008B4A51">
      <w:pPr>
        <w:numPr>
          <w:ilvl w:val="0"/>
          <w:numId w:val="70"/>
        </w:numPr>
      </w:pPr>
      <w:r w:rsidRPr="003C263B">
        <w:t>Calculate the Stock limit in pc., assuming we need to create a safety stock covering 10 days.</w:t>
      </w:r>
    </w:p>
    <w:p w14:paraId="6FF5C246" w14:textId="77777777" w:rsidR="003C263B" w:rsidRPr="003C263B" w:rsidRDefault="003C263B" w:rsidP="008B4A51">
      <w:pPr>
        <w:numPr>
          <w:ilvl w:val="0"/>
          <w:numId w:val="70"/>
        </w:numPr>
      </w:pPr>
      <w:r w:rsidRPr="003C263B">
        <w:t xml:space="preserve">For this given case, decide on the Optimal Order Quantity assuming that the supplier: </w:t>
      </w:r>
    </w:p>
    <w:p w14:paraId="422ADD2F" w14:textId="77777777" w:rsidR="003C263B" w:rsidRPr="003C263B" w:rsidRDefault="003C263B" w:rsidP="008B4A51">
      <w:pPr>
        <w:numPr>
          <w:ilvl w:val="0"/>
          <w:numId w:val="69"/>
        </w:numPr>
      </w:pPr>
      <w:r w:rsidRPr="003C263B">
        <w:t>grants a 0,5 % material price reduction for purchasing 10 000 pcs. in one delivery,</w:t>
      </w:r>
    </w:p>
    <w:p w14:paraId="01742154" w14:textId="77777777" w:rsidR="003C263B" w:rsidRPr="003C263B" w:rsidRDefault="003C263B" w:rsidP="008B4A51">
      <w:pPr>
        <w:numPr>
          <w:ilvl w:val="0"/>
          <w:numId w:val="69"/>
        </w:numPr>
      </w:pPr>
      <w:r w:rsidRPr="003C263B">
        <w:t>grants a 1,0 % material price reduction for purchasing 10 000 pcs. in one delivery.</w:t>
      </w:r>
    </w:p>
    <w:p w14:paraId="7BA81C69" w14:textId="77777777" w:rsidR="000310D1" w:rsidRPr="000310D1" w:rsidRDefault="000310D1" w:rsidP="000310D1">
      <w:pPr>
        <w:pStyle w:val="Nadpis1"/>
        <w:rPr>
          <w:snapToGrid w:val="0"/>
          <w:sz w:val="24"/>
        </w:rPr>
      </w:pPr>
      <w:bookmarkStart w:id="39" w:name="_Toc36403765"/>
      <w:r w:rsidRPr="000310D1">
        <w:rPr>
          <w:snapToGrid w:val="0"/>
        </w:rPr>
        <w:lastRenderedPageBreak/>
        <w:t>Investment effectiveness</w:t>
      </w:r>
      <w:bookmarkEnd w:id="39"/>
    </w:p>
    <w:p w14:paraId="7B56D011"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b/>
          <w:spacing w:val="-3"/>
        </w:rPr>
        <w:t xml:space="preserve">The basis of investment evaluation </w:t>
      </w:r>
      <w:r w:rsidRPr="000310D1">
        <w:rPr>
          <w:rFonts w:ascii="CG Times" w:hAnsi="CG Times"/>
          <w:spacing w:val="-3"/>
        </w:rPr>
        <w:t>lies in comparing the investment cost (cash outflow) with the expected cash inflows resulting from the investment.</w:t>
      </w:r>
    </w:p>
    <w:p w14:paraId="4C7919FB" w14:textId="77777777" w:rsidR="000310D1" w:rsidRPr="000310D1" w:rsidRDefault="000310D1" w:rsidP="000310D1">
      <w:r w:rsidRPr="000310D1">
        <w:t>The ultimate result is the decision</w:t>
      </w:r>
    </w:p>
    <w:p w14:paraId="5CE68B1F" w14:textId="77777777" w:rsidR="000310D1" w:rsidRPr="000310D1" w:rsidRDefault="000310D1" w:rsidP="00745F67">
      <w:pPr>
        <w:widowControl/>
        <w:numPr>
          <w:ilvl w:val="0"/>
          <w:numId w:val="51"/>
        </w:numPr>
        <w:spacing w:before="0" w:after="0"/>
        <w:contextualSpacing/>
        <w:jc w:val="left"/>
      </w:pPr>
      <w:r w:rsidRPr="000310D1">
        <w:t>whether to make the investment (action) or</w:t>
      </w:r>
    </w:p>
    <w:p w14:paraId="13741568" w14:textId="77777777" w:rsidR="000310D1" w:rsidRPr="000310D1" w:rsidRDefault="000310D1" w:rsidP="000310D1">
      <w:pPr>
        <w:widowControl/>
        <w:spacing w:before="0" w:after="0"/>
        <w:ind w:left="720"/>
        <w:contextualSpacing/>
        <w:jc w:val="left"/>
      </w:pPr>
    </w:p>
    <w:p w14:paraId="6765F4E5" w14:textId="77777777" w:rsidR="000310D1" w:rsidRPr="000310D1" w:rsidRDefault="000310D1" w:rsidP="00745F67">
      <w:pPr>
        <w:widowControl/>
        <w:numPr>
          <w:ilvl w:val="0"/>
          <w:numId w:val="51"/>
        </w:numPr>
        <w:spacing w:before="0" w:after="0"/>
        <w:contextualSpacing/>
        <w:jc w:val="left"/>
      </w:pPr>
      <w:r w:rsidRPr="000310D1">
        <w:t>if there are more investment options, which one to choose.</w:t>
      </w:r>
    </w:p>
    <w:p w14:paraId="4D70E549" w14:textId="77777777" w:rsidR="000310D1" w:rsidRPr="000310D1" w:rsidRDefault="000310D1" w:rsidP="000310D1"/>
    <w:p w14:paraId="7F18F12A" w14:textId="50B37724" w:rsidR="000310D1" w:rsidRDefault="00EA5B33" w:rsidP="000310D1">
      <w:pPr>
        <w:pStyle w:val="Nadpis2"/>
      </w:pPr>
      <w:bookmarkStart w:id="40" w:name="_Toc36403766"/>
      <w:r>
        <w:t>Methods o</w:t>
      </w:r>
      <w:r w:rsidRPr="000310D1">
        <w:t>f Investment Evaluation</w:t>
      </w:r>
      <w:bookmarkEnd w:id="40"/>
    </w:p>
    <w:p w14:paraId="3D310983" w14:textId="77777777" w:rsidR="000310D1" w:rsidRPr="000310D1" w:rsidRDefault="000310D1" w:rsidP="000310D1"/>
    <w:p w14:paraId="7AE8DBAE" w14:textId="77777777" w:rsidR="000310D1" w:rsidRPr="000310D1" w:rsidRDefault="000310D1" w:rsidP="000310D1">
      <w:r w:rsidRPr="000310D1">
        <w:t>For the evaluation of investment effectiveness, we can use the following methods:</w:t>
      </w:r>
    </w:p>
    <w:p w14:paraId="52409321" w14:textId="77777777" w:rsidR="000310D1" w:rsidRPr="000310D1" w:rsidRDefault="000310D1" w:rsidP="00745F67">
      <w:pPr>
        <w:widowControl/>
        <w:numPr>
          <w:ilvl w:val="0"/>
          <w:numId w:val="49"/>
        </w:numPr>
        <w:spacing w:before="0" w:after="0"/>
        <w:rPr>
          <w:b/>
        </w:rPr>
      </w:pPr>
      <w:r w:rsidRPr="000310D1">
        <w:rPr>
          <w:b/>
        </w:rPr>
        <w:t>Return on Investment,</w:t>
      </w:r>
    </w:p>
    <w:p w14:paraId="125928A4" w14:textId="77777777" w:rsidR="000310D1" w:rsidRPr="000310D1" w:rsidRDefault="000310D1" w:rsidP="000310D1">
      <w:pPr>
        <w:widowControl/>
        <w:spacing w:before="0" w:after="0"/>
        <w:ind w:left="360"/>
        <w:rPr>
          <w:b/>
        </w:rPr>
      </w:pPr>
    </w:p>
    <w:p w14:paraId="0178D248" w14:textId="77777777" w:rsidR="000310D1" w:rsidRPr="000310D1" w:rsidRDefault="000310D1" w:rsidP="00745F67">
      <w:pPr>
        <w:widowControl/>
        <w:numPr>
          <w:ilvl w:val="0"/>
          <w:numId w:val="49"/>
        </w:numPr>
        <w:spacing w:before="0" w:after="0"/>
        <w:rPr>
          <w:b/>
        </w:rPr>
      </w:pPr>
      <w:r w:rsidRPr="000310D1">
        <w:rPr>
          <w:b/>
        </w:rPr>
        <w:t>Payback period method,</w:t>
      </w:r>
    </w:p>
    <w:p w14:paraId="1327B833" w14:textId="77777777" w:rsidR="000310D1" w:rsidRPr="000310D1" w:rsidRDefault="000310D1" w:rsidP="000310D1">
      <w:pPr>
        <w:widowControl/>
        <w:spacing w:before="0" w:after="0"/>
        <w:ind w:left="360"/>
        <w:rPr>
          <w:b/>
        </w:rPr>
      </w:pPr>
    </w:p>
    <w:p w14:paraId="75D23E2A" w14:textId="77777777" w:rsidR="000310D1" w:rsidRPr="000310D1" w:rsidRDefault="000310D1" w:rsidP="00745F67">
      <w:pPr>
        <w:widowControl/>
        <w:numPr>
          <w:ilvl w:val="0"/>
          <w:numId w:val="49"/>
        </w:numPr>
        <w:spacing w:before="0" w:after="0"/>
        <w:rPr>
          <w:b/>
        </w:rPr>
      </w:pPr>
      <w:r w:rsidRPr="000310D1">
        <w:rPr>
          <w:b/>
        </w:rPr>
        <w:t>Net Present Value method,</w:t>
      </w:r>
    </w:p>
    <w:p w14:paraId="1DA7BB19" w14:textId="77777777" w:rsidR="000310D1" w:rsidRPr="000310D1" w:rsidRDefault="000310D1" w:rsidP="000310D1">
      <w:pPr>
        <w:widowControl/>
        <w:spacing w:before="0" w:after="0"/>
        <w:ind w:left="360"/>
        <w:rPr>
          <w:b/>
        </w:rPr>
      </w:pPr>
    </w:p>
    <w:p w14:paraId="46C16441" w14:textId="77777777" w:rsidR="000310D1" w:rsidRPr="000310D1" w:rsidRDefault="000310D1" w:rsidP="00745F67">
      <w:pPr>
        <w:widowControl/>
        <w:numPr>
          <w:ilvl w:val="0"/>
          <w:numId w:val="49"/>
        </w:numPr>
        <w:spacing w:before="0" w:after="0"/>
        <w:rPr>
          <w:b/>
        </w:rPr>
      </w:pPr>
      <w:r w:rsidRPr="000310D1">
        <w:rPr>
          <w:b/>
        </w:rPr>
        <w:t>Internal Rate Of Return Method.</w:t>
      </w:r>
    </w:p>
    <w:p w14:paraId="042FF7F8" w14:textId="77777777" w:rsidR="000310D1" w:rsidRPr="000310D1" w:rsidRDefault="000310D1" w:rsidP="000310D1">
      <w:pPr>
        <w:ind w:left="360"/>
      </w:pPr>
    </w:p>
    <w:p w14:paraId="3F489D37" w14:textId="77777777" w:rsidR="000310D1" w:rsidRPr="000310D1" w:rsidRDefault="000310D1" w:rsidP="000310D1">
      <w:r w:rsidRPr="000310D1">
        <w:t>The methods of investment evaluation are usually divided into two groups:</w:t>
      </w:r>
    </w:p>
    <w:p w14:paraId="5FC422B1" w14:textId="77777777" w:rsidR="000310D1" w:rsidRPr="000310D1" w:rsidRDefault="000310D1" w:rsidP="00745F67">
      <w:pPr>
        <w:widowControl/>
        <w:numPr>
          <w:ilvl w:val="0"/>
          <w:numId w:val="52"/>
        </w:numPr>
        <w:spacing w:before="0" w:after="0"/>
        <w:contextualSpacing/>
      </w:pPr>
      <w:r w:rsidRPr="000310D1">
        <w:rPr>
          <w:b/>
        </w:rPr>
        <w:t>static methods</w:t>
      </w:r>
      <w:r w:rsidRPr="000310D1">
        <w:t>, which do not account for the time factor –Return on Investment and the Payback period method;</w:t>
      </w:r>
    </w:p>
    <w:p w14:paraId="0273C6BB" w14:textId="77777777" w:rsidR="000310D1" w:rsidRPr="000310D1" w:rsidRDefault="000310D1" w:rsidP="000310D1">
      <w:pPr>
        <w:widowControl/>
        <w:spacing w:before="0" w:after="0"/>
        <w:ind w:left="360"/>
      </w:pPr>
    </w:p>
    <w:p w14:paraId="2E9BB306" w14:textId="77777777" w:rsidR="000310D1" w:rsidRPr="000310D1" w:rsidRDefault="000310D1" w:rsidP="00745F67">
      <w:pPr>
        <w:widowControl/>
        <w:numPr>
          <w:ilvl w:val="0"/>
          <w:numId w:val="52"/>
        </w:numPr>
        <w:spacing w:before="0" w:after="0"/>
        <w:contextualSpacing/>
      </w:pPr>
      <w:r w:rsidRPr="000310D1">
        <w:rPr>
          <w:b/>
        </w:rPr>
        <w:t>dynamic methods</w:t>
      </w:r>
      <w:r w:rsidRPr="000310D1">
        <w:t>, which account for the time factor and are based on updating (discounting) all input data entering into the calculations - Discounted Payback Period, the Net Present Value method, and the Internal Rate Of Return Method.</w:t>
      </w:r>
    </w:p>
    <w:p w14:paraId="262FC4C6" w14:textId="77777777" w:rsidR="000310D1" w:rsidRPr="000310D1" w:rsidRDefault="000310D1" w:rsidP="000310D1"/>
    <w:p w14:paraId="119CB760" w14:textId="77777777" w:rsidR="000310D1" w:rsidRPr="000310D1" w:rsidRDefault="000310D1" w:rsidP="000310D1">
      <w:pPr>
        <w:pStyle w:val="Nadpis3"/>
      </w:pPr>
      <w:r w:rsidRPr="000310D1">
        <w:t>Return on Investment method</w:t>
      </w:r>
    </w:p>
    <w:p w14:paraId="44339060" w14:textId="77777777" w:rsidR="000310D1" w:rsidRPr="000310D1" w:rsidRDefault="000310D1" w:rsidP="000310D1">
      <w:r w:rsidRPr="000310D1">
        <w:t>Return on Investment (</w:t>
      </w:r>
      <w:r w:rsidRPr="000310D1">
        <w:rPr>
          <w:i/>
        </w:rPr>
        <w:t>ROI</w:t>
      </w:r>
      <w:r w:rsidRPr="000310D1">
        <w:t xml:space="preserve"> ) is expressed by the following relationship:</w:t>
      </w:r>
    </w:p>
    <w:p w14:paraId="09369D0D" w14:textId="77777777" w:rsidR="000310D1" w:rsidRPr="000310D1" w:rsidRDefault="000310D1" w:rsidP="000310D1">
      <w:r w:rsidRPr="000310D1">
        <w:tab/>
      </w:r>
      <w:r w:rsidRPr="000310D1">
        <w:rPr>
          <w:position w:val="-24"/>
        </w:rPr>
        <w:object w:dxaOrig="1060" w:dyaOrig="639" w14:anchorId="1730AC7A">
          <v:shape id="_x0000_i1082" type="#_x0000_t75" style="width:52.8pt;height:31.8pt" o:ole="" fillcolor="window">
            <v:imagedata r:id="rId124" o:title=""/>
          </v:shape>
          <o:OLEObject Type="Embed" ProgID="Equation.3" ShapeID="_x0000_i1082" DrawAspect="Content" ObjectID="_1647016679" r:id="rId125"/>
        </w:object>
      </w:r>
      <w:r w:rsidRPr="000310D1">
        <w:t xml:space="preserve">     ;</w:t>
      </w:r>
    </w:p>
    <w:p w14:paraId="0F33BDF6" w14:textId="77777777" w:rsidR="000310D1" w:rsidRPr="000310D1" w:rsidRDefault="000310D1" w:rsidP="000310D1">
      <w:r w:rsidRPr="000310D1">
        <w:t>where:</w:t>
      </w:r>
      <w:r w:rsidRPr="000310D1">
        <w:tab/>
      </w:r>
      <w:r w:rsidRPr="000310D1">
        <w:rPr>
          <w:i/>
        </w:rPr>
        <w:t>Z</w:t>
      </w:r>
      <w:r w:rsidRPr="000310D1">
        <w:rPr>
          <w:i/>
          <w:vertAlign w:val="subscript"/>
        </w:rPr>
        <w:t>r</w:t>
      </w:r>
      <w:r w:rsidRPr="000310D1">
        <w:t xml:space="preserve"> – Average annual Earning after Taxes resulting from the investment,</w:t>
      </w:r>
    </w:p>
    <w:p w14:paraId="4F0B4FB9" w14:textId="77777777" w:rsidR="000310D1" w:rsidRPr="000310D1" w:rsidRDefault="000310D1" w:rsidP="000310D1">
      <w:r w:rsidRPr="000310D1">
        <w:tab/>
      </w:r>
      <w:r w:rsidRPr="000310D1">
        <w:rPr>
          <w:i/>
        </w:rPr>
        <w:t>K</w:t>
      </w:r>
      <w:r w:rsidRPr="000310D1">
        <w:t xml:space="preserve"> – investment cost (cash outflow). </w:t>
      </w:r>
    </w:p>
    <w:p w14:paraId="7FFE3F60" w14:textId="77777777" w:rsidR="000310D1" w:rsidRPr="000310D1" w:rsidRDefault="000310D1" w:rsidP="000310D1">
      <w:r w:rsidRPr="000310D1">
        <w:t>Return on Investment is deduced from the commonly used return on equity indicators. It accounts neither for the distribution of net profit in time nor for the time factor itself, and it is therefore a static method.</w:t>
      </w:r>
    </w:p>
    <w:p w14:paraId="57D2378A" w14:textId="77777777" w:rsidR="000310D1" w:rsidRPr="000310D1" w:rsidRDefault="000310D1" w:rsidP="000310D1">
      <w:r w:rsidRPr="000310D1">
        <w:t>The return as calculated is compared with the return required; if:</w:t>
      </w:r>
    </w:p>
    <w:p w14:paraId="36A9981A" w14:textId="77777777" w:rsidR="000310D1" w:rsidRPr="000310D1" w:rsidRDefault="000310D1" w:rsidP="00745F67">
      <w:pPr>
        <w:widowControl/>
        <w:numPr>
          <w:ilvl w:val="0"/>
          <w:numId w:val="53"/>
        </w:numPr>
        <w:spacing w:before="0" w:after="0"/>
        <w:contextualSpacing/>
        <w:jc w:val="left"/>
      </w:pPr>
      <w:r w:rsidRPr="000310D1">
        <w:rPr>
          <w:i/>
        </w:rPr>
        <w:t>ROI</w:t>
      </w:r>
      <w:r w:rsidRPr="000310D1">
        <w:t xml:space="preserve">  </w:t>
      </w:r>
      <w:r w:rsidRPr="000310D1">
        <w:rPr>
          <w:lang w:val="en-US"/>
        </w:rPr>
        <w:t xml:space="preserve">&gt;  </w:t>
      </w:r>
      <w:r w:rsidRPr="000310D1">
        <w:t>return required – then the investment is favourable;</w:t>
      </w:r>
    </w:p>
    <w:p w14:paraId="233CF7A9" w14:textId="77777777" w:rsidR="000310D1" w:rsidRPr="000310D1" w:rsidRDefault="000310D1" w:rsidP="000310D1">
      <w:pPr>
        <w:widowControl/>
        <w:spacing w:before="0" w:after="0"/>
        <w:ind w:left="720"/>
        <w:contextualSpacing/>
        <w:jc w:val="left"/>
      </w:pPr>
    </w:p>
    <w:p w14:paraId="74F5DC8B" w14:textId="77777777" w:rsidR="000310D1" w:rsidRPr="000310D1" w:rsidRDefault="000310D1" w:rsidP="00745F67">
      <w:pPr>
        <w:widowControl/>
        <w:numPr>
          <w:ilvl w:val="0"/>
          <w:numId w:val="53"/>
        </w:numPr>
        <w:spacing w:before="0" w:after="0"/>
        <w:contextualSpacing/>
        <w:jc w:val="left"/>
      </w:pPr>
      <w:r w:rsidRPr="000310D1">
        <w:rPr>
          <w:i/>
        </w:rPr>
        <w:t>ROI</w:t>
      </w:r>
      <w:r w:rsidRPr="000310D1">
        <w:t xml:space="preserve">  </w:t>
      </w:r>
      <w:r w:rsidRPr="000310D1">
        <w:rPr>
          <w:lang w:val="en-US"/>
        </w:rPr>
        <w:t>&lt;</w:t>
      </w:r>
      <w:r w:rsidRPr="000310D1">
        <w:t xml:space="preserve">  return required – then we should not make the investment.</w:t>
      </w:r>
    </w:p>
    <w:p w14:paraId="171AABA5" w14:textId="77777777" w:rsidR="000310D1" w:rsidRPr="000310D1" w:rsidRDefault="000310D1" w:rsidP="000310D1"/>
    <w:p w14:paraId="2590A20D" w14:textId="77777777" w:rsidR="000310D1" w:rsidRPr="000310D1" w:rsidRDefault="000310D1" w:rsidP="000310D1">
      <w:pPr>
        <w:pStyle w:val="Nadpis3"/>
      </w:pPr>
      <w:r w:rsidRPr="000310D1">
        <w:lastRenderedPageBreak/>
        <w:t>Payback Period Method</w:t>
      </w:r>
    </w:p>
    <w:p w14:paraId="38A59F5F"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Payback Period (PP) is the expected number of years of operation required to recover an initial investment from net cash flows.</w:t>
      </w:r>
    </w:p>
    <w:p w14:paraId="44DFC066" w14:textId="77777777" w:rsidR="000310D1" w:rsidRPr="000310D1" w:rsidRDefault="000310D1" w:rsidP="000310D1">
      <w:pPr>
        <w:tabs>
          <w:tab w:val="left" w:pos="-720"/>
        </w:tabs>
        <w:suppressAutoHyphens/>
        <w:spacing w:line="288" w:lineRule="auto"/>
        <w:rPr>
          <w:rFonts w:ascii="CG Times" w:hAnsi="CG Times"/>
          <w:spacing w:val="-3"/>
        </w:rPr>
      </w:pPr>
    </w:p>
    <w:p w14:paraId="56E4EE6E" w14:textId="77777777" w:rsidR="000310D1" w:rsidRPr="000310D1" w:rsidRDefault="000310D1" w:rsidP="000310D1">
      <w:pPr>
        <w:spacing w:before="240"/>
        <w:outlineLvl w:val="1"/>
        <w:rPr>
          <w:b/>
          <w:bCs/>
          <w:caps/>
          <w:color w:val="auto"/>
          <w:sz w:val="24"/>
          <w:szCs w:val="24"/>
        </w:rPr>
      </w:pPr>
      <w:bookmarkStart w:id="41" w:name="_Toc36403767"/>
      <w:r w:rsidRPr="000310D1">
        <w:rPr>
          <w:b/>
          <w:bCs/>
          <w:caps/>
          <w:color w:val="auto"/>
          <w:sz w:val="24"/>
          <w:szCs w:val="24"/>
        </w:rPr>
        <w:t>Nominal Payback Period (PP)</w:t>
      </w:r>
      <w:bookmarkEnd w:id="41"/>
    </w:p>
    <w:p w14:paraId="279BE8F3" w14:textId="77777777" w:rsidR="000310D1" w:rsidRPr="000310D1" w:rsidRDefault="000310D1" w:rsidP="00745F67">
      <w:pPr>
        <w:widowControl/>
        <w:numPr>
          <w:ilvl w:val="0"/>
          <w:numId w:val="54"/>
        </w:numPr>
        <w:spacing w:after="0"/>
        <w:contextualSpacing/>
      </w:pPr>
      <w:r w:rsidRPr="000310D1">
        <w:t xml:space="preserve">If the </w:t>
      </w:r>
      <w:r w:rsidRPr="000310D1">
        <w:rPr>
          <w:b/>
        </w:rPr>
        <w:t>cash flow</w:t>
      </w:r>
      <w:r w:rsidRPr="000310D1">
        <w:t xml:space="preserve"> is </w:t>
      </w:r>
      <w:r w:rsidRPr="000310D1">
        <w:rPr>
          <w:b/>
        </w:rPr>
        <w:t>the same</w:t>
      </w:r>
      <w:r w:rsidRPr="000310D1">
        <w:t xml:space="preserve"> for every year of life of the investment, we determine the Payback Period according to the following relationship:</w:t>
      </w:r>
    </w:p>
    <w:p w14:paraId="234476D7" w14:textId="77777777" w:rsidR="000310D1" w:rsidRPr="000310D1" w:rsidRDefault="000310D1" w:rsidP="000310D1">
      <w:pPr>
        <w:ind w:left="360"/>
      </w:pPr>
      <w:r w:rsidRPr="000310D1">
        <w:t xml:space="preserve">     ; </w:t>
      </w:r>
      <w:r w:rsidRPr="000310D1">
        <w:rPr>
          <w:position w:val="-24"/>
        </w:rPr>
        <w:object w:dxaOrig="880" w:dyaOrig="620" w14:anchorId="41559492">
          <v:shape id="_x0000_i1083" type="#_x0000_t75" style="width:43.8pt;height:31.2pt" o:ole="" fillcolor="window">
            <v:imagedata r:id="rId126" o:title=""/>
          </v:shape>
          <o:OLEObject Type="Embed" ProgID="Equation.3" ShapeID="_x0000_i1083" DrawAspect="Content" ObjectID="_1647016680" r:id="rId127"/>
        </w:object>
      </w:r>
    </w:p>
    <w:p w14:paraId="148FD14D" w14:textId="77777777" w:rsidR="000310D1" w:rsidRPr="000310D1" w:rsidRDefault="000310D1" w:rsidP="000310D1">
      <w:pPr>
        <w:ind w:left="360"/>
      </w:pPr>
      <w:r w:rsidRPr="000310D1">
        <w:t>where:</w:t>
      </w:r>
      <w:r w:rsidRPr="000310D1">
        <w:tab/>
      </w:r>
      <w:r w:rsidRPr="000310D1">
        <w:rPr>
          <w:i/>
        </w:rPr>
        <w:t>PP</w:t>
      </w:r>
      <w:r w:rsidRPr="000310D1">
        <w:t xml:space="preserve"> – Nominal payback period in years, </w:t>
      </w:r>
    </w:p>
    <w:p w14:paraId="6C5D3D7A" w14:textId="77777777" w:rsidR="000310D1" w:rsidRPr="000310D1" w:rsidRDefault="000310D1" w:rsidP="000310D1">
      <w:r w:rsidRPr="000310D1">
        <w:rPr>
          <w:i/>
        </w:rPr>
        <w:t xml:space="preserve">                                     K</w:t>
      </w:r>
      <w:r w:rsidRPr="000310D1">
        <w:t xml:space="preserve"> – investment cost (cash outflow) (a total of non recurring investment costs),</w:t>
      </w:r>
    </w:p>
    <w:p w14:paraId="500C6E9A" w14:textId="77777777" w:rsidR="000310D1" w:rsidRPr="000310D1" w:rsidRDefault="000310D1" w:rsidP="000310D1">
      <w:r w:rsidRPr="000310D1">
        <w:rPr>
          <w:i/>
        </w:rPr>
        <w:t xml:space="preserve">                                    P</w:t>
      </w:r>
      <w:r w:rsidRPr="000310D1">
        <w:t xml:space="preserve"> – Annual Expected cash flow (EAT + depreciation = cash flow).</w:t>
      </w:r>
    </w:p>
    <w:p w14:paraId="07FBD866" w14:textId="77777777" w:rsidR="000310D1" w:rsidRPr="000310D1" w:rsidRDefault="000310D1" w:rsidP="00745F67">
      <w:pPr>
        <w:widowControl/>
        <w:numPr>
          <w:ilvl w:val="0"/>
          <w:numId w:val="54"/>
        </w:numPr>
        <w:spacing w:after="0"/>
        <w:contextualSpacing/>
      </w:pPr>
      <w:r w:rsidRPr="000310D1">
        <w:t xml:space="preserve">If the </w:t>
      </w:r>
      <w:r w:rsidRPr="000310D1">
        <w:rPr>
          <w:b/>
        </w:rPr>
        <w:t>cash flow</w:t>
      </w:r>
      <w:r w:rsidRPr="000310D1">
        <w:t xml:space="preserve"> is </w:t>
      </w:r>
      <w:r w:rsidRPr="000310D1">
        <w:rPr>
          <w:b/>
        </w:rPr>
        <w:t>different</w:t>
      </w:r>
      <w:r w:rsidRPr="000310D1">
        <w:t xml:space="preserve"> for different years of life of the investment, we determine the Payback period by gradually adding up the expected cash flow (inflows) in subsequent years until the cumulative expected cash flow equals the investment cost (cash outflow).</w:t>
      </w:r>
    </w:p>
    <w:p w14:paraId="63A97B59"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The shorter the payback period, the more desirable the investment project. Naturally, the payback period must be shorter than the life of the investment.</w:t>
      </w:r>
    </w:p>
    <w:p w14:paraId="77EDEB4E" w14:textId="77777777" w:rsidR="000310D1" w:rsidRPr="000310D1" w:rsidRDefault="000310D1" w:rsidP="000310D1">
      <w:r w:rsidRPr="000310D1">
        <w:t>The Nominal Payback Period is a statistical indicator, it does not account for the time factor.</w:t>
      </w:r>
    </w:p>
    <w:p w14:paraId="68CD3841" w14:textId="77777777" w:rsidR="007457C2" w:rsidRPr="000310D1" w:rsidRDefault="007457C2" w:rsidP="000310D1"/>
    <w:p w14:paraId="43BF44B5" w14:textId="77777777" w:rsidR="000310D1" w:rsidRPr="000310D1" w:rsidRDefault="000310D1" w:rsidP="000310D1">
      <w:pPr>
        <w:spacing w:before="240"/>
        <w:outlineLvl w:val="1"/>
        <w:rPr>
          <w:b/>
          <w:bCs/>
          <w:i/>
          <w:caps/>
          <w:color w:val="auto"/>
          <w:sz w:val="24"/>
          <w:szCs w:val="24"/>
        </w:rPr>
      </w:pPr>
      <w:bookmarkStart w:id="42" w:name="_Toc36403768"/>
      <w:r w:rsidRPr="000310D1">
        <w:rPr>
          <w:b/>
          <w:bCs/>
          <w:caps/>
          <w:color w:val="auto"/>
          <w:sz w:val="24"/>
          <w:szCs w:val="24"/>
        </w:rPr>
        <w:t>Discounted</w:t>
      </w:r>
      <w:r w:rsidRPr="000310D1">
        <w:rPr>
          <w:b/>
          <w:bCs/>
          <w:color w:val="auto"/>
          <w:sz w:val="24"/>
          <w:szCs w:val="24"/>
        </w:rPr>
        <w:t xml:space="preserve"> </w:t>
      </w:r>
      <w:r w:rsidRPr="000310D1">
        <w:rPr>
          <w:b/>
          <w:bCs/>
          <w:caps/>
          <w:color w:val="auto"/>
          <w:sz w:val="24"/>
          <w:szCs w:val="24"/>
        </w:rPr>
        <w:t xml:space="preserve">Payback Period </w:t>
      </w:r>
      <w:r w:rsidRPr="000310D1">
        <w:rPr>
          <w:b/>
          <w:bCs/>
          <w:i/>
          <w:caps/>
          <w:color w:val="auto"/>
          <w:sz w:val="24"/>
          <w:szCs w:val="24"/>
        </w:rPr>
        <w:t>(PP</w:t>
      </w:r>
      <w:r w:rsidRPr="000310D1">
        <w:rPr>
          <w:b/>
          <w:bCs/>
          <w:i/>
          <w:caps/>
          <w:color w:val="auto"/>
          <w:sz w:val="24"/>
          <w:szCs w:val="24"/>
          <w:vertAlign w:val="subscript"/>
        </w:rPr>
        <w:t>ds</w:t>
      </w:r>
      <w:r w:rsidRPr="000310D1">
        <w:rPr>
          <w:b/>
          <w:bCs/>
          <w:i/>
          <w:caps/>
          <w:color w:val="auto"/>
          <w:sz w:val="24"/>
          <w:szCs w:val="24"/>
        </w:rPr>
        <w:t>)</w:t>
      </w:r>
      <w:bookmarkEnd w:id="42"/>
    </w:p>
    <w:p w14:paraId="1BBBB863"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An improvement on the Payback period method is a method, that works with discounted cash flow. Expected cash flow from the investment is discounted:</w:t>
      </w:r>
    </w:p>
    <w:p w14:paraId="0B9D5F45" w14:textId="77777777" w:rsidR="000310D1" w:rsidRPr="000310D1" w:rsidRDefault="000310D1" w:rsidP="007457C2">
      <w:pPr>
        <w:pStyle w:val="Odrka1"/>
      </w:pPr>
      <w:r w:rsidRPr="000310D1">
        <w:t>Average Cost of Capital (company's discount rate) or</w:t>
      </w:r>
    </w:p>
    <w:p w14:paraId="2F5CA179" w14:textId="77777777" w:rsidR="000310D1" w:rsidRPr="000310D1" w:rsidRDefault="000310D1" w:rsidP="007457C2">
      <w:pPr>
        <w:pStyle w:val="Odrka1"/>
      </w:pPr>
      <w:r w:rsidRPr="000310D1">
        <w:t>required Return on Investment.</w:t>
      </w:r>
    </w:p>
    <w:p w14:paraId="0FAB7CC5"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Payback period  is detected as the cumulative discounted cash flow (discounted profit after taxes and depreciation) in years, until the cumulative expected cash flow equals the investment cost (cash outflow).</w:t>
      </w:r>
    </w:p>
    <w:p w14:paraId="40DE54ED"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The Discounted Payback Period is a dynamic indicator, it accounts for the time factor. The method with discounted values is more „strict“ than the previous method.</w:t>
      </w:r>
    </w:p>
    <w:p w14:paraId="69D69254" w14:textId="77777777" w:rsidR="000310D1" w:rsidRPr="000310D1" w:rsidRDefault="000310D1" w:rsidP="007457C2">
      <w:pPr>
        <w:pStyle w:val="Nadpis3"/>
      </w:pPr>
      <w:r w:rsidRPr="000310D1">
        <w:t>Net Present Value method</w:t>
      </w:r>
    </w:p>
    <w:p w14:paraId="67B897CD"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 xml:space="preserve">Net Present Value is the difference between the expected discounted cash inflows of the investment and  investment cost (cash outflow). Net present value can be characterized as sum of the cumulative discounted cash inflows. </w:t>
      </w:r>
    </w:p>
    <w:p w14:paraId="2FA473E8" w14:textId="77777777" w:rsidR="000310D1" w:rsidRPr="000310D1" w:rsidRDefault="000310D1" w:rsidP="000310D1">
      <w:r w:rsidRPr="000310D1">
        <w:tab/>
      </w:r>
      <w:r w:rsidRPr="000310D1">
        <w:rPr>
          <w:position w:val="-30"/>
        </w:rPr>
        <w:object w:dxaOrig="3360" w:dyaOrig="700" w14:anchorId="0B316D20">
          <v:shape id="_x0000_i1084" type="#_x0000_t75" style="width:168pt;height:34.8pt" o:ole="" fillcolor="window">
            <v:imagedata r:id="rId128" o:title=""/>
          </v:shape>
          <o:OLEObject Type="Embed" ProgID="Equation.3" ShapeID="_x0000_i1084" DrawAspect="Content" ObjectID="_1647016681" r:id="rId129"/>
        </w:object>
      </w:r>
      <w:r w:rsidRPr="000310D1">
        <w:t xml:space="preserve">     ;</w:t>
      </w:r>
    </w:p>
    <w:p w14:paraId="52FF5C5A" w14:textId="77777777" w:rsidR="000310D1" w:rsidRPr="000310D1" w:rsidRDefault="000310D1" w:rsidP="000310D1">
      <w:r w:rsidRPr="000310D1">
        <w:t>where:</w:t>
      </w:r>
      <w:r w:rsidRPr="000310D1">
        <w:tab/>
      </w:r>
      <w:r w:rsidRPr="000310D1">
        <w:rPr>
          <w:i/>
        </w:rPr>
        <w:t xml:space="preserve">NPV </w:t>
      </w:r>
      <w:r w:rsidRPr="000310D1">
        <w:t>– Net Present Value,</w:t>
      </w:r>
    </w:p>
    <w:p w14:paraId="2986D711" w14:textId="77777777" w:rsidR="000310D1" w:rsidRPr="000310D1" w:rsidRDefault="000310D1" w:rsidP="000310D1">
      <w:r w:rsidRPr="000310D1">
        <w:tab/>
      </w:r>
      <w:r w:rsidRPr="000310D1">
        <w:rPr>
          <w:i/>
        </w:rPr>
        <w:t>SHP</w:t>
      </w:r>
      <w:r w:rsidRPr="000310D1">
        <w:t xml:space="preserve"> – the expected discounted cash inflows of the investment in the </w:t>
      </w:r>
      <w:r w:rsidRPr="000310D1">
        <w:rPr>
          <w:i/>
        </w:rPr>
        <w:t>t</w:t>
      </w:r>
      <w:r w:rsidRPr="000310D1">
        <w:t xml:space="preserve"> th years, </w:t>
      </w:r>
    </w:p>
    <w:p w14:paraId="34F57002" w14:textId="77777777" w:rsidR="000310D1" w:rsidRPr="000310D1" w:rsidRDefault="000310D1" w:rsidP="000310D1">
      <w:r w:rsidRPr="000310D1">
        <w:tab/>
      </w:r>
      <w:r w:rsidRPr="000310D1">
        <w:rPr>
          <w:i/>
        </w:rPr>
        <w:t>P</w:t>
      </w:r>
      <w:r w:rsidRPr="000310D1">
        <w:rPr>
          <w:i/>
          <w:vertAlign w:val="subscript"/>
        </w:rPr>
        <w:t>n</w:t>
      </w:r>
      <w:r w:rsidRPr="000310D1">
        <w:t xml:space="preserve"> – the expected cash inflows of the investment in the </w:t>
      </w:r>
      <w:r w:rsidRPr="000310D1">
        <w:rPr>
          <w:i/>
        </w:rPr>
        <w:t xml:space="preserve">n </w:t>
      </w:r>
      <w:r w:rsidRPr="000310D1">
        <w:t>th years  (</w:t>
      </w:r>
      <w:r w:rsidRPr="000310D1">
        <w:rPr>
          <w:i/>
        </w:rPr>
        <w:t>n = 1 to t</w:t>
      </w:r>
      <w:r w:rsidRPr="000310D1">
        <w:t>),</w:t>
      </w:r>
    </w:p>
    <w:p w14:paraId="46D6C57B" w14:textId="77777777" w:rsidR="000310D1" w:rsidRPr="000310D1" w:rsidRDefault="000310D1" w:rsidP="000310D1">
      <w:pPr>
        <w:ind w:left="1134" w:hanging="425"/>
      </w:pPr>
      <w:r w:rsidRPr="000310D1">
        <w:rPr>
          <w:i/>
        </w:rPr>
        <w:t>i</w:t>
      </w:r>
      <w:r w:rsidRPr="000310D1">
        <w:t xml:space="preserve"> – the risk-adjusted discount rate (coefficient), represents the Average Cost of Capital to the firm,</w:t>
      </w:r>
    </w:p>
    <w:p w14:paraId="3862E7D6" w14:textId="77777777" w:rsidR="000310D1" w:rsidRPr="000310D1" w:rsidRDefault="000310D1" w:rsidP="000310D1">
      <w:r w:rsidRPr="000310D1">
        <w:lastRenderedPageBreak/>
        <w:tab/>
      </w:r>
      <w:r w:rsidRPr="000310D1">
        <w:rPr>
          <w:i/>
        </w:rPr>
        <w:t>n</w:t>
      </w:r>
      <w:r w:rsidRPr="000310D1">
        <w:t xml:space="preserve"> – individual life years, i.e. the years </w:t>
      </w:r>
      <w:r w:rsidRPr="000310D1">
        <w:rPr>
          <w:i/>
        </w:rPr>
        <w:t>1 to t</w:t>
      </w:r>
      <w:r w:rsidRPr="000310D1">
        <w:t>,</w:t>
      </w:r>
    </w:p>
    <w:p w14:paraId="4564C2A6" w14:textId="77777777" w:rsidR="000310D1" w:rsidRPr="000310D1" w:rsidRDefault="000310D1" w:rsidP="000310D1">
      <w:r w:rsidRPr="000310D1">
        <w:tab/>
      </w:r>
      <w:r w:rsidRPr="000310D1">
        <w:rPr>
          <w:i/>
        </w:rPr>
        <w:t>t</w:t>
      </w:r>
      <w:r w:rsidRPr="000310D1">
        <w:t xml:space="preserve"> – the expected life of the investment in years,</w:t>
      </w:r>
    </w:p>
    <w:p w14:paraId="458C4634" w14:textId="77777777" w:rsidR="000310D1" w:rsidRPr="000310D1" w:rsidRDefault="000310D1" w:rsidP="000310D1">
      <w:r w:rsidRPr="000310D1">
        <w:tab/>
      </w:r>
      <w:r w:rsidRPr="000310D1">
        <w:rPr>
          <w:i/>
        </w:rPr>
        <w:t>K</w:t>
      </w:r>
      <w:r w:rsidRPr="000310D1">
        <w:t xml:space="preserve"> – the project´s investment cost or cash outflow.</w:t>
      </w:r>
    </w:p>
    <w:p w14:paraId="316E01F2" w14:textId="77777777" w:rsidR="000310D1" w:rsidRPr="000310D1" w:rsidRDefault="000310D1" w:rsidP="000310D1"/>
    <w:p w14:paraId="644D7E93" w14:textId="77777777" w:rsidR="000310D1" w:rsidRPr="000310D1" w:rsidRDefault="000310D1" w:rsidP="000310D1">
      <w:pPr>
        <w:tabs>
          <w:tab w:val="left" w:pos="-720"/>
        </w:tabs>
        <w:suppressAutoHyphens/>
        <w:spacing w:line="288" w:lineRule="auto"/>
        <w:rPr>
          <w:rFonts w:ascii="CG Times" w:hAnsi="CG Times"/>
          <w:spacing w:val="-3"/>
        </w:rPr>
      </w:pPr>
      <w:r w:rsidRPr="000310D1">
        <w:rPr>
          <w:rFonts w:ascii="CG Times" w:hAnsi="CG Times"/>
          <w:spacing w:val="-3"/>
        </w:rPr>
        <w:t>The NPV method is recommended as the basic and primary method of evaluation of investment effectiveness; it is a dynamic method.</w:t>
      </w:r>
    </w:p>
    <w:p w14:paraId="0BFDA931" w14:textId="77777777" w:rsidR="000310D1" w:rsidRPr="000310D1" w:rsidRDefault="000310D1" w:rsidP="00745F67">
      <w:pPr>
        <w:widowControl/>
        <w:numPr>
          <w:ilvl w:val="0"/>
          <w:numId w:val="54"/>
        </w:numPr>
        <w:spacing w:before="0" w:after="0"/>
        <w:jc w:val="left"/>
      </w:pPr>
      <w:r w:rsidRPr="000310D1">
        <w:t xml:space="preserve">If  NPV  </w:t>
      </w:r>
      <w:r w:rsidRPr="000310D1">
        <w:rPr>
          <w:lang w:val="en-US"/>
        </w:rPr>
        <w:t xml:space="preserve">&gt;  </w:t>
      </w:r>
      <w:r w:rsidRPr="000310D1">
        <w:t>0, the project should be accepted ;</w:t>
      </w:r>
    </w:p>
    <w:p w14:paraId="1D5083D6" w14:textId="77777777" w:rsidR="000310D1" w:rsidRPr="000310D1" w:rsidRDefault="000310D1" w:rsidP="000310D1">
      <w:pPr>
        <w:widowControl/>
        <w:spacing w:before="0" w:after="0"/>
        <w:ind w:left="720"/>
        <w:jc w:val="left"/>
      </w:pPr>
    </w:p>
    <w:p w14:paraId="34DE63B6" w14:textId="77777777" w:rsidR="000310D1" w:rsidRPr="000310D1" w:rsidRDefault="000310D1" w:rsidP="00745F67">
      <w:pPr>
        <w:widowControl/>
        <w:numPr>
          <w:ilvl w:val="0"/>
          <w:numId w:val="54"/>
        </w:numPr>
        <w:spacing w:before="0" w:after="0"/>
        <w:jc w:val="left"/>
      </w:pPr>
      <w:r w:rsidRPr="000310D1">
        <w:t xml:space="preserve">If  NPV  </w:t>
      </w:r>
      <w:r w:rsidRPr="000310D1">
        <w:rPr>
          <w:lang w:val="en-US"/>
        </w:rPr>
        <w:t xml:space="preserve">&lt;  </w:t>
      </w:r>
      <w:r w:rsidRPr="000310D1">
        <w:t>0, the project should be rejected;</w:t>
      </w:r>
    </w:p>
    <w:p w14:paraId="52A41515" w14:textId="77777777" w:rsidR="000310D1" w:rsidRPr="000310D1" w:rsidRDefault="000310D1" w:rsidP="000310D1">
      <w:pPr>
        <w:widowControl/>
        <w:spacing w:before="0" w:after="0"/>
        <w:jc w:val="left"/>
      </w:pPr>
    </w:p>
    <w:p w14:paraId="7BC9A9E8" w14:textId="28FB2704" w:rsidR="000310D1" w:rsidRPr="000310D1" w:rsidRDefault="003A38FC" w:rsidP="00745F67">
      <w:pPr>
        <w:widowControl/>
        <w:numPr>
          <w:ilvl w:val="0"/>
          <w:numId w:val="54"/>
        </w:numPr>
        <w:spacing w:before="0" w:after="0"/>
        <w:jc w:val="left"/>
        <w:rPr>
          <w:lang w:val="en-US" w:eastAsia="en-US"/>
        </w:rPr>
      </w:pPr>
      <w:r w:rsidRPr="000310D1">
        <w:rPr>
          <w:lang w:val="en-US" w:eastAsia="en-US"/>
        </w:rPr>
        <w:t>If NPV = 0</w:t>
      </w:r>
      <w:r w:rsidR="000310D1" w:rsidRPr="000310D1">
        <w:rPr>
          <w:lang w:val="en-US" w:eastAsia="en-US"/>
        </w:rPr>
        <w:t xml:space="preserve">, the investment project is indifferent to the company, its acceptance neither raises nor lowers the company's </w:t>
      </w:r>
      <w:r w:rsidR="000310D1" w:rsidRPr="000310D1">
        <w:rPr>
          <w:bCs/>
          <w:color w:val="2D4038"/>
          <w:lang w:val="en-US" w:eastAsia="en-US"/>
        </w:rPr>
        <w:t>market</w:t>
      </w:r>
      <w:r w:rsidR="000310D1" w:rsidRPr="000310D1">
        <w:rPr>
          <w:lang w:val="en-US" w:eastAsia="en-US"/>
        </w:rPr>
        <w:t xml:space="preserve"> </w:t>
      </w:r>
      <w:r w:rsidR="000310D1" w:rsidRPr="000310D1">
        <w:rPr>
          <w:bCs/>
          <w:color w:val="2D4038"/>
          <w:lang w:val="en-US" w:eastAsia="en-US"/>
        </w:rPr>
        <w:t>value</w:t>
      </w:r>
      <w:r w:rsidR="000310D1" w:rsidRPr="000310D1">
        <w:rPr>
          <w:lang w:val="en-US" w:eastAsia="en-US"/>
        </w:rPr>
        <w:t>.</w:t>
      </w:r>
    </w:p>
    <w:p w14:paraId="02881CF9" w14:textId="77777777" w:rsidR="000310D1" w:rsidRPr="000310D1" w:rsidRDefault="000310D1" w:rsidP="000310D1">
      <w:pPr>
        <w:ind w:left="1416"/>
        <w:rPr>
          <w:lang w:val="en-US" w:eastAsia="en-US"/>
        </w:rPr>
      </w:pPr>
      <w:r w:rsidRPr="000310D1">
        <w:rPr>
          <w:lang w:val="en-US" w:eastAsia="en-US"/>
        </w:rPr>
        <w:t>.</w:t>
      </w:r>
    </w:p>
    <w:p w14:paraId="3ACC4151" w14:textId="77777777" w:rsidR="000310D1" w:rsidRPr="000310D1" w:rsidRDefault="000310D1" w:rsidP="000310D1">
      <w:pPr>
        <w:rPr>
          <w:lang w:val="en-US" w:eastAsia="en-US"/>
        </w:rPr>
      </w:pPr>
      <w:r w:rsidRPr="000310D1">
        <w:rPr>
          <w:lang w:val="en-US" w:eastAsia="en-US"/>
        </w:rPr>
        <w:t xml:space="preserve">A variant of NPV analysis often used in budgeting situations when capital is scarce is called </w:t>
      </w:r>
      <w:r w:rsidRPr="000310D1">
        <w:rPr>
          <w:b/>
          <w:lang w:val="en-US" w:eastAsia="en-US"/>
        </w:rPr>
        <w:t>the profitability index</w:t>
      </w:r>
      <w:r w:rsidRPr="000310D1">
        <w:rPr>
          <w:lang w:val="en-US" w:eastAsia="en-US"/>
        </w:rPr>
        <w:t xml:space="preserve"> (PI), ort he benefit/cost ratio method. The profitability index is calculated as follows:</w:t>
      </w:r>
    </w:p>
    <w:p w14:paraId="48F2977F" w14:textId="77777777" w:rsidR="000310D1" w:rsidRPr="000310D1" w:rsidRDefault="000310D1" w:rsidP="000310D1">
      <w:pPr>
        <w:rPr>
          <w:lang w:val="en-US" w:eastAsia="en-US"/>
        </w:rPr>
      </w:pPr>
      <w:r w:rsidRPr="000310D1">
        <w:rPr>
          <w:lang w:val="en-US" w:eastAsia="en-US"/>
        </w:rPr>
        <w:tab/>
      </w:r>
      <w:r w:rsidRPr="000310D1">
        <w:rPr>
          <w:position w:val="-24"/>
          <w:lang w:val="en-US" w:eastAsia="en-US"/>
        </w:rPr>
        <w:object w:dxaOrig="1080" w:dyaOrig="620" w14:anchorId="02340E10">
          <v:shape id="_x0000_i1085" type="#_x0000_t75" style="width:54pt;height:31.2pt" o:ole="" fillcolor="window">
            <v:imagedata r:id="rId130" o:title=""/>
          </v:shape>
          <o:OLEObject Type="Embed" ProgID="Equation.3" ShapeID="_x0000_i1085" DrawAspect="Content" ObjectID="_1647016682" r:id="rId131"/>
        </w:object>
      </w:r>
      <w:r w:rsidRPr="000310D1">
        <w:rPr>
          <w:lang w:val="en-US" w:eastAsia="en-US"/>
        </w:rPr>
        <w:t xml:space="preserve">     ;</w:t>
      </w:r>
    </w:p>
    <w:p w14:paraId="1DAAB02A" w14:textId="77777777" w:rsidR="000310D1" w:rsidRPr="000310D1" w:rsidRDefault="000310D1" w:rsidP="000310D1">
      <w:pPr>
        <w:rPr>
          <w:lang w:val="en-US" w:eastAsia="en-US"/>
        </w:rPr>
      </w:pPr>
      <w:r w:rsidRPr="000310D1">
        <w:rPr>
          <w:lang w:val="en-US" w:eastAsia="en-US"/>
        </w:rPr>
        <w:t>In PI analysis, a project with PI &gt;1 should be accepted and a project with PI &lt; 1 should be rejected.  PI method is used for alternative projects.</w:t>
      </w:r>
    </w:p>
    <w:p w14:paraId="38350A9C" w14:textId="77777777" w:rsidR="000310D1" w:rsidRPr="000310D1" w:rsidRDefault="000310D1" w:rsidP="000310D1">
      <w:pPr>
        <w:rPr>
          <w:lang w:val="en-US" w:eastAsia="en-US"/>
        </w:rPr>
      </w:pPr>
    </w:p>
    <w:p w14:paraId="65E4C3DC" w14:textId="77777777" w:rsidR="000310D1" w:rsidRPr="000310D1" w:rsidRDefault="000310D1" w:rsidP="007457C2">
      <w:pPr>
        <w:pStyle w:val="Nadpis3"/>
        <w:rPr>
          <w:b/>
          <w:caps/>
          <w:lang w:val="en-US" w:eastAsia="en-US"/>
        </w:rPr>
      </w:pPr>
      <w:r w:rsidRPr="000310D1">
        <w:t>Internal Rate of Return method</w:t>
      </w:r>
    </w:p>
    <w:p w14:paraId="143AA9D0" w14:textId="77777777" w:rsidR="000310D1" w:rsidRPr="000310D1" w:rsidRDefault="000310D1" w:rsidP="000310D1">
      <w:pPr>
        <w:rPr>
          <w:lang w:val="en-US" w:eastAsia="en-US"/>
        </w:rPr>
      </w:pPr>
      <w:r w:rsidRPr="000310D1">
        <w:rPr>
          <w:lang w:val="en-US" w:eastAsia="en-US"/>
        </w:rPr>
        <w:t>The internal rate of return (IRR) is the interest or discount rate that equates the present value of the future receipts of a project to the initial cost:</w:t>
      </w:r>
    </w:p>
    <w:p w14:paraId="299150B4" w14:textId="77777777" w:rsidR="000310D1" w:rsidRPr="000310D1" w:rsidRDefault="000310D1" w:rsidP="000310D1">
      <w:pPr>
        <w:rPr>
          <w:lang w:val="en-US" w:eastAsia="en-US"/>
        </w:rPr>
      </w:pPr>
      <w:r w:rsidRPr="000310D1">
        <w:rPr>
          <w:lang w:val="en-US" w:eastAsia="en-US"/>
        </w:rPr>
        <w:tab/>
      </w:r>
      <w:r w:rsidRPr="000310D1">
        <w:rPr>
          <w:position w:val="-6"/>
          <w:lang w:val="en-US" w:eastAsia="en-US"/>
        </w:rPr>
        <w:object w:dxaOrig="980" w:dyaOrig="279" w14:anchorId="220C4073">
          <v:shape id="_x0000_i1086" type="#_x0000_t75" style="width:49.2pt;height:13.8pt" o:ole="" fillcolor="window">
            <v:imagedata r:id="rId132" o:title=""/>
          </v:shape>
          <o:OLEObject Type="Embed" ProgID="Equation.3" ShapeID="_x0000_i1086" DrawAspect="Content" ObjectID="_1647016683" r:id="rId133"/>
        </w:object>
      </w:r>
      <w:r w:rsidRPr="000310D1">
        <w:rPr>
          <w:lang w:val="en-US" w:eastAsia="en-US"/>
        </w:rPr>
        <w:t xml:space="preserve">     ;          or : </w:t>
      </w:r>
      <w:r w:rsidRPr="000310D1">
        <w:rPr>
          <w:position w:val="-30"/>
          <w:lang w:val="en-US" w:eastAsia="en-US"/>
        </w:rPr>
        <w:object w:dxaOrig="1520" w:dyaOrig="700" w14:anchorId="4B113DF1">
          <v:shape id="_x0000_i1087" type="#_x0000_t75" style="width:76.8pt;height:34.8pt" o:ole="" fillcolor="window">
            <v:imagedata r:id="rId134" o:title=""/>
          </v:shape>
          <o:OLEObject Type="Embed" ProgID="Equation.3" ShapeID="_x0000_i1087" DrawAspect="Content" ObjectID="_1647016684" r:id="rId135"/>
        </w:object>
      </w:r>
      <w:r w:rsidRPr="000310D1">
        <w:rPr>
          <w:lang w:val="en-US" w:eastAsia="en-US"/>
        </w:rPr>
        <w:t xml:space="preserve">     ;</w:t>
      </w:r>
    </w:p>
    <w:p w14:paraId="46D1CF73" w14:textId="77777777" w:rsidR="000310D1" w:rsidRPr="000310D1" w:rsidRDefault="000310D1" w:rsidP="000310D1">
      <w:pPr>
        <w:rPr>
          <w:lang w:val="en-US" w:eastAsia="en-US"/>
        </w:rPr>
      </w:pPr>
      <w:r w:rsidRPr="000310D1">
        <w:rPr>
          <w:lang w:val="en-US" w:eastAsia="en-US"/>
        </w:rPr>
        <w:t>after rearranging terms:</w:t>
      </w:r>
    </w:p>
    <w:p w14:paraId="7A10423F" w14:textId="77777777" w:rsidR="000310D1" w:rsidRPr="000310D1" w:rsidRDefault="000310D1" w:rsidP="000310D1">
      <w:pPr>
        <w:rPr>
          <w:lang w:val="en-US" w:eastAsia="en-US"/>
        </w:rPr>
      </w:pPr>
      <w:r w:rsidRPr="000310D1">
        <w:rPr>
          <w:lang w:val="en-US" w:eastAsia="en-US"/>
        </w:rPr>
        <w:tab/>
      </w:r>
      <w:r w:rsidRPr="000310D1">
        <w:rPr>
          <w:position w:val="-6"/>
          <w:lang w:val="en-US" w:eastAsia="en-US"/>
        </w:rPr>
        <w:object w:dxaOrig="1320" w:dyaOrig="279" w14:anchorId="6F821FF0">
          <v:shape id="_x0000_i1088" type="#_x0000_t75" style="width:66pt;height:13.8pt" o:ole="" fillcolor="window">
            <v:imagedata r:id="rId136" o:title=""/>
          </v:shape>
          <o:OLEObject Type="Embed" ProgID="Equation.3" ShapeID="_x0000_i1088" DrawAspect="Content" ObjectID="_1647016685" r:id="rId137"/>
        </w:object>
      </w:r>
      <w:r w:rsidRPr="000310D1">
        <w:rPr>
          <w:lang w:val="en-US" w:eastAsia="en-US"/>
        </w:rPr>
        <w:t xml:space="preserve">     ;     or : </w:t>
      </w:r>
      <w:r w:rsidRPr="000310D1">
        <w:rPr>
          <w:position w:val="-6"/>
          <w:lang w:val="en-US" w:eastAsia="en-US"/>
        </w:rPr>
        <w:object w:dxaOrig="940" w:dyaOrig="279" w14:anchorId="6E102EC6">
          <v:shape id="_x0000_i1089" type="#_x0000_t75" style="width:46.2pt;height:13.8pt" o:ole="" fillcolor="window">
            <v:imagedata r:id="rId138" o:title=""/>
          </v:shape>
          <o:OLEObject Type="Embed" ProgID="Equation.3" ShapeID="_x0000_i1089" DrawAspect="Content" ObjectID="_1647016686" r:id="rId139"/>
        </w:object>
      </w:r>
      <w:r w:rsidRPr="000310D1">
        <w:rPr>
          <w:lang w:val="en-US" w:eastAsia="en-US"/>
        </w:rPr>
        <w:t xml:space="preserve">     .</w:t>
      </w:r>
    </w:p>
    <w:p w14:paraId="5CCA5210" w14:textId="77777777" w:rsidR="000310D1" w:rsidRPr="000310D1" w:rsidRDefault="000310D1" w:rsidP="000310D1">
      <w:pPr>
        <w:rPr>
          <w:lang w:val="en-US" w:eastAsia="en-US"/>
        </w:rPr>
      </w:pPr>
      <w:r w:rsidRPr="000310D1">
        <w:rPr>
          <w:lang w:val="en-US" w:eastAsia="en-US"/>
        </w:rPr>
        <w:t>Here the equation is solved for the discount rate, i, which produces a zero net present value or causes the sum of the discounted future receipts to equal the initial cost. It is often difficult to solve for the actual IRR on an investment.</w:t>
      </w:r>
    </w:p>
    <w:p w14:paraId="58BB0E4C" w14:textId="77777777" w:rsidR="000310D1" w:rsidRPr="000310D1" w:rsidRDefault="000310D1" w:rsidP="000310D1">
      <w:pPr>
        <w:rPr>
          <w:lang w:val="en-US" w:eastAsia="en-US"/>
        </w:rPr>
      </w:pPr>
      <w:r w:rsidRPr="000310D1">
        <w:rPr>
          <w:lang w:val="en-US" w:eastAsia="en-US"/>
        </w:rPr>
        <w:t>In practical calculations of the internal rate of return, we can use the iterative procedure consisting of the following steps:</w:t>
      </w:r>
    </w:p>
    <w:p w14:paraId="1B205553" w14:textId="77777777" w:rsidR="000310D1" w:rsidRPr="000310D1" w:rsidRDefault="000310D1" w:rsidP="00745F67">
      <w:pPr>
        <w:widowControl/>
        <w:numPr>
          <w:ilvl w:val="0"/>
          <w:numId w:val="55"/>
        </w:numPr>
        <w:spacing w:before="0" w:after="0"/>
        <w:rPr>
          <w:lang w:val="en-US" w:eastAsia="en-US"/>
        </w:rPr>
      </w:pPr>
      <w:r w:rsidRPr="000310D1">
        <w:rPr>
          <w:lang w:val="en-US" w:eastAsia="en-US"/>
        </w:rPr>
        <w:t>One begins by arbitrarily selecting a discount rate.</w:t>
      </w:r>
    </w:p>
    <w:p w14:paraId="42761137" w14:textId="77777777" w:rsidR="000310D1" w:rsidRPr="000310D1" w:rsidRDefault="000310D1" w:rsidP="000310D1">
      <w:pPr>
        <w:widowControl/>
        <w:spacing w:before="0" w:after="0"/>
        <w:ind w:left="720"/>
        <w:rPr>
          <w:lang w:val="en-US" w:eastAsia="en-US"/>
        </w:rPr>
      </w:pPr>
    </w:p>
    <w:p w14:paraId="467F506F" w14:textId="77777777" w:rsidR="000310D1" w:rsidRPr="000310D1" w:rsidRDefault="000310D1" w:rsidP="00745F67">
      <w:pPr>
        <w:widowControl/>
        <w:numPr>
          <w:ilvl w:val="0"/>
          <w:numId w:val="55"/>
        </w:numPr>
        <w:spacing w:before="0" w:after="0"/>
        <w:rPr>
          <w:lang w:val="en-US" w:eastAsia="en-US"/>
        </w:rPr>
      </w:pPr>
      <w:r w:rsidRPr="000310D1">
        <w:rPr>
          <w:lang w:val="en-US" w:eastAsia="en-US"/>
        </w:rPr>
        <w:t xml:space="preserve">If it yields a positive NPV, the internal rate of return must be greater than the discount rate used, and another higher rate is tried.  If the chosen rate yields a negative NPV, the internal rate of return on the project is lower than the discount rate, and the NPV calculation must be repeated using a lower discount rate. </w:t>
      </w:r>
    </w:p>
    <w:p w14:paraId="1D3D89EB" w14:textId="77777777" w:rsidR="000310D1" w:rsidRPr="000310D1" w:rsidRDefault="000310D1" w:rsidP="000310D1">
      <w:pPr>
        <w:widowControl/>
        <w:spacing w:before="0" w:after="0"/>
        <w:rPr>
          <w:lang w:val="en-US" w:eastAsia="en-US"/>
        </w:rPr>
      </w:pPr>
    </w:p>
    <w:p w14:paraId="5CE0BCCF" w14:textId="77777777" w:rsidR="000310D1" w:rsidRPr="000310D1" w:rsidRDefault="000310D1" w:rsidP="00745F67">
      <w:pPr>
        <w:widowControl/>
        <w:numPr>
          <w:ilvl w:val="0"/>
          <w:numId w:val="55"/>
        </w:numPr>
        <w:spacing w:before="0" w:after="0"/>
        <w:rPr>
          <w:lang w:val="en-US" w:eastAsia="en-US"/>
        </w:rPr>
      </w:pPr>
      <w:r w:rsidRPr="000310D1">
        <w:rPr>
          <w:lang w:val="en-US" w:eastAsia="en-US"/>
        </w:rPr>
        <w:t>This process of changing the discount rate and recalculating the net present value continues until the discounted present value of the future cash flows equals the initial cost. If there is a difference of at most one or two per cent between two discount rates, out of which:</w:t>
      </w:r>
    </w:p>
    <w:p w14:paraId="34B83322" w14:textId="77777777" w:rsidR="000310D1" w:rsidRPr="000310D1" w:rsidRDefault="000310D1" w:rsidP="00745F67">
      <w:pPr>
        <w:widowControl/>
        <w:numPr>
          <w:ilvl w:val="0"/>
          <w:numId w:val="50"/>
        </w:numPr>
        <w:spacing w:before="0" w:after="0"/>
        <w:rPr>
          <w:lang w:val="en-US" w:eastAsia="en-US"/>
        </w:rPr>
      </w:pPr>
      <w:r w:rsidRPr="000310D1">
        <w:rPr>
          <w:lang w:val="en-US" w:eastAsia="en-US"/>
        </w:rPr>
        <w:t>The lower discount rate „</w:t>
      </w:r>
      <w:proofErr w:type="gramStart"/>
      <w:r w:rsidRPr="000310D1">
        <w:rPr>
          <w:i/>
          <w:lang w:val="en-US" w:eastAsia="en-US"/>
        </w:rPr>
        <w:t>i</w:t>
      </w:r>
      <w:r w:rsidRPr="000310D1">
        <w:rPr>
          <w:lang w:val="en-US" w:eastAsia="en-US"/>
        </w:rPr>
        <w:t>“ results</w:t>
      </w:r>
      <w:proofErr w:type="gramEnd"/>
      <w:r w:rsidRPr="000310D1">
        <w:rPr>
          <w:lang w:val="en-US" w:eastAsia="en-US"/>
        </w:rPr>
        <w:t xml:space="preserve"> in positive </w:t>
      </w:r>
      <w:r w:rsidRPr="000310D1">
        <w:rPr>
          <w:i/>
          <w:lang w:val="en-US" w:eastAsia="en-US"/>
        </w:rPr>
        <w:t>NPV</w:t>
      </w:r>
      <w:r w:rsidRPr="000310D1">
        <w:rPr>
          <w:lang w:val="en-US" w:eastAsia="en-US"/>
        </w:rPr>
        <w:t xml:space="preserve"> and</w:t>
      </w:r>
    </w:p>
    <w:p w14:paraId="198E6257" w14:textId="77777777" w:rsidR="000310D1" w:rsidRPr="000310D1" w:rsidRDefault="000310D1" w:rsidP="00745F67">
      <w:pPr>
        <w:widowControl/>
        <w:numPr>
          <w:ilvl w:val="0"/>
          <w:numId w:val="50"/>
        </w:numPr>
        <w:spacing w:before="0" w:after="0"/>
        <w:rPr>
          <w:lang w:val="en-US" w:eastAsia="en-US"/>
        </w:rPr>
      </w:pPr>
      <w:r w:rsidRPr="000310D1">
        <w:rPr>
          <w:lang w:val="en-US" w:eastAsia="en-US"/>
        </w:rPr>
        <w:t>The higher discount rate „</w:t>
      </w:r>
      <w:proofErr w:type="gramStart"/>
      <w:r w:rsidRPr="000310D1">
        <w:rPr>
          <w:i/>
          <w:lang w:val="en-US" w:eastAsia="en-US"/>
        </w:rPr>
        <w:t>i</w:t>
      </w:r>
      <w:r w:rsidRPr="000310D1">
        <w:rPr>
          <w:lang w:val="en-US" w:eastAsia="en-US"/>
        </w:rPr>
        <w:t>“ results</w:t>
      </w:r>
      <w:proofErr w:type="gramEnd"/>
      <w:r w:rsidRPr="000310D1">
        <w:rPr>
          <w:lang w:val="en-US" w:eastAsia="en-US"/>
        </w:rPr>
        <w:t xml:space="preserve"> in negative </w:t>
      </w:r>
      <w:r w:rsidRPr="000310D1">
        <w:rPr>
          <w:i/>
          <w:lang w:val="en-US" w:eastAsia="en-US"/>
        </w:rPr>
        <w:t>NPV</w:t>
      </w:r>
      <w:r w:rsidRPr="000310D1">
        <w:rPr>
          <w:lang w:val="en-US" w:eastAsia="en-US"/>
        </w:rPr>
        <w:t>,</w:t>
      </w:r>
    </w:p>
    <w:p w14:paraId="065F65EC" w14:textId="77777777" w:rsidR="000310D1" w:rsidRPr="000310D1" w:rsidRDefault="000310D1" w:rsidP="000310D1">
      <w:pPr>
        <w:ind w:firstLine="426"/>
        <w:rPr>
          <w:lang w:val="en-US" w:eastAsia="en-US"/>
        </w:rPr>
      </w:pPr>
      <w:r w:rsidRPr="000310D1">
        <w:rPr>
          <w:lang w:val="en-US" w:eastAsia="en-US"/>
        </w:rPr>
        <w:t>we may use the following linear interpolation for our calculation:</w:t>
      </w:r>
    </w:p>
    <w:p w14:paraId="14D5B8B2" w14:textId="77777777" w:rsidR="000310D1" w:rsidRPr="000310D1" w:rsidRDefault="000310D1" w:rsidP="000310D1">
      <w:pPr>
        <w:rPr>
          <w:lang w:val="en-US" w:eastAsia="en-US"/>
        </w:rPr>
      </w:pPr>
      <w:r w:rsidRPr="000310D1">
        <w:rPr>
          <w:lang w:val="en-US" w:eastAsia="en-US"/>
        </w:rPr>
        <w:tab/>
      </w:r>
    </w:p>
    <w:p w14:paraId="661B53B6" w14:textId="77777777" w:rsidR="000310D1" w:rsidRPr="000310D1" w:rsidRDefault="000310D1" w:rsidP="000310D1">
      <w:pPr>
        <w:rPr>
          <w:lang w:val="en-US" w:eastAsia="en-US"/>
        </w:rPr>
      </w:pPr>
      <w:r w:rsidRPr="000310D1">
        <w:rPr>
          <w:position w:val="-32"/>
          <w:lang w:val="en-US" w:eastAsia="en-US"/>
        </w:rPr>
        <w:object w:dxaOrig="3420" w:dyaOrig="720" w14:anchorId="7DDF540B">
          <v:shape id="_x0000_i1090" type="#_x0000_t75" style="width:171pt;height:36pt" o:ole="" fillcolor="window">
            <v:imagedata r:id="rId140" o:title=""/>
          </v:shape>
          <o:OLEObject Type="Embed" ProgID="Equation.3" ShapeID="_x0000_i1090" DrawAspect="Content" ObjectID="_1647016687" r:id="rId141"/>
        </w:object>
      </w:r>
      <w:r w:rsidRPr="000310D1">
        <w:rPr>
          <w:lang w:val="en-US" w:eastAsia="en-US"/>
        </w:rPr>
        <w:t xml:space="preserve">     ;</w:t>
      </w:r>
    </w:p>
    <w:p w14:paraId="41675F29" w14:textId="77777777" w:rsidR="000310D1" w:rsidRPr="000310D1" w:rsidRDefault="000310D1" w:rsidP="000310D1">
      <w:pPr>
        <w:rPr>
          <w:lang w:val="en-US" w:eastAsia="en-US"/>
        </w:rPr>
      </w:pPr>
      <w:r w:rsidRPr="000310D1">
        <w:rPr>
          <w:lang w:val="en-US" w:eastAsia="en-US"/>
        </w:rPr>
        <w:t>where:</w:t>
      </w:r>
      <w:r w:rsidRPr="000310D1">
        <w:rPr>
          <w:lang w:val="en-US" w:eastAsia="en-US"/>
        </w:rPr>
        <w:tab/>
      </w:r>
      <w:r w:rsidRPr="000310D1">
        <w:rPr>
          <w:i/>
          <w:lang w:val="en-US" w:eastAsia="en-US"/>
        </w:rPr>
        <w:t>IRR</w:t>
      </w:r>
      <w:r w:rsidRPr="000310D1">
        <w:rPr>
          <w:lang w:val="en-US" w:eastAsia="en-US"/>
        </w:rPr>
        <w:t xml:space="preserve"> – internal rate of return („</w:t>
      </w:r>
      <w:proofErr w:type="gramStart"/>
      <w:r w:rsidRPr="000310D1">
        <w:rPr>
          <w:i/>
          <w:lang w:val="en-US" w:eastAsia="en-US"/>
        </w:rPr>
        <w:t>i</w:t>
      </w:r>
      <w:r w:rsidRPr="000310D1">
        <w:rPr>
          <w:lang w:val="en-US" w:eastAsia="en-US"/>
        </w:rPr>
        <w:t>“</w:t>
      </w:r>
      <w:proofErr w:type="gramEnd"/>
      <w:r w:rsidRPr="000310D1">
        <w:rPr>
          <w:lang w:val="en-US" w:eastAsia="en-US"/>
        </w:rPr>
        <w:t>),</w:t>
      </w:r>
    </w:p>
    <w:p w14:paraId="35BA6CE8" w14:textId="77777777" w:rsidR="000310D1" w:rsidRPr="000310D1" w:rsidRDefault="000310D1" w:rsidP="000310D1">
      <w:pPr>
        <w:rPr>
          <w:lang w:val="en-US" w:eastAsia="en-US"/>
        </w:rPr>
      </w:pPr>
      <w:r w:rsidRPr="000310D1">
        <w:rPr>
          <w:lang w:val="en-US" w:eastAsia="en-US"/>
        </w:rPr>
        <w:tab/>
      </w:r>
      <w:r w:rsidRPr="000310D1">
        <w:rPr>
          <w:i/>
          <w:lang w:val="en-US" w:eastAsia="en-US"/>
        </w:rPr>
        <w:t>i</w:t>
      </w:r>
      <w:r w:rsidRPr="000310D1">
        <w:rPr>
          <w:i/>
          <w:vertAlign w:val="subscript"/>
          <w:lang w:val="en-US" w:eastAsia="en-US"/>
        </w:rPr>
        <w:t>n</w:t>
      </w:r>
      <w:r w:rsidRPr="000310D1">
        <w:rPr>
          <w:lang w:val="en-US" w:eastAsia="en-US"/>
        </w:rPr>
        <w:t xml:space="preserve"> – lower discount rate, where positive NPV,</w:t>
      </w:r>
    </w:p>
    <w:p w14:paraId="4BF0BEEC" w14:textId="77777777" w:rsidR="000310D1" w:rsidRPr="000310D1" w:rsidRDefault="000310D1" w:rsidP="000310D1">
      <w:pPr>
        <w:rPr>
          <w:lang w:val="en-US" w:eastAsia="en-US"/>
        </w:rPr>
      </w:pPr>
      <w:r w:rsidRPr="000310D1">
        <w:rPr>
          <w:lang w:val="en-US" w:eastAsia="en-US"/>
        </w:rPr>
        <w:tab/>
      </w:r>
      <w:r w:rsidRPr="000310D1">
        <w:rPr>
          <w:i/>
          <w:lang w:val="en-US" w:eastAsia="en-US"/>
        </w:rPr>
        <w:t>i</w:t>
      </w:r>
      <w:r w:rsidRPr="000310D1">
        <w:rPr>
          <w:i/>
          <w:vertAlign w:val="subscript"/>
          <w:lang w:val="en-US" w:eastAsia="en-US"/>
        </w:rPr>
        <w:t>v</w:t>
      </w:r>
      <w:r w:rsidRPr="000310D1">
        <w:rPr>
          <w:lang w:val="en-US" w:eastAsia="en-US"/>
        </w:rPr>
        <w:t xml:space="preserve"> – higher discount rate, where negative NPV,</w:t>
      </w:r>
    </w:p>
    <w:p w14:paraId="6DD937E0" w14:textId="77777777" w:rsidR="000310D1" w:rsidRPr="000310D1" w:rsidRDefault="000310D1" w:rsidP="000310D1">
      <w:pPr>
        <w:rPr>
          <w:lang w:val="en-US" w:eastAsia="en-US"/>
        </w:rPr>
      </w:pPr>
      <w:r w:rsidRPr="000310D1">
        <w:rPr>
          <w:lang w:val="en-US" w:eastAsia="en-US"/>
        </w:rPr>
        <w:tab/>
      </w:r>
      <w:r w:rsidRPr="000310D1">
        <w:rPr>
          <w:i/>
          <w:lang w:val="en-US" w:eastAsia="en-US"/>
        </w:rPr>
        <w:t>NPV</w:t>
      </w:r>
      <w:r w:rsidRPr="000310D1">
        <w:rPr>
          <w:i/>
          <w:vertAlign w:val="subscript"/>
          <w:lang w:val="en-US" w:eastAsia="en-US"/>
        </w:rPr>
        <w:t>n</w:t>
      </w:r>
      <w:r w:rsidRPr="000310D1">
        <w:rPr>
          <w:lang w:val="en-US" w:eastAsia="en-US"/>
        </w:rPr>
        <w:t xml:space="preserve"> – positive </w:t>
      </w:r>
      <w:r w:rsidRPr="000310D1">
        <w:rPr>
          <w:i/>
          <w:lang w:val="en-US" w:eastAsia="en-US"/>
        </w:rPr>
        <w:t>NPV</w:t>
      </w:r>
      <w:r w:rsidRPr="000310D1">
        <w:rPr>
          <w:lang w:val="en-US" w:eastAsia="en-US"/>
        </w:rPr>
        <w:t xml:space="preserve"> (</w:t>
      </w:r>
      <w:r w:rsidRPr="000310D1">
        <w:rPr>
          <w:i/>
          <w:lang w:val="en-US" w:eastAsia="en-US"/>
        </w:rPr>
        <w:t>i</w:t>
      </w:r>
      <w:r w:rsidRPr="000310D1">
        <w:rPr>
          <w:i/>
          <w:vertAlign w:val="subscript"/>
          <w:lang w:val="en-US" w:eastAsia="en-US"/>
        </w:rPr>
        <w:t>n</w:t>
      </w:r>
      <w:r w:rsidRPr="000310D1">
        <w:rPr>
          <w:lang w:val="en-US" w:eastAsia="en-US"/>
        </w:rPr>
        <w:t>),</w:t>
      </w:r>
    </w:p>
    <w:p w14:paraId="41418BE7" w14:textId="77777777" w:rsidR="000310D1" w:rsidRPr="000310D1" w:rsidRDefault="000310D1" w:rsidP="000310D1">
      <w:pPr>
        <w:rPr>
          <w:lang w:val="en-US" w:eastAsia="en-US"/>
        </w:rPr>
      </w:pPr>
      <w:r w:rsidRPr="000310D1">
        <w:rPr>
          <w:lang w:val="en-US" w:eastAsia="en-US"/>
        </w:rPr>
        <w:tab/>
      </w:r>
      <w:r w:rsidRPr="000310D1">
        <w:rPr>
          <w:i/>
          <w:lang w:val="en-US" w:eastAsia="en-US"/>
        </w:rPr>
        <w:t>NPV</w:t>
      </w:r>
      <w:r w:rsidRPr="000310D1">
        <w:rPr>
          <w:i/>
          <w:vertAlign w:val="subscript"/>
          <w:lang w:val="en-US" w:eastAsia="en-US"/>
        </w:rPr>
        <w:t>v</w:t>
      </w:r>
      <w:r w:rsidRPr="000310D1">
        <w:rPr>
          <w:lang w:val="en-US" w:eastAsia="en-US"/>
        </w:rPr>
        <w:t xml:space="preserve"> – negative </w:t>
      </w:r>
      <w:r w:rsidRPr="000310D1">
        <w:rPr>
          <w:i/>
          <w:lang w:val="en-US" w:eastAsia="en-US"/>
        </w:rPr>
        <w:t>NPV</w:t>
      </w:r>
      <w:r w:rsidRPr="000310D1">
        <w:rPr>
          <w:lang w:val="en-US" w:eastAsia="en-US"/>
        </w:rPr>
        <w:t>.</w:t>
      </w:r>
    </w:p>
    <w:p w14:paraId="0AA0FCC1" w14:textId="77777777" w:rsidR="000310D1" w:rsidRPr="000310D1" w:rsidRDefault="000310D1" w:rsidP="000310D1">
      <w:pPr>
        <w:rPr>
          <w:lang w:val="en-US" w:eastAsia="en-US"/>
        </w:rPr>
      </w:pPr>
      <w:r w:rsidRPr="000310D1">
        <w:rPr>
          <w:lang w:val="en-US" w:eastAsia="en-US"/>
        </w:rPr>
        <w:t>We usually do not discount the Investment cost (cash outflow), because we assume it is expended as non-recurring and at present.</w:t>
      </w:r>
    </w:p>
    <w:p w14:paraId="5D0D37CD" w14:textId="77777777" w:rsidR="000310D1" w:rsidRPr="000310D1" w:rsidRDefault="000310D1" w:rsidP="000310D1">
      <w:pPr>
        <w:rPr>
          <w:lang w:val="en-US" w:eastAsia="en-US"/>
        </w:rPr>
      </w:pPr>
      <w:r w:rsidRPr="000310D1">
        <w:rPr>
          <w:lang w:val="en-US" w:eastAsia="en-US"/>
        </w:rPr>
        <w:t>If the investment is financed by credit, the internal rate of return should be higher than the interest rate.</w:t>
      </w:r>
    </w:p>
    <w:p w14:paraId="5F229C72" w14:textId="6C6181D6" w:rsidR="000310D1" w:rsidRDefault="008B4A51" w:rsidP="008B4A51">
      <w:pPr>
        <w:pStyle w:val="Nadpis2"/>
        <w:rPr>
          <w:snapToGrid w:val="0"/>
        </w:rPr>
      </w:pPr>
      <w:bookmarkStart w:id="43" w:name="_Toc36403769"/>
      <w:r>
        <w:rPr>
          <w:snapToGrid w:val="0"/>
        </w:rPr>
        <w:t>Examples</w:t>
      </w:r>
      <w:bookmarkEnd w:id="43"/>
    </w:p>
    <w:p w14:paraId="6B74D64D" w14:textId="1026DCA9" w:rsidR="008B4A51" w:rsidRPr="008B4A51" w:rsidRDefault="008B4A51" w:rsidP="008B4A51">
      <w:pPr>
        <w:pStyle w:val="Nadpis3"/>
        <w:rPr>
          <w:lang w:val="en-US"/>
        </w:rPr>
      </w:pPr>
      <w:r w:rsidRPr="008B4A51">
        <w:rPr>
          <w:lang w:val="en-US"/>
        </w:rPr>
        <w:t>Solved example</w:t>
      </w:r>
    </w:p>
    <w:p w14:paraId="7C4E3A9C" w14:textId="77777777" w:rsidR="008B4A51" w:rsidRPr="008B4A51" w:rsidRDefault="008B4A51" w:rsidP="008B4A51">
      <w:pPr>
        <w:rPr>
          <w:lang w:val="en-US"/>
        </w:rPr>
      </w:pPr>
      <w:r w:rsidRPr="008B4A51">
        <w:rPr>
          <w:lang w:val="en-US"/>
        </w:rPr>
        <w:t xml:space="preserve">The project´s investment cost (K) is 400 thousand CZK. Expected cash </w:t>
      </w:r>
      <w:proofErr w:type="gramStart"/>
      <w:r w:rsidRPr="008B4A51">
        <w:rPr>
          <w:lang w:val="en-US"/>
        </w:rPr>
        <w:t>flow  from</w:t>
      </w:r>
      <w:proofErr w:type="gramEnd"/>
      <w:r w:rsidRPr="008B4A51">
        <w:rPr>
          <w:lang w:val="en-US"/>
        </w:rPr>
        <w:t xml:space="preserve"> investment:  first year 120 thousand CZK, second year 150 thousand CZK, third year 160 thousand CZK, fourth year 130 thousand CZK (from that profit after taxes: first year 20 thousand CZK, second year 50 thousand CZK, third year 60 thousand CZK, fourth year 30 thousand CZK). The expected life of the investment is 4 years. The company's discount rate is 12 %.</w:t>
      </w:r>
    </w:p>
    <w:p w14:paraId="7D6452CF" w14:textId="77777777" w:rsidR="008B4A51" w:rsidRPr="008B4A51" w:rsidRDefault="008B4A51" w:rsidP="008B4A51">
      <w:pPr>
        <w:rPr>
          <w:lang w:val="en-US"/>
        </w:rPr>
      </w:pPr>
      <w:r w:rsidRPr="008B4A51">
        <w:rPr>
          <w:lang w:val="en-US"/>
        </w:rPr>
        <w:t>Assignment:</w:t>
      </w:r>
    </w:p>
    <w:p w14:paraId="0CC9CB6F" w14:textId="77777777" w:rsidR="008B4A51" w:rsidRPr="008B4A51" w:rsidRDefault="008B4A51" w:rsidP="008B4A51">
      <w:pPr>
        <w:rPr>
          <w:lang w:val="en-US"/>
        </w:rPr>
      </w:pPr>
      <w:r w:rsidRPr="008B4A51">
        <w:rPr>
          <w:lang w:val="en-US"/>
        </w:rPr>
        <w:t>Calculate:</w:t>
      </w:r>
    </w:p>
    <w:p w14:paraId="348E1B18" w14:textId="77777777" w:rsidR="008B4A51" w:rsidRPr="008B4A51" w:rsidRDefault="008B4A51" w:rsidP="008B4A51">
      <w:pPr>
        <w:numPr>
          <w:ilvl w:val="0"/>
          <w:numId w:val="71"/>
        </w:numPr>
        <w:rPr>
          <w:lang w:val="en-US"/>
        </w:rPr>
      </w:pPr>
      <w:r w:rsidRPr="008B4A51">
        <w:rPr>
          <w:lang w:val="en-US"/>
        </w:rPr>
        <w:t>Return on Investment,</w:t>
      </w:r>
    </w:p>
    <w:p w14:paraId="4AB24348" w14:textId="77777777" w:rsidR="008B4A51" w:rsidRPr="008B4A51" w:rsidRDefault="008B4A51" w:rsidP="008B4A51">
      <w:pPr>
        <w:numPr>
          <w:ilvl w:val="0"/>
          <w:numId w:val="71"/>
        </w:numPr>
        <w:rPr>
          <w:lang w:val="en-US"/>
        </w:rPr>
      </w:pPr>
      <w:r w:rsidRPr="008B4A51">
        <w:rPr>
          <w:lang w:val="en-US"/>
        </w:rPr>
        <w:t>Payback Period</w:t>
      </w:r>
    </w:p>
    <w:p w14:paraId="33CBF9A6" w14:textId="77777777" w:rsidR="008B4A51" w:rsidRPr="008B4A51" w:rsidRDefault="008B4A51" w:rsidP="008B4A51">
      <w:pPr>
        <w:numPr>
          <w:ilvl w:val="0"/>
          <w:numId w:val="72"/>
        </w:numPr>
        <w:rPr>
          <w:lang w:val="en-US"/>
        </w:rPr>
      </w:pPr>
      <w:r w:rsidRPr="008B4A51">
        <w:rPr>
          <w:lang w:val="en-US"/>
        </w:rPr>
        <w:t>Nominal payback period,</w:t>
      </w:r>
    </w:p>
    <w:p w14:paraId="33351CA3" w14:textId="77777777" w:rsidR="008B4A51" w:rsidRPr="008B4A51" w:rsidRDefault="008B4A51" w:rsidP="008B4A51">
      <w:pPr>
        <w:numPr>
          <w:ilvl w:val="0"/>
          <w:numId w:val="72"/>
        </w:numPr>
        <w:rPr>
          <w:lang w:val="en-US"/>
        </w:rPr>
      </w:pPr>
      <w:r w:rsidRPr="008B4A51">
        <w:rPr>
          <w:lang w:val="en-US"/>
        </w:rPr>
        <w:t>Discounted payback period,</w:t>
      </w:r>
    </w:p>
    <w:p w14:paraId="1798700F" w14:textId="77777777" w:rsidR="008B4A51" w:rsidRPr="008B4A51" w:rsidRDefault="008B4A51" w:rsidP="008B4A51">
      <w:pPr>
        <w:numPr>
          <w:ilvl w:val="0"/>
          <w:numId w:val="71"/>
        </w:numPr>
        <w:rPr>
          <w:lang w:val="en-US"/>
        </w:rPr>
      </w:pPr>
      <w:r w:rsidRPr="008B4A51">
        <w:rPr>
          <w:lang w:val="en-US"/>
        </w:rPr>
        <w:t>Net Present Value,</w:t>
      </w:r>
    </w:p>
    <w:p w14:paraId="4E0FB6EE" w14:textId="77777777" w:rsidR="008B4A51" w:rsidRPr="008B4A51" w:rsidRDefault="008B4A51" w:rsidP="008B4A51">
      <w:pPr>
        <w:numPr>
          <w:ilvl w:val="0"/>
          <w:numId w:val="71"/>
        </w:numPr>
        <w:rPr>
          <w:lang w:val="en-US"/>
        </w:rPr>
      </w:pPr>
      <w:r w:rsidRPr="008B4A51">
        <w:rPr>
          <w:lang w:val="en-US"/>
        </w:rPr>
        <w:t>Internal Rate of Return.</w:t>
      </w:r>
    </w:p>
    <w:p w14:paraId="4BE9AD3D" w14:textId="77777777" w:rsidR="008B4A51" w:rsidRPr="008B4A51" w:rsidRDefault="008B4A51" w:rsidP="008B4A51">
      <w:pPr>
        <w:rPr>
          <w:lang w:val="en-US"/>
        </w:rPr>
      </w:pPr>
      <w:r w:rsidRPr="008B4A51">
        <w:rPr>
          <w:lang w:val="en-US"/>
        </w:rPr>
        <w:t>Conduct the final assessment of this investment project.</w:t>
      </w:r>
    </w:p>
    <w:p w14:paraId="5EA7E2C3" w14:textId="77777777" w:rsidR="008B4A51" w:rsidRPr="008B4A51" w:rsidRDefault="008B4A51" w:rsidP="008B4A51">
      <w:pPr>
        <w:rPr>
          <w:lang w:val="en-US"/>
        </w:rPr>
      </w:pPr>
    </w:p>
    <w:p w14:paraId="69B3385E" w14:textId="77777777" w:rsidR="008B4A51" w:rsidRPr="008B4A51" w:rsidRDefault="008B4A51" w:rsidP="008B4A51">
      <w:pPr>
        <w:rPr>
          <w:lang w:val="en-US"/>
        </w:rPr>
      </w:pPr>
      <w:r w:rsidRPr="008B4A51">
        <w:rPr>
          <w:lang w:val="en-US"/>
        </w:rPr>
        <w:t>Solution:</w:t>
      </w:r>
    </w:p>
    <w:p w14:paraId="1B864CB6" w14:textId="77777777" w:rsidR="008B4A51" w:rsidRPr="008B4A51" w:rsidRDefault="008B4A51" w:rsidP="008B4A51">
      <w:pPr>
        <w:numPr>
          <w:ilvl w:val="0"/>
          <w:numId w:val="73"/>
        </w:numPr>
        <w:rPr>
          <w:lang w:val="en-US"/>
        </w:rPr>
      </w:pPr>
      <w:r w:rsidRPr="008B4A51">
        <w:rPr>
          <w:lang w:val="en-US"/>
        </w:rPr>
        <w:t>Return on Investment:</w:t>
      </w:r>
    </w:p>
    <w:p w14:paraId="0A399E70" w14:textId="77777777" w:rsidR="008B4A51" w:rsidRPr="008B4A51" w:rsidRDefault="008B4A51" w:rsidP="008B4A51">
      <w:pPr>
        <w:rPr>
          <w:lang w:val="en-US"/>
        </w:rPr>
      </w:pPr>
      <w:r w:rsidRPr="008B4A51">
        <w:rPr>
          <w:lang w:val="en-US"/>
        </w:rPr>
        <w:object w:dxaOrig="3120" w:dyaOrig="340" w14:anchorId="7E9F6E8F">
          <v:shape id="_x0000_i1091" type="#_x0000_t75" style="width:156pt;height:16.8pt" o:ole="" fillcolor="window">
            <v:imagedata r:id="rId142" o:title=""/>
          </v:shape>
          <o:OLEObject Type="Embed" ProgID="Equation.3" ShapeID="_x0000_i1091" DrawAspect="Content" ObjectID="_1647016688" r:id="rId143"/>
        </w:object>
      </w:r>
      <w:r w:rsidRPr="008B4A51">
        <w:rPr>
          <w:lang w:val="en-US"/>
        </w:rPr>
        <w:t xml:space="preserve">     ;</w:t>
      </w:r>
    </w:p>
    <w:p w14:paraId="5F7FEAA1" w14:textId="77777777" w:rsidR="008B4A51" w:rsidRPr="008B4A51" w:rsidRDefault="008B4A51" w:rsidP="008B4A51">
      <w:pPr>
        <w:rPr>
          <w:lang w:val="en-US"/>
        </w:rPr>
      </w:pPr>
      <w:r w:rsidRPr="008B4A51">
        <w:rPr>
          <w:lang w:val="en-US"/>
        </w:rPr>
        <w:object w:dxaOrig="2420" w:dyaOrig="639" w14:anchorId="45614F79">
          <v:shape id="_x0000_i1092" type="#_x0000_t75" style="width:121.2pt;height:31.8pt" o:ole="" fillcolor="window">
            <v:imagedata r:id="rId144" o:title=""/>
          </v:shape>
          <o:OLEObject Type="Embed" ProgID="Equation.3" ShapeID="_x0000_i1092" DrawAspect="Content" ObjectID="_1647016689" r:id="rId145"/>
        </w:object>
      </w:r>
      <w:r w:rsidRPr="008B4A51">
        <w:rPr>
          <w:lang w:val="en-US"/>
        </w:rPr>
        <w:t xml:space="preserve">     .</w:t>
      </w:r>
    </w:p>
    <w:p w14:paraId="49590851" w14:textId="77777777" w:rsidR="008B4A51" w:rsidRPr="008B4A51" w:rsidRDefault="008B4A51" w:rsidP="008B4A51">
      <w:pPr>
        <w:rPr>
          <w:lang w:val="en-US"/>
        </w:rPr>
      </w:pPr>
      <w:r w:rsidRPr="008B4A51">
        <w:rPr>
          <w:lang w:val="en-US"/>
        </w:rPr>
        <w:t>Return on Investment (10 %) is lower than required return (12 %), the project should be rejected based on this method.</w:t>
      </w:r>
    </w:p>
    <w:p w14:paraId="77A0DF7E" w14:textId="77777777" w:rsidR="008B4A51" w:rsidRPr="008B4A51" w:rsidRDefault="008B4A51" w:rsidP="008B4A51">
      <w:pPr>
        <w:rPr>
          <w:lang w:val="en-US"/>
        </w:rPr>
      </w:pPr>
    </w:p>
    <w:p w14:paraId="71AADD55" w14:textId="77777777" w:rsidR="008B4A51" w:rsidRPr="008B4A51" w:rsidRDefault="008B4A51" w:rsidP="008B4A51">
      <w:pPr>
        <w:rPr>
          <w:lang w:val="en-US"/>
        </w:rPr>
      </w:pPr>
    </w:p>
    <w:p w14:paraId="42F9E9C2" w14:textId="77777777" w:rsidR="008B4A51" w:rsidRPr="008B4A51" w:rsidRDefault="008B4A51" w:rsidP="008B4A51">
      <w:pPr>
        <w:numPr>
          <w:ilvl w:val="0"/>
          <w:numId w:val="73"/>
        </w:numPr>
        <w:rPr>
          <w:lang w:val="en-US"/>
        </w:rPr>
      </w:pPr>
      <w:r w:rsidRPr="008B4A51">
        <w:rPr>
          <w:lang w:val="en-US"/>
        </w:rPr>
        <w:t>Payback Period:</w:t>
      </w:r>
    </w:p>
    <w:p w14:paraId="08899644" w14:textId="77777777" w:rsidR="008B4A51" w:rsidRPr="008B4A51" w:rsidRDefault="008B4A51" w:rsidP="008B4A51">
      <w:pPr>
        <w:numPr>
          <w:ilvl w:val="0"/>
          <w:numId w:val="74"/>
        </w:numPr>
        <w:rPr>
          <w:lang w:val="en-US"/>
        </w:rPr>
      </w:pPr>
      <w:r w:rsidRPr="008B4A51">
        <w:rPr>
          <w:lang w:val="en-US"/>
        </w:rPr>
        <w:t>Nominal payback period:</w:t>
      </w:r>
    </w:p>
    <w:tbl>
      <w:tblPr>
        <w:tblStyle w:val="Barevnstnovn1"/>
        <w:tblW w:w="0" w:type="auto"/>
        <w:jc w:val="center"/>
        <w:tblLayout w:type="fixed"/>
        <w:tblLook w:val="0000" w:firstRow="0" w:lastRow="0" w:firstColumn="0" w:lastColumn="0" w:noHBand="0" w:noVBand="0"/>
      </w:tblPr>
      <w:tblGrid>
        <w:gridCol w:w="1134"/>
        <w:gridCol w:w="2551"/>
        <w:gridCol w:w="2693"/>
      </w:tblGrid>
      <w:tr w:rsidR="008B4A51" w:rsidRPr="008B4A51" w14:paraId="65D40790" w14:textId="77777777" w:rsidTr="008B4A51">
        <w:trPr>
          <w:jc w:val="center"/>
        </w:trPr>
        <w:tc>
          <w:tcPr>
            <w:tcW w:w="1134" w:type="dxa"/>
          </w:tcPr>
          <w:p w14:paraId="21565990" w14:textId="77777777" w:rsidR="008B4A51" w:rsidRPr="008B4A51" w:rsidRDefault="008B4A51" w:rsidP="008B4A51">
            <w:r w:rsidRPr="008B4A51">
              <w:lastRenderedPageBreak/>
              <w:t>Year</w:t>
            </w:r>
          </w:p>
        </w:tc>
        <w:tc>
          <w:tcPr>
            <w:tcW w:w="5244" w:type="dxa"/>
            <w:gridSpan w:val="2"/>
          </w:tcPr>
          <w:p w14:paraId="08B6BF42" w14:textId="77777777" w:rsidR="008B4A51" w:rsidRPr="008B4A51" w:rsidRDefault="008B4A51" w:rsidP="008B4A51">
            <w:r w:rsidRPr="008B4A51">
              <w:t>Expected cash flow</w:t>
            </w:r>
          </w:p>
        </w:tc>
      </w:tr>
      <w:tr w:rsidR="008B4A51" w:rsidRPr="008B4A51" w14:paraId="7C9BACF9" w14:textId="77777777" w:rsidTr="008B4A51">
        <w:trPr>
          <w:jc w:val="center"/>
        </w:trPr>
        <w:tc>
          <w:tcPr>
            <w:tcW w:w="1134" w:type="dxa"/>
          </w:tcPr>
          <w:p w14:paraId="12330F2F" w14:textId="77777777" w:rsidR="008B4A51" w:rsidRPr="008B4A51" w:rsidRDefault="008B4A51" w:rsidP="008B4A51"/>
        </w:tc>
        <w:tc>
          <w:tcPr>
            <w:tcW w:w="2551" w:type="dxa"/>
          </w:tcPr>
          <w:p w14:paraId="4BDA38D1" w14:textId="77777777" w:rsidR="008B4A51" w:rsidRPr="008B4A51" w:rsidRDefault="008B4A51" w:rsidP="008B4A51">
            <w:r w:rsidRPr="008B4A51">
              <w:t>annual</w:t>
            </w:r>
          </w:p>
        </w:tc>
        <w:tc>
          <w:tcPr>
            <w:tcW w:w="2693" w:type="dxa"/>
          </w:tcPr>
          <w:p w14:paraId="0DC2935A" w14:textId="77777777" w:rsidR="008B4A51" w:rsidRPr="008B4A51" w:rsidRDefault="008B4A51" w:rsidP="008B4A51">
            <w:r w:rsidRPr="008B4A51">
              <w:t>cumulative</w:t>
            </w:r>
          </w:p>
        </w:tc>
      </w:tr>
      <w:tr w:rsidR="008B4A51" w:rsidRPr="008B4A51" w14:paraId="07CB87C3" w14:textId="77777777" w:rsidTr="008B4A51">
        <w:trPr>
          <w:jc w:val="center"/>
        </w:trPr>
        <w:tc>
          <w:tcPr>
            <w:tcW w:w="1134" w:type="dxa"/>
          </w:tcPr>
          <w:p w14:paraId="7B47BF05" w14:textId="77777777" w:rsidR="008B4A51" w:rsidRPr="008B4A51" w:rsidRDefault="008B4A51" w:rsidP="008B4A51">
            <w:r w:rsidRPr="008B4A51">
              <w:t>1</w:t>
            </w:r>
          </w:p>
        </w:tc>
        <w:tc>
          <w:tcPr>
            <w:tcW w:w="2551" w:type="dxa"/>
          </w:tcPr>
          <w:p w14:paraId="0A7818AF" w14:textId="77777777" w:rsidR="008B4A51" w:rsidRPr="008B4A51" w:rsidRDefault="008B4A51" w:rsidP="008B4A51">
            <w:pPr>
              <w:jc w:val="right"/>
            </w:pPr>
            <w:r w:rsidRPr="008B4A51">
              <w:t>120</w:t>
            </w:r>
          </w:p>
        </w:tc>
        <w:tc>
          <w:tcPr>
            <w:tcW w:w="2693" w:type="dxa"/>
          </w:tcPr>
          <w:p w14:paraId="3C579A69" w14:textId="77777777" w:rsidR="008B4A51" w:rsidRPr="008B4A51" w:rsidRDefault="008B4A51" w:rsidP="008B4A51">
            <w:pPr>
              <w:jc w:val="right"/>
            </w:pPr>
            <w:r w:rsidRPr="008B4A51">
              <w:t>120</w:t>
            </w:r>
          </w:p>
        </w:tc>
      </w:tr>
      <w:tr w:rsidR="008B4A51" w:rsidRPr="008B4A51" w14:paraId="6AD23153" w14:textId="77777777" w:rsidTr="008B4A51">
        <w:trPr>
          <w:jc w:val="center"/>
        </w:trPr>
        <w:tc>
          <w:tcPr>
            <w:tcW w:w="1134" w:type="dxa"/>
          </w:tcPr>
          <w:p w14:paraId="2624009C" w14:textId="77777777" w:rsidR="008B4A51" w:rsidRPr="008B4A51" w:rsidRDefault="008B4A51" w:rsidP="008B4A51">
            <w:r w:rsidRPr="008B4A51">
              <w:t>2</w:t>
            </w:r>
          </w:p>
        </w:tc>
        <w:tc>
          <w:tcPr>
            <w:tcW w:w="2551" w:type="dxa"/>
          </w:tcPr>
          <w:p w14:paraId="4E382010" w14:textId="77777777" w:rsidR="008B4A51" w:rsidRPr="008B4A51" w:rsidRDefault="008B4A51" w:rsidP="008B4A51">
            <w:pPr>
              <w:jc w:val="right"/>
            </w:pPr>
            <w:r w:rsidRPr="008B4A51">
              <w:t>150</w:t>
            </w:r>
          </w:p>
        </w:tc>
        <w:tc>
          <w:tcPr>
            <w:tcW w:w="2693" w:type="dxa"/>
          </w:tcPr>
          <w:p w14:paraId="5A32D2EA" w14:textId="77777777" w:rsidR="008B4A51" w:rsidRPr="008B4A51" w:rsidRDefault="008B4A51" w:rsidP="008B4A51">
            <w:pPr>
              <w:jc w:val="right"/>
            </w:pPr>
            <w:r w:rsidRPr="008B4A51">
              <w:t>270</w:t>
            </w:r>
          </w:p>
        </w:tc>
      </w:tr>
      <w:tr w:rsidR="008B4A51" w:rsidRPr="008B4A51" w14:paraId="7F93A267" w14:textId="77777777" w:rsidTr="008B4A51">
        <w:trPr>
          <w:jc w:val="center"/>
        </w:trPr>
        <w:tc>
          <w:tcPr>
            <w:tcW w:w="1134" w:type="dxa"/>
          </w:tcPr>
          <w:p w14:paraId="1CBB2096" w14:textId="77777777" w:rsidR="008B4A51" w:rsidRPr="008B4A51" w:rsidRDefault="008B4A51" w:rsidP="008B4A51">
            <w:r w:rsidRPr="008B4A51">
              <w:t>3</w:t>
            </w:r>
          </w:p>
        </w:tc>
        <w:tc>
          <w:tcPr>
            <w:tcW w:w="2551" w:type="dxa"/>
          </w:tcPr>
          <w:p w14:paraId="51DDCF77" w14:textId="77777777" w:rsidR="008B4A51" w:rsidRPr="008B4A51" w:rsidRDefault="008B4A51" w:rsidP="008B4A51">
            <w:pPr>
              <w:jc w:val="right"/>
            </w:pPr>
            <w:r w:rsidRPr="008B4A51">
              <w:t>160</w:t>
            </w:r>
          </w:p>
        </w:tc>
        <w:tc>
          <w:tcPr>
            <w:tcW w:w="2693" w:type="dxa"/>
          </w:tcPr>
          <w:p w14:paraId="456CF22E" w14:textId="77777777" w:rsidR="008B4A51" w:rsidRPr="008B4A51" w:rsidRDefault="008B4A51" w:rsidP="008B4A51">
            <w:pPr>
              <w:jc w:val="right"/>
            </w:pPr>
            <w:r w:rsidRPr="008B4A51">
              <w:t>430</w:t>
            </w:r>
          </w:p>
        </w:tc>
      </w:tr>
      <w:tr w:rsidR="008B4A51" w:rsidRPr="008B4A51" w14:paraId="214CA88E" w14:textId="77777777" w:rsidTr="008B4A51">
        <w:trPr>
          <w:jc w:val="center"/>
        </w:trPr>
        <w:tc>
          <w:tcPr>
            <w:tcW w:w="1134" w:type="dxa"/>
          </w:tcPr>
          <w:p w14:paraId="5DCA457F" w14:textId="77777777" w:rsidR="008B4A51" w:rsidRPr="008B4A51" w:rsidRDefault="008B4A51" w:rsidP="008B4A51">
            <w:r w:rsidRPr="008B4A51">
              <w:t>4</w:t>
            </w:r>
          </w:p>
        </w:tc>
        <w:tc>
          <w:tcPr>
            <w:tcW w:w="2551" w:type="dxa"/>
          </w:tcPr>
          <w:p w14:paraId="33D9118C" w14:textId="77777777" w:rsidR="008B4A51" w:rsidRPr="008B4A51" w:rsidRDefault="008B4A51" w:rsidP="008B4A51">
            <w:pPr>
              <w:jc w:val="right"/>
            </w:pPr>
            <w:r w:rsidRPr="008B4A51">
              <w:t>130</w:t>
            </w:r>
          </w:p>
        </w:tc>
        <w:tc>
          <w:tcPr>
            <w:tcW w:w="2693" w:type="dxa"/>
          </w:tcPr>
          <w:p w14:paraId="2982FDBB" w14:textId="77777777" w:rsidR="008B4A51" w:rsidRPr="008B4A51" w:rsidRDefault="008B4A51" w:rsidP="008B4A51">
            <w:pPr>
              <w:jc w:val="right"/>
            </w:pPr>
            <w:r w:rsidRPr="008B4A51">
              <w:t>560</w:t>
            </w:r>
          </w:p>
        </w:tc>
      </w:tr>
    </w:tbl>
    <w:p w14:paraId="14EB1D37" w14:textId="77777777" w:rsidR="008B4A51" w:rsidRPr="008B4A51" w:rsidRDefault="008B4A51" w:rsidP="008B4A51">
      <w:pPr>
        <w:rPr>
          <w:lang w:val="en-US"/>
        </w:rPr>
      </w:pPr>
      <w:r w:rsidRPr="008B4A51">
        <w:rPr>
          <w:lang w:val="en-US"/>
        </w:rPr>
        <w:object w:dxaOrig="2560" w:dyaOrig="620" w14:anchorId="4132A19C">
          <v:shape id="_x0000_i1093" type="#_x0000_t75" style="width:127.8pt;height:31.2pt" o:ole="" fillcolor="window">
            <v:imagedata r:id="rId146" o:title=""/>
          </v:shape>
          <o:OLEObject Type="Embed" ProgID="Equation.3" ShapeID="_x0000_i1093" DrawAspect="Content" ObjectID="_1647016690" r:id="rId147"/>
        </w:object>
      </w:r>
    </w:p>
    <w:p w14:paraId="1ACC815A" w14:textId="77777777" w:rsidR="008B4A51" w:rsidRPr="008B4A51" w:rsidRDefault="008B4A51" w:rsidP="008B4A51">
      <w:pPr>
        <w:rPr>
          <w:lang w:val="en-US"/>
        </w:rPr>
      </w:pPr>
      <w:r w:rsidRPr="008B4A51">
        <w:rPr>
          <w:lang w:val="en-US"/>
        </w:rPr>
        <w:t xml:space="preserve">As the payback period is 2,81 years and as it is shorter than the expected life of the </w:t>
      </w:r>
      <w:proofErr w:type="gramStart"/>
      <w:r w:rsidRPr="008B4A51">
        <w:rPr>
          <w:lang w:val="en-US"/>
        </w:rPr>
        <w:t>investment  (</w:t>
      </w:r>
      <w:proofErr w:type="gramEnd"/>
      <w:r w:rsidRPr="008B4A51">
        <w:rPr>
          <w:lang w:val="en-US"/>
        </w:rPr>
        <w:t>4 years), the project should be accepted based on this method.</w:t>
      </w:r>
    </w:p>
    <w:p w14:paraId="328B2047" w14:textId="77777777" w:rsidR="008B4A51" w:rsidRPr="008B4A51" w:rsidRDefault="008B4A51" w:rsidP="008B4A51">
      <w:pPr>
        <w:rPr>
          <w:lang w:val="en-US"/>
        </w:rPr>
      </w:pPr>
    </w:p>
    <w:p w14:paraId="4BDD4AB7" w14:textId="77777777" w:rsidR="008B4A51" w:rsidRPr="008B4A51" w:rsidRDefault="008B4A51" w:rsidP="008B4A51">
      <w:pPr>
        <w:numPr>
          <w:ilvl w:val="0"/>
          <w:numId w:val="74"/>
        </w:numPr>
        <w:rPr>
          <w:lang w:val="en-US"/>
        </w:rPr>
      </w:pPr>
      <w:r w:rsidRPr="008B4A51">
        <w:rPr>
          <w:lang w:val="en-US"/>
        </w:rPr>
        <w:t>Discounted payback period:</w:t>
      </w:r>
    </w:p>
    <w:tbl>
      <w:tblPr>
        <w:tblStyle w:val="Barevnstnovn1"/>
        <w:tblW w:w="0" w:type="auto"/>
        <w:jc w:val="center"/>
        <w:tblLayout w:type="fixed"/>
        <w:tblLook w:val="0000" w:firstRow="0" w:lastRow="0" w:firstColumn="0" w:lastColumn="0" w:noHBand="0" w:noVBand="0"/>
      </w:tblPr>
      <w:tblGrid>
        <w:gridCol w:w="1134"/>
        <w:gridCol w:w="2551"/>
        <w:gridCol w:w="2693"/>
      </w:tblGrid>
      <w:tr w:rsidR="008B4A51" w:rsidRPr="008B4A51" w14:paraId="4F061568" w14:textId="77777777" w:rsidTr="008B4A51">
        <w:trPr>
          <w:jc w:val="center"/>
        </w:trPr>
        <w:tc>
          <w:tcPr>
            <w:tcW w:w="1134" w:type="dxa"/>
          </w:tcPr>
          <w:p w14:paraId="03881BE3" w14:textId="77777777" w:rsidR="008B4A51" w:rsidRPr="008B4A51" w:rsidRDefault="008B4A51" w:rsidP="008B4A51">
            <w:r w:rsidRPr="008B4A51">
              <w:t>Year</w:t>
            </w:r>
          </w:p>
        </w:tc>
        <w:tc>
          <w:tcPr>
            <w:tcW w:w="5244" w:type="dxa"/>
            <w:gridSpan w:val="2"/>
          </w:tcPr>
          <w:p w14:paraId="17A278EF" w14:textId="77777777" w:rsidR="008B4A51" w:rsidRPr="008B4A51" w:rsidRDefault="008B4A51" w:rsidP="008B4A51">
            <w:r w:rsidRPr="008B4A51">
              <w:t>Expected discounted cash flow</w:t>
            </w:r>
          </w:p>
        </w:tc>
      </w:tr>
      <w:tr w:rsidR="008B4A51" w:rsidRPr="008B4A51" w14:paraId="2006FE9E" w14:textId="77777777" w:rsidTr="008B4A51">
        <w:trPr>
          <w:jc w:val="center"/>
        </w:trPr>
        <w:tc>
          <w:tcPr>
            <w:tcW w:w="1134" w:type="dxa"/>
          </w:tcPr>
          <w:p w14:paraId="3770138B" w14:textId="77777777" w:rsidR="008B4A51" w:rsidRPr="008B4A51" w:rsidRDefault="008B4A51" w:rsidP="008B4A51"/>
        </w:tc>
        <w:tc>
          <w:tcPr>
            <w:tcW w:w="2551" w:type="dxa"/>
          </w:tcPr>
          <w:p w14:paraId="61AA9063" w14:textId="77777777" w:rsidR="008B4A51" w:rsidRPr="008B4A51" w:rsidRDefault="008B4A51" w:rsidP="008B4A51">
            <w:r w:rsidRPr="008B4A51">
              <w:t>annual</w:t>
            </w:r>
          </w:p>
        </w:tc>
        <w:tc>
          <w:tcPr>
            <w:tcW w:w="2693" w:type="dxa"/>
          </w:tcPr>
          <w:p w14:paraId="67721E73" w14:textId="77777777" w:rsidR="008B4A51" w:rsidRPr="008B4A51" w:rsidRDefault="008B4A51" w:rsidP="008B4A51">
            <w:r w:rsidRPr="008B4A51">
              <w:t>cumulative</w:t>
            </w:r>
          </w:p>
        </w:tc>
      </w:tr>
      <w:tr w:rsidR="008B4A51" w:rsidRPr="008B4A51" w14:paraId="17F9628A" w14:textId="77777777" w:rsidTr="008B4A51">
        <w:trPr>
          <w:jc w:val="center"/>
        </w:trPr>
        <w:tc>
          <w:tcPr>
            <w:tcW w:w="1134" w:type="dxa"/>
          </w:tcPr>
          <w:p w14:paraId="4762A8E6" w14:textId="77777777" w:rsidR="008B4A51" w:rsidRPr="008B4A51" w:rsidRDefault="008B4A51" w:rsidP="008B4A51">
            <w:r w:rsidRPr="008B4A51">
              <w:t>1</w:t>
            </w:r>
          </w:p>
        </w:tc>
        <w:tc>
          <w:tcPr>
            <w:tcW w:w="2551" w:type="dxa"/>
          </w:tcPr>
          <w:p w14:paraId="2EF64D8E" w14:textId="77777777" w:rsidR="008B4A51" w:rsidRPr="008B4A51" w:rsidRDefault="008B4A51" w:rsidP="008B4A51">
            <w:r w:rsidRPr="008B4A51">
              <w:rPr>
                <w:lang w:val="cs-CZ" w:eastAsia="cs-CZ"/>
              </w:rPr>
              <w:object w:dxaOrig="1800" w:dyaOrig="680" w14:anchorId="4E6EB08B">
                <v:shape id="_x0000_i1094" type="#_x0000_t75" style="width:90pt;height:34.2pt" o:ole="" fillcolor="window">
                  <v:imagedata r:id="rId148" o:title=""/>
                </v:shape>
                <o:OLEObject Type="Embed" ProgID="Equation.3" ShapeID="_x0000_i1094" DrawAspect="Content" ObjectID="_1647016691" r:id="rId149"/>
              </w:object>
            </w:r>
          </w:p>
        </w:tc>
        <w:tc>
          <w:tcPr>
            <w:tcW w:w="2693" w:type="dxa"/>
          </w:tcPr>
          <w:p w14:paraId="3A0A1DCC" w14:textId="77777777" w:rsidR="008B4A51" w:rsidRPr="008B4A51" w:rsidRDefault="008B4A51" w:rsidP="008B4A51">
            <w:pPr>
              <w:jc w:val="right"/>
            </w:pPr>
          </w:p>
          <w:p w14:paraId="3125F373" w14:textId="77777777" w:rsidR="008B4A51" w:rsidRPr="008B4A51" w:rsidRDefault="008B4A51" w:rsidP="008B4A51">
            <w:pPr>
              <w:jc w:val="right"/>
            </w:pPr>
            <w:r w:rsidRPr="008B4A51">
              <w:t>107,1</w:t>
            </w:r>
          </w:p>
        </w:tc>
      </w:tr>
      <w:tr w:rsidR="008B4A51" w:rsidRPr="008B4A51" w14:paraId="183040C3" w14:textId="77777777" w:rsidTr="008B4A51">
        <w:trPr>
          <w:jc w:val="center"/>
        </w:trPr>
        <w:tc>
          <w:tcPr>
            <w:tcW w:w="1134" w:type="dxa"/>
          </w:tcPr>
          <w:p w14:paraId="554600DA" w14:textId="77777777" w:rsidR="008B4A51" w:rsidRPr="008B4A51" w:rsidRDefault="008B4A51" w:rsidP="008B4A51">
            <w:r w:rsidRPr="008B4A51">
              <w:t>2</w:t>
            </w:r>
          </w:p>
        </w:tc>
        <w:tc>
          <w:tcPr>
            <w:tcW w:w="2551" w:type="dxa"/>
          </w:tcPr>
          <w:p w14:paraId="799B984A" w14:textId="77777777" w:rsidR="008B4A51" w:rsidRPr="008B4A51" w:rsidRDefault="008B4A51" w:rsidP="008B4A51">
            <w:r w:rsidRPr="008B4A51">
              <w:rPr>
                <w:lang w:val="cs-CZ" w:eastAsia="cs-CZ"/>
              </w:rPr>
              <w:object w:dxaOrig="1860" w:dyaOrig="680" w14:anchorId="07779A4B">
                <v:shape id="_x0000_i1095" type="#_x0000_t75" style="width:93pt;height:34.2pt" o:ole="" fillcolor="window">
                  <v:imagedata r:id="rId150" o:title=""/>
                </v:shape>
                <o:OLEObject Type="Embed" ProgID="Equation.3" ShapeID="_x0000_i1095" DrawAspect="Content" ObjectID="_1647016692" r:id="rId151"/>
              </w:object>
            </w:r>
          </w:p>
        </w:tc>
        <w:tc>
          <w:tcPr>
            <w:tcW w:w="2693" w:type="dxa"/>
          </w:tcPr>
          <w:p w14:paraId="612E3AB4" w14:textId="77777777" w:rsidR="008B4A51" w:rsidRPr="008B4A51" w:rsidRDefault="008B4A51" w:rsidP="008B4A51">
            <w:pPr>
              <w:jc w:val="right"/>
            </w:pPr>
          </w:p>
          <w:p w14:paraId="458EF3EA" w14:textId="77777777" w:rsidR="008B4A51" w:rsidRPr="008B4A51" w:rsidRDefault="008B4A51" w:rsidP="008B4A51">
            <w:pPr>
              <w:jc w:val="right"/>
            </w:pPr>
            <w:r w:rsidRPr="008B4A51">
              <w:t>226,7</w:t>
            </w:r>
          </w:p>
        </w:tc>
      </w:tr>
      <w:tr w:rsidR="008B4A51" w:rsidRPr="008B4A51" w14:paraId="68917947" w14:textId="77777777" w:rsidTr="008B4A51">
        <w:trPr>
          <w:jc w:val="center"/>
        </w:trPr>
        <w:tc>
          <w:tcPr>
            <w:tcW w:w="1134" w:type="dxa"/>
          </w:tcPr>
          <w:p w14:paraId="0E3129C5" w14:textId="77777777" w:rsidR="008B4A51" w:rsidRPr="008B4A51" w:rsidRDefault="008B4A51" w:rsidP="008B4A51">
            <w:r w:rsidRPr="008B4A51">
              <w:t>3</w:t>
            </w:r>
          </w:p>
        </w:tc>
        <w:tc>
          <w:tcPr>
            <w:tcW w:w="2551" w:type="dxa"/>
          </w:tcPr>
          <w:p w14:paraId="0F1C357F" w14:textId="77777777" w:rsidR="008B4A51" w:rsidRPr="008B4A51" w:rsidRDefault="008B4A51" w:rsidP="008B4A51">
            <w:r w:rsidRPr="008B4A51">
              <w:rPr>
                <w:lang w:val="cs-CZ" w:eastAsia="cs-CZ"/>
              </w:rPr>
              <w:object w:dxaOrig="1840" w:dyaOrig="680" w14:anchorId="1266E1E7">
                <v:shape id="_x0000_i1096" type="#_x0000_t75" style="width:91.8pt;height:34.2pt" o:ole="" fillcolor="window">
                  <v:imagedata r:id="rId152" o:title=""/>
                </v:shape>
                <o:OLEObject Type="Embed" ProgID="Equation.3" ShapeID="_x0000_i1096" DrawAspect="Content" ObjectID="_1647016693" r:id="rId153"/>
              </w:object>
            </w:r>
          </w:p>
        </w:tc>
        <w:tc>
          <w:tcPr>
            <w:tcW w:w="2693" w:type="dxa"/>
          </w:tcPr>
          <w:p w14:paraId="483D1530" w14:textId="77777777" w:rsidR="008B4A51" w:rsidRPr="008B4A51" w:rsidRDefault="008B4A51" w:rsidP="008B4A51">
            <w:pPr>
              <w:jc w:val="right"/>
            </w:pPr>
          </w:p>
          <w:p w14:paraId="6A62BA49" w14:textId="77777777" w:rsidR="008B4A51" w:rsidRPr="008B4A51" w:rsidRDefault="008B4A51" w:rsidP="008B4A51">
            <w:pPr>
              <w:jc w:val="right"/>
            </w:pPr>
            <w:r w:rsidRPr="008B4A51">
              <w:t>340,6</w:t>
            </w:r>
          </w:p>
        </w:tc>
      </w:tr>
      <w:tr w:rsidR="008B4A51" w:rsidRPr="008B4A51" w14:paraId="387AE810" w14:textId="77777777" w:rsidTr="008B4A51">
        <w:trPr>
          <w:jc w:val="center"/>
        </w:trPr>
        <w:tc>
          <w:tcPr>
            <w:tcW w:w="1134" w:type="dxa"/>
          </w:tcPr>
          <w:p w14:paraId="2FE6952D" w14:textId="77777777" w:rsidR="008B4A51" w:rsidRPr="008B4A51" w:rsidRDefault="008B4A51" w:rsidP="008B4A51">
            <w:r w:rsidRPr="008B4A51">
              <w:t>4</w:t>
            </w:r>
          </w:p>
        </w:tc>
        <w:tc>
          <w:tcPr>
            <w:tcW w:w="2551" w:type="dxa"/>
          </w:tcPr>
          <w:p w14:paraId="3BF5A6E8" w14:textId="77777777" w:rsidR="008B4A51" w:rsidRPr="008B4A51" w:rsidRDefault="008B4A51" w:rsidP="008B4A51">
            <w:r w:rsidRPr="008B4A51">
              <w:rPr>
                <w:lang w:val="cs-CZ" w:eastAsia="cs-CZ"/>
              </w:rPr>
              <w:object w:dxaOrig="1760" w:dyaOrig="680" w14:anchorId="0FF5064E">
                <v:shape id="_x0000_i1097" type="#_x0000_t75" style="width:88.2pt;height:34.2pt" o:ole="" fillcolor="window">
                  <v:imagedata r:id="rId154" o:title=""/>
                </v:shape>
                <o:OLEObject Type="Embed" ProgID="Equation.3" ShapeID="_x0000_i1097" DrawAspect="Content" ObjectID="_1647016694" r:id="rId155"/>
              </w:object>
            </w:r>
          </w:p>
        </w:tc>
        <w:tc>
          <w:tcPr>
            <w:tcW w:w="2693" w:type="dxa"/>
          </w:tcPr>
          <w:p w14:paraId="5A10D7AA" w14:textId="77777777" w:rsidR="008B4A51" w:rsidRPr="008B4A51" w:rsidRDefault="008B4A51" w:rsidP="008B4A51">
            <w:pPr>
              <w:jc w:val="right"/>
            </w:pPr>
          </w:p>
          <w:p w14:paraId="532E763D" w14:textId="77777777" w:rsidR="008B4A51" w:rsidRPr="008B4A51" w:rsidRDefault="008B4A51" w:rsidP="008B4A51">
            <w:pPr>
              <w:jc w:val="right"/>
            </w:pPr>
            <w:r w:rsidRPr="008B4A51">
              <w:t>423,2</w:t>
            </w:r>
          </w:p>
        </w:tc>
      </w:tr>
    </w:tbl>
    <w:p w14:paraId="5E2588D9" w14:textId="77777777" w:rsidR="008B4A51" w:rsidRPr="008B4A51" w:rsidRDefault="008B4A51" w:rsidP="008B4A51">
      <w:pPr>
        <w:rPr>
          <w:lang w:val="en-US"/>
        </w:rPr>
      </w:pPr>
      <w:r w:rsidRPr="008B4A51">
        <w:rPr>
          <w:lang w:val="en-US"/>
        </w:rPr>
        <w:object w:dxaOrig="2799" w:dyaOrig="660" w14:anchorId="45FF9855">
          <v:shape id="_x0000_i1098" type="#_x0000_t75" style="width:139.8pt;height:33pt" o:ole="" fillcolor="window">
            <v:imagedata r:id="rId156" o:title=""/>
          </v:shape>
          <o:OLEObject Type="Embed" ProgID="Equation.3" ShapeID="_x0000_i1098" DrawAspect="Content" ObjectID="_1647016695" r:id="rId157"/>
        </w:object>
      </w:r>
    </w:p>
    <w:p w14:paraId="60FFE145" w14:textId="77777777" w:rsidR="008B4A51" w:rsidRPr="008B4A51" w:rsidRDefault="008B4A51" w:rsidP="008B4A51">
      <w:pPr>
        <w:rPr>
          <w:lang w:val="en-US"/>
        </w:rPr>
      </w:pPr>
      <w:r w:rsidRPr="008B4A51">
        <w:rPr>
          <w:lang w:val="en-US"/>
        </w:rPr>
        <w:t>The investment will be repaid during its expected life, but the length of the time of repayment is markedly close to the life of the investment; even so, this project should be accepted based on this method.</w:t>
      </w:r>
    </w:p>
    <w:p w14:paraId="5371F83F" w14:textId="77777777" w:rsidR="008B4A51" w:rsidRPr="008B4A51" w:rsidRDefault="008B4A51" w:rsidP="008B4A51">
      <w:pPr>
        <w:numPr>
          <w:ilvl w:val="0"/>
          <w:numId w:val="73"/>
        </w:numPr>
        <w:rPr>
          <w:lang w:val="en-US"/>
        </w:rPr>
      </w:pPr>
      <w:r w:rsidRPr="008B4A51">
        <w:rPr>
          <w:lang w:val="en-US"/>
        </w:rPr>
        <w:t>Net Present Value:</w:t>
      </w:r>
    </w:p>
    <w:p w14:paraId="564D5D1B" w14:textId="77777777" w:rsidR="008B4A51" w:rsidRPr="008B4A51" w:rsidRDefault="008B4A51" w:rsidP="008B4A51">
      <w:pPr>
        <w:rPr>
          <w:lang w:val="en-US"/>
        </w:rPr>
      </w:pPr>
      <w:r w:rsidRPr="008B4A51">
        <w:rPr>
          <w:lang w:val="en-US"/>
        </w:rPr>
        <w:object w:dxaOrig="8480" w:dyaOrig="700" w14:anchorId="7983BEFB">
          <v:shape id="_x0000_i1099" type="#_x0000_t75" style="width:424.2pt;height:34.8pt" o:ole="" fillcolor="window">
            <v:imagedata r:id="rId158" o:title=""/>
          </v:shape>
          <o:OLEObject Type="Embed" ProgID="Equation.3" ShapeID="_x0000_i1099" DrawAspect="Content" ObjectID="_1647016696" r:id="rId159"/>
        </w:object>
      </w:r>
    </w:p>
    <w:p w14:paraId="70F9B4F0" w14:textId="224483E6" w:rsidR="008B4A51" w:rsidRDefault="008B4A51" w:rsidP="008B4A51">
      <w:pPr>
        <w:rPr>
          <w:lang w:val="en-US"/>
        </w:rPr>
      </w:pPr>
      <w:r w:rsidRPr="008B4A51">
        <w:rPr>
          <w:lang w:val="en-US"/>
        </w:rPr>
        <w:t>If NPV is positive (</w:t>
      </w:r>
      <w:r w:rsidRPr="008B4A51">
        <w:rPr>
          <w:i/>
          <w:lang w:val="en-US"/>
        </w:rPr>
        <w:t>NPV</w:t>
      </w:r>
      <w:r w:rsidRPr="008B4A51">
        <w:rPr>
          <w:lang w:val="en-US"/>
        </w:rPr>
        <w:t xml:space="preserve"> = 23 200 CZK), the project should be accepted based on this method.</w:t>
      </w:r>
    </w:p>
    <w:p w14:paraId="3984DDAE" w14:textId="39392EDC" w:rsidR="008B4A51" w:rsidRDefault="008B4A51" w:rsidP="008B4A51">
      <w:pPr>
        <w:rPr>
          <w:lang w:val="en-US"/>
        </w:rPr>
      </w:pPr>
    </w:p>
    <w:p w14:paraId="61C76ECF" w14:textId="77777777" w:rsidR="008B4A51" w:rsidRPr="008B4A51" w:rsidRDefault="008B4A51" w:rsidP="008B4A51">
      <w:pPr>
        <w:rPr>
          <w:lang w:val="en-US"/>
        </w:rPr>
      </w:pPr>
    </w:p>
    <w:p w14:paraId="369F5D1D" w14:textId="77777777" w:rsidR="008B4A51" w:rsidRPr="008B4A51" w:rsidRDefault="008B4A51" w:rsidP="008B4A51">
      <w:pPr>
        <w:numPr>
          <w:ilvl w:val="0"/>
          <w:numId w:val="73"/>
        </w:numPr>
        <w:rPr>
          <w:lang w:val="en-US"/>
        </w:rPr>
      </w:pPr>
      <w:r w:rsidRPr="008B4A51">
        <w:rPr>
          <w:lang w:val="en-US"/>
        </w:rPr>
        <w:lastRenderedPageBreak/>
        <w:t>Internal Rate of Return:</w:t>
      </w:r>
    </w:p>
    <w:tbl>
      <w:tblPr>
        <w:tblStyle w:val="Barevnstnovn1"/>
        <w:tblW w:w="0" w:type="auto"/>
        <w:jc w:val="center"/>
        <w:tblLayout w:type="fixed"/>
        <w:tblLook w:val="0000" w:firstRow="0" w:lastRow="0" w:firstColumn="0" w:lastColumn="0" w:noHBand="0" w:noVBand="0"/>
      </w:tblPr>
      <w:tblGrid>
        <w:gridCol w:w="850"/>
        <w:gridCol w:w="1985"/>
        <w:gridCol w:w="1984"/>
        <w:gridCol w:w="1985"/>
        <w:gridCol w:w="1910"/>
      </w:tblGrid>
      <w:tr w:rsidR="008B4A51" w:rsidRPr="008B4A51" w14:paraId="12842D00" w14:textId="77777777" w:rsidTr="008B4A51">
        <w:trPr>
          <w:jc w:val="center"/>
        </w:trPr>
        <w:tc>
          <w:tcPr>
            <w:tcW w:w="850" w:type="dxa"/>
          </w:tcPr>
          <w:p w14:paraId="1AC3FA2E" w14:textId="77777777" w:rsidR="008B4A51" w:rsidRPr="008B4A51" w:rsidRDefault="008B4A51" w:rsidP="008B4A51">
            <w:r w:rsidRPr="008B4A51">
              <w:t>Year</w:t>
            </w:r>
          </w:p>
        </w:tc>
        <w:tc>
          <w:tcPr>
            <w:tcW w:w="7864" w:type="dxa"/>
            <w:gridSpan w:val="4"/>
          </w:tcPr>
          <w:p w14:paraId="6B61659D" w14:textId="77777777" w:rsidR="008B4A51" w:rsidRPr="008B4A51" w:rsidRDefault="008B4A51" w:rsidP="008B4A51">
            <w:r w:rsidRPr="008B4A51">
              <w:t>Expected discounted net cash flow</w:t>
            </w:r>
          </w:p>
        </w:tc>
      </w:tr>
      <w:tr w:rsidR="008B4A51" w:rsidRPr="008B4A51" w14:paraId="7014E259" w14:textId="77777777" w:rsidTr="008B4A51">
        <w:trPr>
          <w:jc w:val="center"/>
        </w:trPr>
        <w:tc>
          <w:tcPr>
            <w:tcW w:w="850" w:type="dxa"/>
          </w:tcPr>
          <w:p w14:paraId="73BF214E" w14:textId="77777777" w:rsidR="008B4A51" w:rsidRPr="008B4A51" w:rsidRDefault="008B4A51" w:rsidP="008B4A51"/>
        </w:tc>
        <w:tc>
          <w:tcPr>
            <w:tcW w:w="3969" w:type="dxa"/>
            <w:gridSpan w:val="2"/>
          </w:tcPr>
          <w:p w14:paraId="066D920B" w14:textId="77777777" w:rsidR="008B4A51" w:rsidRPr="008B4A51" w:rsidRDefault="008B4A51" w:rsidP="008B4A51">
            <w:r w:rsidRPr="008B4A51">
              <w:t>Discounted rate (i)  14 %</w:t>
            </w:r>
          </w:p>
        </w:tc>
        <w:tc>
          <w:tcPr>
            <w:tcW w:w="3895" w:type="dxa"/>
            <w:gridSpan w:val="2"/>
          </w:tcPr>
          <w:p w14:paraId="34886845" w14:textId="77777777" w:rsidR="008B4A51" w:rsidRPr="008B4A51" w:rsidRDefault="008B4A51" w:rsidP="008B4A51">
            <w:r w:rsidRPr="008B4A51">
              <w:t>Discounted rate (i)  15 %</w:t>
            </w:r>
          </w:p>
        </w:tc>
      </w:tr>
      <w:tr w:rsidR="008B4A51" w:rsidRPr="008B4A51" w14:paraId="2B2B0FFC" w14:textId="77777777" w:rsidTr="008B4A51">
        <w:trPr>
          <w:jc w:val="center"/>
        </w:trPr>
        <w:tc>
          <w:tcPr>
            <w:tcW w:w="850" w:type="dxa"/>
          </w:tcPr>
          <w:p w14:paraId="6C3C74E1" w14:textId="77777777" w:rsidR="008B4A51" w:rsidRPr="008B4A51" w:rsidRDefault="008B4A51" w:rsidP="008B4A51"/>
        </w:tc>
        <w:tc>
          <w:tcPr>
            <w:tcW w:w="1985" w:type="dxa"/>
          </w:tcPr>
          <w:p w14:paraId="665CC203" w14:textId="77777777" w:rsidR="008B4A51" w:rsidRPr="008B4A51" w:rsidRDefault="008B4A51" w:rsidP="008B4A51">
            <w:r w:rsidRPr="008B4A51">
              <w:t>annual</w:t>
            </w:r>
          </w:p>
        </w:tc>
        <w:tc>
          <w:tcPr>
            <w:tcW w:w="1984" w:type="dxa"/>
          </w:tcPr>
          <w:p w14:paraId="0F8BEB0C" w14:textId="77777777" w:rsidR="008B4A51" w:rsidRPr="008B4A51" w:rsidRDefault="008B4A51" w:rsidP="008B4A51">
            <w:r w:rsidRPr="008B4A51">
              <w:t>cumulative</w:t>
            </w:r>
          </w:p>
        </w:tc>
        <w:tc>
          <w:tcPr>
            <w:tcW w:w="1985" w:type="dxa"/>
          </w:tcPr>
          <w:p w14:paraId="05C4EBCD" w14:textId="77777777" w:rsidR="008B4A51" w:rsidRPr="008B4A51" w:rsidRDefault="008B4A51" w:rsidP="008B4A51">
            <w:r w:rsidRPr="008B4A51">
              <w:t>annual</w:t>
            </w:r>
          </w:p>
        </w:tc>
        <w:tc>
          <w:tcPr>
            <w:tcW w:w="1910" w:type="dxa"/>
          </w:tcPr>
          <w:p w14:paraId="6E96D30A" w14:textId="77777777" w:rsidR="008B4A51" w:rsidRPr="008B4A51" w:rsidRDefault="008B4A51" w:rsidP="008B4A51">
            <w:r w:rsidRPr="008B4A51">
              <w:t>cumulative</w:t>
            </w:r>
          </w:p>
        </w:tc>
      </w:tr>
      <w:tr w:rsidR="008B4A51" w:rsidRPr="008B4A51" w14:paraId="14D949DA" w14:textId="77777777" w:rsidTr="008B4A51">
        <w:trPr>
          <w:jc w:val="center"/>
        </w:trPr>
        <w:tc>
          <w:tcPr>
            <w:tcW w:w="850" w:type="dxa"/>
          </w:tcPr>
          <w:p w14:paraId="2E10F902" w14:textId="77777777" w:rsidR="008B4A51" w:rsidRPr="008B4A51" w:rsidRDefault="008B4A51" w:rsidP="008B4A51">
            <w:r w:rsidRPr="008B4A51">
              <w:t>0</w:t>
            </w:r>
          </w:p>
        </w:tc>
        <w:tc>
          <w:tcPr>
            <w:tcW w:w="1985" w:type="dxa"/>
          </w:tcPr>
          <w:p w14:paraId="5C2D9FFC" w14:textId="77777777" w:rsidR="008B4A51" w:rsidRPr="008B4A51" w:rsidRDefault="008B4A51" w:rsidP="008B4A51">
            <w:pPr>
              <w:jc w:val="right"/>
            </w:pPr>
            <w:r w:rsidRPr="008B4A51">
              <w:t>- 400,0</w:t>
            </w:r>
          </w:p>
        </w:tc>
        <w:tc>
          <w:tcPr>
            <w:tcW w:w="1984" w:type="dxa"/>
          </w:tcPr>
          <w:p w14:paraId="5D5F73B7" w14:textId="77777777" w:rsidR="008B4A51" w:rsidRPr="008B4A51" w:rsidRDefault="008B4A51" w:rsidP="008B4A51">
            <w:pPr>
              <w:jc w:val="right"/>
            </w:pPr>
            <w:r w:rsidRPr="008B4A51">
              <w:t>- 400,0</w:t>
            </w:r>
          </w:p>
        </w:tc>
        <w:tc>
          <w:tcPr>
            <w:tcW w:w="1985" w:type="dxa"/>
          </w:tcPr>
          <w:p w14:paraId="31E72646" w14:textId="77777777" w:rsidR="008B4A51" w:rsidRPr="008B4A51" w:rsidRDefault="008B4A51" w:rsidP="008B4A51">
            <w:pPr>
              <w:jc w:val="right"/>
            </w:pPr>
            <w:r w:rsidRPr="008B4A51">
              <w:t>- 400,0</w:t>
            </w:r>
          </w:p>
        </w:tc>
        <w:tc>
          <w:tcPr>
            <w:tcW w:w="1910" w:type="dxa"/>
          </w:tcPr>
          <w:p w14:paraId="0BB40966" w14:textId="77777777" w:rsidR="008B4A51" w:rsidRPr="008B4A51" w:rsidRDefault="008B4A51" w:rsidP="008B4A51">
            <w:pPr>
              <w:jc w:val="right"/>
            </w:pPr>
            <w:r w:rsidRPr="008B4A51">
              <w:t xml:space="preserve"> - 400,0</w:t>
            </w:r>
          </w:p>
        </w:tc>
      </w:tr>
      <w:tr w:rsidR="008B4A51" w:rsidRPr="008B4A51" w14:paraId="7236A98F" w14:textId="77777777" w:rsidTr="008B4A51">
        <w:trPr>
          <w:jc w:val="center"/>
        </w:trPr>
        <w:tc>
          <w:tcPr>
            <w:tcW w:w="850" w:type="dxa"/>
          </w:tcPr>
          <w:p w14:paraId="6EF2E1B8" w14:textId="77777777" w:rsidR="008B4A51" w:rsidRPr="008B4A51" w:rsidRDefault="008B4A51" w:rsidP="008B4A51">
            <w:r w:rsidRPr="008B4A51">
              <w:t>1</w:t>
            </w:r>
          </w:p>
        </w:tc>
        <w:tc>
          <w:tcPr>
            <w:tcW w:w="1985" w:type="dxa"/>
          </w:tcPr>
          <w:p w14:paraId="76CA5284" w14:textId="77777777" w:rsidR="008B4A51" w:rsidRPr="008B4A51" w:rsidRDefault="008B4A51" w:rsidP="008B4A51">
            <w:pPr>
              <w:jc w:val="right"/>
            </w:pPr>
            <w:r w:rsidRPr="008B4A51">
              <w:t>105,3</w:t>
            </w:r>
          </w:p>
        </w:tc>
        <w:tc>
          <w:tcPr>
            <w:tcW w:w="1984" w:type="dxa"/>
          </w:tcPr>
          <w:p w14:paraId="4ACC89C3" w14:textId="77777777" w:rsidR="008B4A51" w:rsidRPr="008B4A51" w:rsidRDefault="008B4A51" w:rsidP="008B4A51">
            <w:pPr>
              <w:jc w:val="right"/>
            </w:pPr>
            <w:r w:rsidRPr="008B4A51">
              <w:t>- 294,7</w:t>
            </w:r>
          </w:p>
        </w:tc>
        <w:tc>
          <w:tcPr>
            <w:tcW w:w="1985" w:type="dxa"/>
          </w:tcPr>
          <w:p w14:paraId="23CDE8C4" w14:textId="77777777" w:rsidR="008B4A51" w:rsidRPr="008B4A51" w:rsidRDefault="008B4A51" w:rsidP="008B4A51">
            <w:pPr>
              <w:jc w:val="right"/>
            </w:pPr>
            <w:r w:rsidRPr="008B4A51">
              <w:t>104,3</w:t>
            </w:r>
          </w:p>
        </w:tc>
        <w:tc>
          <w:tcPr>
            <w:tcW w:w="1910" w:type="dxa"/>
          </w:tcPr>
          <w:p w14:paraId="2D676266" w14:textId="77777777" w:rsidR="008B4A51" w:rsidRPr="008B4A51" w:rsidRDefault="008B4A51" w:rsidP="008B4A51">
            <w:pPr>
              <w:jc w:val="right"/>
            </w:pPr>
            <w:r w:rsidRPr="008B4A51">
              <w:t>- 295,7</w:t>
            </w:r>
          </w:p>
        </w:tc>
      </w:tr>
      <w:tr w:rsidR="008B4A51" w:rsidRPr="008B4A51" w14:paraId="60B7C2A1" w14:textId="77777777" w:rsidTr="008B4A51">
        <w:trPr>
          <w:jc w:val="center"/>
        </w:trPr>
        <w:tc>
          <w:tcPr>
            <w:tcW w:w="850" w:type="dxa"/>
          </w:tcPr>
          <w:p w14:paraId="3613D03B" w14:textId="77777777" w:rsidR="008B4A51" w:rsidRPr="008B4A51" w:rsidRDefault="008B4A51" w:rsidP="008B4A51">
            <w:r w:rsidRPr="008B4A51">
              <w:t>2</w:t>
            </w:r>
          </w:p>
        </w:tc>
        <w:tc>
          <w:tcPr>
            <w:tcW w:w="1985" w:type="dxa"/>
          </w:tcPr>
          <w:p w14:paraId="312835E2" w14:textId="77777777" w:rsidR="008B4A51" w:rsidRPr="008B4A51" w:rsidRDefault="008B4A51" w:rsidP="008B4A51">
            <w:pPr>
              <w:jc w:val="right"/>
            </w:pPr>
            <w:r w:rsidRPr="008B4A51">
              <w:t>115,4</w:t>
            </w:r>
          </w:p>
        </w:tc>
        <w:tc>
          <w:tcPr>
            <w:tcW w:w="1984" w:type="dxa"/>
          </w:tcPr>
          <w:p w14:paraId="6EA7FFC2" w14:textId="77777777" w:rsidR="008B4A51" w:rsidRPr="008B4A51" w:rsidRDefault="008B4A51" w:rsidP="008B4A51">
            <w:pPr>
              <w:jc w:val="right"/>
            </w:pPr>
            <w:r w:rsidRPr="008B4A51">
              <w:t>- 179,3</w:t>
            </w:r>
          </w:p>
        </w:tc>
        <w:tc>
          <w:tcPr>
            <w:tcW w:w="1985" w:type="dxa"/>
          </w:tcPr>
          <w:p w14:paraId="3E0B9B74" w14:textId="77777777" w:rsidR="008B4A51" w:rsidRPr="008B4A51" w:rsidRDefault="008B4A51" w:rsidP="008B4A51">
            <w:pPr>
              <w:jc w:val="right"/>
            </w:pPr>
            <w:r w:rsidRPr="008B4A51">
              <w:t>113,4</w:t>
            </w:r>
          </w:p>
        </w:tc>
        <w:tc>
          <w:tcPr>
            <w:tcW w:w="1910" w:type="dxa"/>
          </w:tcPr>
          <w:p w14:paraId="5E579338" w14:textId="77777777" w:rsidR="008B4A51" w:rsidRPr="008B4A51" w:rsidRDefault="008B4A51" w:rsidP="008B4A51">
            <w:pPr>
              <w:jc w:val="right"/>
            </w:pPr>
            <w:r w:rsidRPr="008B4A51">
              <w:t>- 182,3</w:t>
            </w:r>
          </w:p>
        </w:tc>
      </w:tr>
      <w:tr w:rsidR="008B4A51" w:rsidRPr="008B4A51" w14:paraId="0C3E568A" w14:textId="77777777" w:rsidTr="008B4A51">
        <w:trPr>
          <w:jc w:val="center"/>
        </w:trPr>
        <w:tc>
          <w:tcPr>
            <w:tcW w:w="850" w:type="dxa"/>
          </w:tcPr>
          <w:p w14:paraId="04B27AED" w14:textId="77777777" w:rsidR="008B4A51" w:rsidRPr="008B4A51" w:rsidRDefault="008B4A51" w:rsidP="008B4A51">
            <w:r w:rsidRPr="008B4A51">
              <w:t>3</w:t>
            </w:r>
          </w:p>
        </w:tc>
        <w:tc>
          <w:tcPr>
            <w:tcW w:w="1985" w:type="dxa"/>
          </w:tcPr>
          <w:p w14:paraId="4E2280CE" w14:textId="77777777" w:rsidR="008B4A51" w:rsidRPr="008B4A51" w:rsidRDefault="008B4A51" w:rsidP="008B4A51">
            <w:pPr>
              <w:jc w:val="right"/>
            </w:pPr>
            <w:r w:rsidRPr="008B4A51">
              <w:t>108,0</w:t>
            </w:r>
          </w:p>
        </w:tc>
        <w:tc>
          <w:tcPr>
            <w:tcW w:w="1984" w:type="dxa"/>
          </w:tcPr>
          <w:p w14:paraId="1CB44D35" w14:textId="77777777" w:rsidR="008B4A51" w:rsidRPr="008B4A51" w:rsidRDefault="008B4A51" w:rsidP="008B4A51">
            <w:pPr>
              <w:jc w:val="right"/>
            </w:pPr>
            <w:r w:rsidRPr="008B4A51">
              <w:t>- 71,3</w:t>
            </w:r>
          </w:p>
        </w:tc>
        <w:tc>
          <w:tcPr>
            <w:tcW w:w="1985" w:type="dxa"/>
          </w:tcPr>
          <w:p w14:paraId="4C02B315" w14:textId="77777777" w:rsidR="008B4A51" w:rsidRPr="008B4A51" w:rsidRDefault="008B4A51" w:rsidP="008B4A51">
            <w:pPr>
              <w:jc w:val="right"/>
            </w:pPr>
            <w:r w:rsidRPr="008B4A51">
              <w:t>105,2</w:t>
            </w:r>
          </w:p>
        </w:tc>
        <w:tc>
          <w:tcPr>
            <w:tcW w:w="1910" w:type="dxa"/>
          </w:tcPr>
          <w:p w14:paraId="1E9D1BC0" w14:textId="77777777" w:rsidR="008B4A51" w:rsidRPr="008B4A51" w:rsidRDefault="008B4A51" w:rsidP="008B4A51">
            <w:pPr>
              <w:jc w:val="right"/>
            </w:pPr>
            <w:r w:rsidRPr="008B4A51">
              <w:t>- 77,1</w:t>
            </w:r>
          </w:p>
        </w:tc>
      </w:tr>
      <w:tr w:rsidR="008B4A51" w:rsidRPr="008B4A51" w14:paraId="0B3A5328" w14:textId="77777777" w:rsidTr="008B4A51">
        <w:trPr>
          <w:jc w:val="center"/>
        </w:trPr>
        <w:tc>
          <w:tcPr>
            <w:tcW w:w="850" w:type="dxa"/>
          </w:tcPr>
          <w:p w14:paraId="4E8AB20A" w14:textId="77777777" w:rsidR="008B4A51" w:rsidRPr="008B4A51" w:rsidRDefault="008B4A51" w:rsidP="008B4A51">
            <w:r w:rsidRPr="008B4A51">
              <w:t>4</w:t>
            </w:r>
          </w:p>
        </w:tc>
        <w:tc>
          <w:tcPr>
            <w:tcW w:w="1985" w:type="dxa"/>
          </w:tcPr>
          <w:p w14:paraId="39DD1588" w14:textId="77777777" w:rsidR="008B4A51" w:rsidRPr="008B4A51" w:rsidRDefault="008B4A51" w:rsidP="008B4A51">
            <w:pPr>
              <w:jc w:val="right"/>
            </w:pPr>
            <w:r w:rsidRPr="008B4A51">
              <w:t>77,0</w:t>
            </w:r>
          </w:p>
        </w:tc>
        <w:tc>
          <w:tcPr>
            <w:tcW w:w="1984" w:type="dxa"/>
          </w:tcPr>
          <w:p w14:paraId="718FCB75" w14:textId="77777777" w:rsidR="008B4A51" w:rsidRPr="008B4A51" w:rsidRDefault="008B4A51" w:rsidP="008B4A51">
            <w:pPr>
              <w:jc w:val="right"/>
            </w:pPr>
            <w:r w:rsidRPr="008B4A51">
              <w:t>5,7</w:t>
            </w:r>
          </w:p>
        </w:tc>
        <w:tc>
          <w:tcPr>
            <w:tcW w:w="1985" w:type="dxa"/>
          </w:tcPr>
          <w:p w14:paraId="347D4B87" w14:textId="77777777" w:rsidR="008B4A51" w:rsidRPr="008B4A51" w:rsidRDefault="008B4A51" w:rsidP="008B4A51">
            <w:pPr>
              <w:jc w:val="right"/>
            </w:pPr>
            <w:r w:rsidRPr="008B4A51">
              <w:t>74,3</w:t>
            </w:r>
          </w:p>
        </w:tc>
        <w:tc>
          <w:tcPr>
            <w:tcW w:w="1910" w:type="dxa"/>
          </w:tcPr>
          <w:p w14:paraId="45C755FB" w14:textId="77777777" w:rsidR="008B4A51" w:rsidRPr="008B4A51" w:rsidRDefault="008B4A51" w:rsidP="008B4A51">
            <w:pPr>
              <w:jc w:val="right"/>
            </w:pPr>
            <w:r w:rsidRPr="008B4A51">
              <w:t>- 2,8</w:t>
            </w:r>
          </w:p>
        </w:tc>
      </w:tr>
    </w:tbl>
    <w:p w14:paraId="5794D842" w14:textId="77777777" w:rsidR="008B4A51" w:rsidRPr="008B4A51" w:rsidRDefault="008B4A51" w:rsidP="008B4A51">
      <w:pPr>
        <w:rPr>
          <w:lang w:val="en-US"/>
        </w:rPr>
      </w:pPr>
      <w:r w:rsidRPr="008B4A51">
        <w:rPr>
          <w:lang w:val="en-US"/>
        </w:rPr>
        <w:t xml:space="preserve">      </w:t>
      </w:r>
    </w:p>
    <w:p w14:paraId="043934B2" w14:textId="77777777" w:rsidR="008B4A51" w:rsidRPr="008B4A51" w:rsidRDefault="008B4A51" w:rsidP="008B4A51">
      <w:pPr>
        <w:rPr>
          <w:lang w:val="en-US"/>
        </w:rPr>
      </w:pPr>
      <w:r w:rsidRPr="008B4A51">
        <w:rPr>
          <w:lang w:val="en-US"/>
        </w:rPr>
        <w:t xml:space="preserve">      </w:t>
      </w:r>
      <w:r w:rsidRPr="008B4A51">
        <w:rPr>
          <w:lang w:val="en-US"/>
        </w:rPr>
        <w:object w:dxaOrig="8000" w:dyaOrig="720" w14:anchorId="4E4295AC">
          <v:shape id="_x0000_i1100" type="#_x0000_t75" style="width:400.2pt;height:36pt" o:ole="" fillcolor="window">
            <v:imagedata r:id="rId160" o:title=""/>
          </v:shape>
          <o:OLEObject Type="Embed" ProgID="Equation.3" ShapeID="_x0000_i1100" DrawAspect="Content" ObjectID="_1647016697" r:id="rId161"/>
        </w:object>
      </w:r>
    </w:p>
    <w:p w14:paraId="21A7468A" w14:textId="77777777" w:rsidR="008B4A51" w:rsidRPr="008B4A51" w:rsidRDefault="008B4A51" w:rsidP="008B4A51">
      <w:pPr>
        <w:rPr>
          <w:lang w:val="en-US"/>
        </w:rPr>
      </w:pPr>
      <w:r w:rsidRPr="008B4A51">
        <w:rPr>
          <w:lang w:val="en-US"/>
        </w:rPr>
        <w:t xml:space="preserve">IRR (14,67 %) is higher than required return (12 %), the project should be accepted </w:t>
      </w:r>
    </w:p>
    <w:p w14:paraId="2949E69D" w14:textId="77777777" w:rsidR="008B4A51" w:rsidRPr="008B4A51" w:rsidRDefault="008B4A51" w:rsidP="008B4A51">
      <w:pPr>
        <w:rPr>
          <w:lang w:val="en-US"/>
        </w:rPr>
      </w:pPr>
      <w:r w:rsidRPr="008B4A51">
        <w:rPr>
          <w:lang w:val="en-US"/>
        </w:rPr>
        <w:t>based on this method.</w:t>
      </w:r>
    </w:p>
    <w:p w14:paraId="1320DDA5" w14:textId="77777777" w:rsidR="008B4A51" w:rsidRPr="008B4A51" w:rsidRDefault="008B4A51" w:rsidP="008B4A51">
      <w:pPr>
        <w:rPr>
          <w:lang w:val="en-US"/>
        </w:rPr>
      </w:pPr>
      <w:r w:rsidRPr="008B4A51">
        <w:rPr>
          <w:lang w:val="en-US"/>
        </w:rPr>
        <w:t>Final assessment of the investment project:</w:t>
      </w:r>
    </w:p>
    <w:p w14:paraId="6EE3B6CA" w14:textId="129E5E64" w:rsidR="008B4A51" w:rsidRPr="008B4A51" w:rsidRDefault="008B4A51" w:rsidP="008B4A51">
      <w:pPr>
        <w:rPr>
          <w:lang w:val="en-US"/>
        </w:rPr>
      </w:pPr>
      <w:r w:rsidRPr="008B4A51">
        <w:rPr>
          <w:lang w:val="en-US"/>
        </w:rPr>
        <w:t>Based on both the static methods (Nominal Payback Period, but with the exception of the Return on Investment reference indicator), and the dynamic methods (Discounted Payback Period, Net Present Value, Internal Rate of Return), this investment project appears to be favourable. The difference in evaluation of the nominal and the discounted payback period is due to the dynamic method’s accounting for the time factor, in which case the assessment is stricter, but also more accurate. The longer expected life of the investment (4 years) and the higher discount rate (12 %) are both reasons for us to prefer the dynamic methods of evaluation in this case, and to recommend the project.</w:t>
      </w:r>
    </w:p>
    <w:p w14:paraId="30E857E6" w14:textId="77777777" w:rsidR="008B4A51" w:rsidRPr="008B4A51" w:rsidRDefault="008B4A51" w:rsidP="008B4A51">
      <w:pPr>
        <w:rPr>
          <w:lang w:val="en-US"/>
        </w:rPr>
      </w:pPr>
    </w:p>
    <w:p w14:paraId="5C80D76A" w14:textId="77777777" w:rsidR="008B4A51" w:rsidRPr="008B4A51" w:rsidRDefault="008B4A51" w:rsidP="008B4A51">
      <w:pPr>
        <w:pStyle w:val="Nadpis3"/>
        <w:rPr>
          <w:lang w:val="en-US"/>
        </w:rPr>
      </w:pPr>
      <w:r w:rsidRPr="008B4A51">
        <w:rPr>
          <w:lang w:val="en-US"/>
        </w:rPr>
        <w:t>Example to practice</w:t>
      </w:r>
    </w:p>
    <w:p w14:paraId="552808CC" w14:textId="77777777" w:rsidR="008B4A51" w:rsidRPr="008B4A51" w:rsidRDefault="008B4A51" w:rsidP="008B4A51">
      <w:pPr>
        <w:rPr>
          <w:lang w:val="en-US"/>
        </w:rPr>
      </w:pPr>
      <w:r w:rsidRPr="008B4A51">
        <w:rPr>
          <w:lang w:val="en-US"/>
        </w:rPr>
        <w:t>The company is considering buying a universal machine tool with the following specifications:</w:t>
      </w:r>
    </w:p>
    <w:p w14:paraId="7BE660D5" w14:textId="77777777" w:rsidR="008B4A51" w:rsidRPr="008B4A51" w:rsidRDefault="008B4A51" w:rsidP="008B4A51">
      <w:pPr>
        <w:numPr>
          <w:ilvl w:val="0"/>
          <w:numId w:val="75"/>
        </w:numPr>
        <w:rPr>
          <w:lang w:val="en-US"/>
        </w:rPr>
      </w:pPr>
      <w:r w:rsidRPr="008B4A51">
        <w:rPr>
          <w:lang w:val="en-US"/>
        </w:rPr>
        <w:t>the purchase price is 5 200 000 CZK,</w:t>
      </w:r>
    </w:p>
    <w:p w14:paraId="501DCCB4" w14:textId="77777777" w:rsidR="008B4A51" w:rsidRPr="008B4A51" w:rsidRDefault="008B4A51" w:rsidP="008B4A51">
      <w:pPr>
        <w:numPr>
          <w:ilvl w:val="0"/>
          <w:numId w:val="75"/>
        </w:numPr>
        <w:rPr>
          <w:lang w:val="en-US"/>
        </w:rPr>
      </w:pPr>
      <w:r w:rsidRPr="008B4A51">
        <w:rPr>
          <w:lang w:val="en-US"/>
        </w:rPr>
        <w:t>the expected service life is 5 years, linear depreciation is assumed,</w:t>
      </w:r>
    </w:p>
    <w:p w14:paraId="22430303" w14:textId="77777777" w:rsidR="008B4A51" w:rsidRPr="008B4A51" w:rsidRDefault="008B4A51" w:rsidP="008B4A51">
      <w:pPr>
        <w:numPr>
          <w:ilvl w:val="0"/>
          <w:numId w:val="75"/>
        </w:numPr>
        <w:rPr>
          <w:lang w:val="en-US"/>
        </w:rPr>
      </w:pPr>
      <w:r w:rsidRPr="008B4A51">
        <w:rPr>
          <w:lang w:val="en-US"/>
        </w:rPr>
        <w:t>the investment is to be funded by a loan amounting to 2 600 000 CZK with a 10 % interest rate, the remaining amount is to be covered by own sources,</w:t>
      </w:r>
    </w:p>
    <w:p w14:paraId="7FD759F6" w14:textId="77777777" w:rsidR="008B4A51" w:rsidRPr="008B4A51" w:rsidRDefault="008B4A51" w:rsidP="008B4A51">
      <w:pPr>
        <w:numPr>
          <w:ilvl w:val="0"/>
          <w:numId w:val="75"/>
        </w:numPr>
        <w:rPr>
          <w:lang w:val="en-US"/>
        </w:rPr>
      </w:pPr>
      <w:r w:rsidRPr="008B4A51">
        <w:rPr>
          <w:lang w:val="en-US"/>
        </w:rPr>
        <w:t>the rate of taxation of profits (income tax rate) is 19 %,</w:t>
      </w:r>
    </w:p>
    <w:p w14:paraId="03A32456" w14:textId="77777777" w:rsidR="008B4A51" w:rsidRPr="008B4A51" w:rsidRDefault="008B4A51" w:rsidP="008B4A51">
      <w:pPr>
        <w:numPr>
          <w:ilvl w:val="0"/>
          <w:numId w:val="75"/>
        </w:numPr>
        <w:rPr>
          <w:lang w:val="en-US"/>
        </w:rPr>
      </w:pPr>
      <w:r w:rsidRPr="008B4A51">
        <w:rPr>
          <w:lang w:val="en-US"/>
        </w:rPr>
        <w:t>the company’s discount rate is assumed to be at the level of average amount of capital costs, while the required return on equity (the dividend rate) is 15,9 %,</w:t>
      </w:r>
    </w:p>
    <w:p w14:paraId="24B5B55C" w14:textId="6097E6E3" w:rsidR="008B4A51" w:rsidRDefault="008B4A51" w:rsidP="008B4A51">
      <w:pPr>
        <w:numPr>
          <w:ilvl w:val="0"/>
          <w:numId w:val="75"/>
        </w:numPr>
        <w:rPr>
          <w:lang w:val="en-US"/>
        </w:rPr>
      </w:pPr>
      <w:r w:rsidRPr="008B4A51">
        <w:rPr>
          <w:lang w:val="en-US"/>
        </w:rPr>
        <w:t>the expected net profit from this investment in the individual years of its life is:</w:t>
      </w:r>
    </w:p>
    <w:p w14:paraId="3E817406" w14:textId="074CD0B1" w:rsidR="008B4A51" w:rsidRDefault="008B4A51" w:rsidP="008B4A51">
      <w:pPr>
        <w:rPr>
          <w:lang w:val="en-US"/>
        </w:rPr>
      </w:pPr>
    </w:p>
    <w:p w14:paraId="28EEC6DB" w14:textId="77777777" w:rsidR="008B4A51" w:rsidRPr="008B4A51" w:rsidRDefault="008B4A51" w:rsidP="008B4A51">
      <w:pPr>
        <w:rPr>
          <w:lang w:val="en-US"/>
        </w:rPr>
      </w:pPr>
    </w:p>
    <w:p w14:paraId="69FB5426" w14:textId="77777777" w:rsidR="008B4A51" w:rsidRPr="008B4A51" w:rsidRDefault="008B4A51" w:rsidP="008B4A51">
      <w:pPr>
        <w:rPr>
          <w:lang w:val="en-US"/>
        </w:rPr>
      </w:pPr>
    </w:p>
    <w:tbl>
      <w:tblPr>
        <w:tblStyle w:val="Barevnstnovn1"/>
        <w:tblW w:w="0" w:type="auto"/>
        <w:jc w:val="center"/>
        <w:tblLayout w:type="fixed"/>
        <w:tblLook w:val="0000" w:firstRow="0" w:lastRow="0" w:firstColumn="0" w:lastColumn="0" w:noHBand="0" w:noVBand="0"/>
      </w:tblPr>
      <w:tblGrid>
        <w:gridCol w:w="1984"/>
        <w:gridCol w:w="1276"/>
        <w:gridCol w:w="1276"/>
        <w:gridCol w:w="1275"/>
        <w:gridCol w:w="1276"/>
        <w:gridCol w:w="1276"/>
      </w:tblGrid>
      <w:tr w:rsidR="008B4A51" w:rsidRPr="008B4A51" w14:paraId="71D5D995" w14:textId="77777777" w:rsidTr="008B4A51">
        <w:trPr>
          <w:jc w:val="center"/>
        </w:trPr>
        <w:tc>
          <w:tcPr>
            <w:tcW w:w="1984" w:type="dxa"/>
          </w:tcPr>
          <w:p w14:paraId="69D82BD1" w14:textId="77777777" w:rsidR="008B4A51" w:rsidRPr="008B4A51" w:rsidRDefault="008B4A51" w:rsidP="008B4A51">
            <w:r w:rsidRPr="008B4A51">
              <w:lastRenderedPageBreak/>
              <w:t>year</w:t>
            </w:r>
          </w:p>
        </w:tc>
        <w:tc>
          <w:tcPr>
            <w:tcW w:w="1276" w:type="dxa"/>
          </w:tcPr>
          <w:p w14:paraId="2515CDFD" w14:textId="77777777" w:rsidR="008B4A51" w:rsidRPr="008B4A51" w:rsidRDefault="008B4A51" w:rsidP="008B4A51">
            <w:pPr>
              <w:jc w:val="right"/>
            </w:pPr>
            <w:r w:rsidRPr="008B4A51">
              <w:t>1</w:t>
            </w:r>
          </w:p>
        </w:tc>
        <w:tc>
          <w:tcPr>
            <w:tcW w:w="1276" w:type="dxa"/>
          </w:tcPr>
          <w:p w14:paraId="508C2D50" w14:textId="77777777" w:rsidR="008B4A51" w:rsidRPr="008B4A51" w:rsidRDefault="008B4A51" w:rsidP="008B4A51">
            <w:pPr>
              <w:jc w:val="right"/>
            </w:pPr>
            <w:r w:rsidRPr="008B4A51">
              <w:t>2</w:t>
            </w:r>
          </w:p>
        </w:tc>
        <w:tc>
          <w:tcPr>
            <w:tcW w:w="1275" w:type="dxa"/>
          </w:tcPr>
          <w:p w14:paraId="2CB33E11" w14:textId="77777777" w:rsidR="008B4A51" w:rsidRPr="008B4A51" w:rsidRDefault="008B4A51" w:rsidP="008B4A51">
            <w:pPr>
              <w:jc w:val="right"/>
            </w:pPr>
            <w:r w:rsidRPr="008B4A51">
              <w:t>3</w:t>
            </w:r>
          </w:p>
        </w:tc>
        <w:tc>
          <w:tcPr>
            <w:tcW w:w="1276" w:type="dxa"/>
          </w:tcPr>
          <w:p w14:paraId="7360CA25" w14:textId="77777777" w:rsidR="008B4A51" w:rsidRPr="008B4A51" w:rsidRDefault="008B4A51" w:rsidP="008B4A51">
            <w:pPr>
              <w:jc w:val="right"/>
            </w:pPr>
            <w:r w:rsidRPr="008B4A51">
              <w:t>4</w:t>
            </w:r>
          </w:p>
        </w:tc>
        <w:tc>
          <w:tcPr>
            <w:tcW w:w="1276" w:type="dxa"/>
          </w:tcPr>
          <w:p w14:paraId="6337E194" w14:textId="77777777" w:rsidR="008B4A51" w:rsidRPr="008B4A51" w:rsidRDefault="008B4A51" w:rsidP="008B4A51">
            <w:pPr>
              <w:jc w:val="right"/>
            </w:pPr>
            <w:r w:rsidRPr="008B4A51">
              <w:t>5</w:t>
            </w:r>
          </w:p>
        </w:tc>
      </w:tr>
      <w:tr w:rsidR="008B4A51" w:rsidRPr="008B4A51" w14:paraId="60DD354B" w14:textId="77777777" w:rsidTr="008B4A51">
        <w:trPr>
          <w:jc w:val="center"/>
        </w:trPr>
        <w:tc>
          <w:tcPr>
            <w:tcW w:w="1984" w:type="dxa"/>
          </w:tcPr>
          <w:p w14:paraId="34091BC5" w14:textId="77777777" w:rsidR="008B4A51" w:rsidRPr="008B4A51" w:rsidRDefault="008B4A51" w:rsidP="008B4A51">
            <w:r w:rsidRPr="008B4A51">
              <w:t>Profit after taxes</w:t>
            </w:r>
          </w:p>
        </w:tc>
        <w:tc>
          <w:tcPr>
            <w:tcW w:w="1276" w:type="dxa"/>
          </w:tcPr>
          <w:p w14:paraId="5C7B2B1B" w14:textId="77777777" w:rsidR="008B4A51" w:rsidRPr="008B4A51" w:rsidRDefault="008B4A51" w:rsidP="008B4A51">
            <w:pPr>
              <w:jc w:val="right"/>
            </w:pPr>
            <w:r w:rsidRPr="008B4A51">
              <w:t>300 000</w:t>
            </w:r>
          </w:p>
        </w:tc>
        <w:tc>
          <w:tcPr>
            <w:tcW w:w="1276" w:type="dxa"/>
          </w:tcPr>
          <w:p w14:paraId="7C31A324" w14:textId="77777777" w:rsidR="008B4A51" w:rsidRPr="008B4A51" w:rsidRDefault="008B4A51" w:rsidP="008B4A51">
            <w:pPr>
              <w:jc w:val="right"/>
            </w:pPr>
            <w:r w:rsidRPr="008B4A51">
              <w:t>350 000</w:t>
            </w:r>
          </w:p>
        </w:tc>
        <w:tc>
          <w:tcPr>
            <w:tcW w:w="1275" w:type="dxa"/>
          </w:tcPr>
          <w:p w14:paraId="174C9158" w14:textId="77777777" w:rsidR="008B4A51" w:rsidRPr="008B4A51" w:rsidRDefault="008B4A51" w:rsidP="008B4A51">
            <w:pPr>
              <w:jc w:val="right"/>
            </w:pPr>
            <w:r w:rsidRPr="008B4A51">
              <w:t>400 000</w:t>
            </w:r>
          </w:p>
        </w:tc>
        <w:tc>
          <w:tcPr>
            <w:tcW w:w="1276" w:type="dxa"/>
          </w:tcPr>
          <w:p w14:paraId="6F709AC8" w14:textId="77777777" w:rsidR="008B4A51" w:rsidRPr="008B4A51" w:rsidRDefault="008B4A51" w:rsidP="008B4A51">
            <w:pPr>
              <w:jc w:val="right"/>
            </w:pPr>
            <w:r w:rsidRPr="008B4A51">
              <w:t>450 000</w:t>
            </w:r>
          </w:p>
        </w:tc>
        <w:tc>
          <w:tcPr>
            <w:tcW w:w="1276" w:type="dxa"/>
          </w:tcPr>
          <w:p w14:paraId="4DEEE53D" w14:textId="77777777" w:rsidR="008B4A51" w:rsidRPr="008B4A51" w:rsidRDefault="008B4A51" w:rsidP="008B4A51">
            <w:pPr>
              <w:jc w:val="right"/>
            </w:pPr>
            <w:r w:rsidRPr="008B4A51">
              <w:t>500 000</w:t>
            </w:r>
          </w:p>
        </w:tc>
      </w:tr>
    </w:tbl>
    <w:p w14:paraId="215259D0" w14:textId="77777777" w:rsidR="008B4A51" w:rsidRPr="008B4A51" w:rsidRDefault="008B4A51" w:rsidP="008B4A51">
      <w:pPr>
        <w:rPr>
          <w:lang w:val="en-US"/>
        </w:rPr>
      </w:pPr>
      <w:r w:rsidRPr="008B4A51">
        <w:rPr>
          <w:lang w:val="en-US"/>
        </w:rPr>
        <w:t>Assignment:</w:t>
      </w:r>
    </w:p>
    <w:p w14:paraId="6F4C32B0" w14:textId="77777777" w:rsidR="008B4A51" w:rsidRPr="008B4A51" w:rsidRDefault="008B4A51" w:rsidP="008B4A51">
      <w:pPr>
        <w:numPr>
          <w:ilvl w:val="0"/>
          <w:numId w:val="76"/>
        </w:numPr>
        <w:rPr>
          <w:lang w:val="en-US"/>
        </w:rPr>
      </w:pPr>
      <w:r w:rsidRPr="008B4A51">
        <w:rPr>
          <w:lang w:val="en-US"/>
        </w:rPr>
        <w:t>Perform calculations using the following methods of investment evaluation:</w:t>
      </w:r>
    </w:p>
    <w:p w14:paraId="594177A2" w14:textId="77777777" w:rsidR="008B4A51" w:rsidRPr="008B4A51" w:rsidRDefault="008B4A51" w:rsidP="008B4A51">
      <w:pPr>
        <w:numPr>
          <w:ilvl w:val="0"/>
          <w:numId w:val="77"/>
        </w:numPr>
        <w:rPr>
          <w:lang w:val="en-US"/>
        </w:rPr>
      </w:pPr>
      <w:r w:rsidRPr="008B4A51">
        <w:rPr>
          <w:lang w:val="en-US"/>
        </w:rPr>
        <w:t>Return on Investment,</w:t>
      </w:r>
    </w:p>
    <w:p w14:paraId="3F9758B2" w14:textId="77777777" w:rsidR="008B4A51" w:rsidRPr="008B4A51" w:rsidRDefault="008B4A51" w:rsidP="008B4A51">
      <w:pPr>
        <w:numPr>
          <w:ilvl w:val="0"/>
          <w:numId w:val="77"/>
        </w:numPr>
        <w:rPr>
          <w:lang w:val="en-US"/>
        </w:rPr>
      </w:pPr>
      <w:r w:rsidRPr="008B4A51">
        <w:rPr>
          <w:lang w:val="en-US"/>
        </w:rPr>
        <w:t>Nominal and Discounted payback period,</w:t>
      </w:r>
    </w:p>
    <w:p w14:paraId="2C326C26" w14:textId="77777777" w:rsidR="008B4A51" w:rsidRPr="008B4A51" w:rsidRDefault="008B4A51" w:rsidP="008B4A51">
      <w:pPr>
        <w:numPr>
          <w:ilvl w:val="0"/>
          <w:numId w:val="77"/>
        </w:numPr>
        <w:rPr>
          <w:lang w:val="en-US"/>
        </w:rPr>
      </w:pPr>
      <w:r w:rsidRPr="008B4A51">
        <w:rPr>
          <w:lang w:val="en-US"/>
        </w:rPr>
        <w:t xml:space="preserve">Net Present Value </w:t>
      </w:r>
    </w:p>
    <w:p w14:paraId="256BAC39" w14:textId="77777777" w:rsidR="008B4A51" w:rsidRPr="008B4A51" w:rsidRDefault="008B4A51" w:rsidP="008B4A51">
      <w:pPr>
        <w:numPr>
          <w:ilvl w:val="0"/>
          <w:numId w:val="77"/>
        </w:numPr>
        <w:rPr>
          <w:lang w:val="en-US"/>
        </w:rPr>
      </w:pPr>
      <w:r w:rsidRPr="008B4A51">
        <w:rPr>
          <w:lang w:val="en-US"/>
        </w:rPr>
        <w:t>Internal Rate of Return.</w:t>
      </w:r>
    </w:p>
    <w:p w14:paraId="2EBAC5F3" w14:textId="77777777" w:rsidR="008B4A51" w:rsidRPr="008B4A51" w:rsidRDefault="008B4A51" w:rsidP="008B4A51">
      <w:pPr>
        <w:numPr>
          <w:ilvl w:val="0"/>
          <w:numId w:val="76"/>
        </w:numPr>
        <w:rPr>
          <w:lang w:val="en-US"/>
        </w:rPr>
      </w:pPr>
      <w:r w:rsidRPr="008B4A51">
        <w:rPr>
          <w:lang w:val="en-US"/>
        </w:rPr>
        <w:t>Assess, whether the investment into the universal machine tool is favorable.</w:t>
      </w:r>
    </w:p>
    <w:p w14:paraId="73BEED38" w14:textId="77777777" w:rsidR="008B4A51" w:rsidRPr="008B4A51" w:rsidRDefault="008B4A51" w:rsidP="008B4A51"/>
    <w:p w14:paraId="08CC38A7" w14:textId="1DA6178A" w:rsidR="007457C2" w:rsidRDefault="007457C2" w:rsidP="000310D1">
      <w:pPr>
        <w:rPr>
          <w:snapToGrid w:val="0"/>
          <w:sz w:val="24"/>
        </w:rPr>
      </w:pPr>
    </w:p>
    <w:p w14:paraId="07E1DDCE" w14:textId="7F06E50D" w:rsidR="007457C2" w:rsidRDefault="007457C2" w:rsidP="000310D1">
      <w:pPr>
        <w:rPr>
          <w:snapToGrid w:val="0"/>
          <w:sz w:val="24"/>
        </w:rPr>
      </w:pPr>
    </w:p>
    <w:p w14:paraId="468E0CEC" w14:textId="52929479" w:rsidR="007457C2" w:rsidRDefault="007457C2" w:rsidP="000310D1">
      <w:pPr>
        <w:rPr>
          <w:snapToGrid w:val="0"/>
          <w:sz w:val="24"/>
        </w:rPr>
      </w:pPr>
    </w:p>
    <w:p w14:paraId="5C56BE85" w14:textId="06D7E8FC" w:rsidR="007457C2" w:rsidRDefault="007457C2" w:rsidP="000310D1">
      <w:pPr>
        <w:rPr>
          <w:snapToGrid w:val="0"/>
          <w:sz w:val="24"/>
        </w:rPr>
      </w:pPr>
    </w:p>
    <w:p w14:paraId="2411B7E8" w14:textId="56C90723" w:rsidR="007457C2" w:rsidRDefault="007457C2" w:rsidP="000310D1">
      <w:pPr>
        <w:rPr>
          <w:snapToGrid w:val="0"/>
          <w:sz w:val="24"/>
        </w:rPr>
      </w:pPr>
    </w:p>
    <w:p w14:paraId="7923AAF8" w14:textId="6862E374" w:rsidR="007457C2" w:rsidRDefault="007457C2" w:rsidP="000310D1">
      <w:pPr>
        <w:rPr>
          <w:snapToGrid w:val="0"/>
          <w:sz w:val="24"/>
        </w:rPr>
      </w:pPr>
    </w:p>
    <w:p w14:paraId="34BCC09E" w14:textId="48364151" w:rsidR="007457C2" w:rsidRDefault="007457C2" w:rsidP="000310D1">
      <w:pPr>
        <w:rPr>
          <w:snapToGrid w:val="0"/>
          <w:sz w:val="24"/>
        </w:rPr>
      </w:pPr>
    </w:p>
    <w:p w14:paraId="6474AB0C" w14:textId="6AD2D767" w:rsidR="007457C2" w:rsidRDefault="007457C2" w:rsidP="000310D1">
      <w:pPr>
        <w:rPr>
          <w:snapToGrid w:val="0"/>
          <w:sz w:val="24"/>
        </w:rPr>
      </w:pPr>
    </w:p>
    <w:p w14:paraId="359E87C6" w14:textId="1DCB8C6D" w:rsidR="007457C2" w:rsidRDefault="007457C2" w:rsidP="000310D1">
      <w:pPr>
        <w:rPr>
          <w:snapToGrid w:val="0"/>
          <w:sz w:val="24"/>
        </w:rPr>
      </w:pPr>
    </w:p>
    <w:p w14:paraId="24D6EEBE" w14:textId="6491AAE4" w:rsidR="007457C2" w:rsidRDefault="007457C2" w:rsidP="000310D1">
      <w:pPr>
        <w:rPr>
          <w:snapToGrid w:val="0"/>
          <w:sz w:val="24"/>
        </w:rPr>
      </w:pPr>
    </w:p>
    <w:p w14:paraId="4355CBB0" w14:textId="4D73F721" w:rsidR="007457C2" w:rsidRDefault="007457C2" w:rsidP="000310D1">
      <w:pPr>
        <w:rPr>
          <w:snapToGrid w:val="0"/>
          <w:sz w:val="24"/>
        </w:rPr>
      </w:pPr>
    </w:p>
    <w:p w14:paraId="74DC7ECF" w14:textId="49F9B286" w:rsidR="007457C2" w:rsidRDefault="007457C2" w:rsidP="000310D1">
      <w:pPr>
        <w:rPr>
          <w:snapToGrid w:val="0"/>
          <w:sz w:val="24"/>
        </w:rPr>
      </w:pPr>
    </w:p>
    <w:p w14:paraId="0B42AB1B" w14:textId="0E1969C2" w:rsidR="007457C2" w:rsidRDefault="007457C2" w:rsidP="000310D1">
      <w:pPr>
        <w:rPr>
          <w:snapToGrid w:val="0"/>
          <w:sz w:val="24"/>
        </w:rPr>
      </w:pPr>
    </w:p>
    <w:p w14:paraId="7FFAFF08" w14:textId="0E21B5E3" w:rsidR="00EA5B33" w:rsidRDefault="00EA5B33" w:rsidP="000310D1">
      <w:pPr>
        <w:rPr>
          <w:snapToGrid w:val="0"/>
          <w:sz w:val="24"/>
        </w:rPr>
      </w:pPr>
    </w:p>
    <w:p w14:paraId="3E4B7E69" w14:textId="0D8046DA" w:rsidR="00EA5B33" w:rsidRDefault="00EA5B33" w:rsidP="000310D1">
      <w:pPr>
        <w:rPr>
          <w:snapToGrid w:val="0"/>
          <w:sz w:val="24"/>
        </w:rPr>
      </w:pPr>
    </w:p>
    <w:p w14:paraId="0D2AD5E4" w14:textId="0E7C8C65" w:rsidR="00EA5B33" w:rsidRDefault="00EA5B33" w:rsidP="000310D1">
      <w:pPr>
        <w:rPr>
          <w:snapToGrid w:val="0"/>
          <w:sz w:val="24"/>
        </w:rPr>
      </w:pPr>
    </w:p>
    <w:p w14:paraId="5B22C738" w14:textId="1FD24EDE" w:rsidR="00EA5B33" w:rsidRDefault="00EA5B33" w:rsidP="000310D1">
      <w:pPr>
        <w:rPr>
          <w:snapToGrid w:val="0"/>
          <w:sz w:val="24"/>
        </w:rPr>
      </w:pPr>
    </w:p>
    <w:p w14:paraId="62286161" w14:textId="10B40487" w:rsidR="00EA5B33" w:rsidRDefault="00EA5B33" w:rsidP="000310D1">
      <w:pPr>
        <w:rPr>
          <w:snapToGrid w:val="0"/>
          <w:sz w:val="24"/>
        </w:rPr>
      </w:pPr>
    </w:p>
    <w:p w14:paraId="651E66DD" w14:textId="4AB2CEEF" w:rsidR="00EA5B33" w:rsidRDefault="00EA5B33" w:rsidP="000310D1">
      <w:pPr>
        <w:rPr>
          <w:snapToGrid w:val="0"/>
          <w:sz w:val="24"/>
        </w:rPr>
      </w:pPr>
    </w:p>
    <w:p w14:paraId="48B97799" w14:textId="7296D4BE" w:rsidR="00EA5B33" w:rsidRDefault="00EA5B33" w:rsidP="000310D1">
      <w:pPr>
        <w:rPr>
          <w:snapToGrid w:val="0"/>
          <w:sz w:val="24"/>
        </w:rPr>
      </w:pPr>
    </w:p>
    <w:p w14:paraId="1F6C7942" w14:textId="4E69FFAB" w:rsidR="00EA5B33" w:rsidRDefault="00EA5B33" w:rsidP="000310D1">
      <w:pPr>
        <w:rPr>
          <w:snapToGrid w:val="0"/>
          <w:sz w:val="24"/>
        </w:rPr>
      </w:pPr>
    </w:p>
    <w:p w14:paraId="53822DBE" w14:textId="77777777" w:rsidR="00EA5B33" w:rsidRDefault="00EA5B33" w:rsidP="000310D1">
      <w:pPr>
        <w:rPr>
          <w:snapToGrid w:val="0"/>
          <w:sz w:val="24"/>
        </w:rPr>
      </w:pPr>
    </w:p>
    <w:p w14:paraId="102A1330" w14:textId="77777777" w:rsidR="007457C2" w:rsidRPr="000310D1" w:rsidRDefault="007457C2" w:rsidP="000310D1">
      <w:pPr>
        <w:rPr>
          <w:snapToGrid w:val="0"/>
          <w:sz w:val="24"/>
        </w:rPr>
      </w:pPr>
    </w:p>
    <w:p w14:paraId="48A17664" w14:textId="77777777" w:rsidR="007457C2" w:rsidRPr="006B52B6" w:rsidRDefault="007457C2" w:rsidP="007457C2">
      <w:pPr>
        <w:pStyle w:val="Nadpis1"/>
        <w:rPr>
          <w:lang w:val="en-GB"/>
        </w:rPr>
      </w:pPr>
      <w:bookmarkStart w:id="44" w:name="_Toc36403770"/>
      <w:r w:rsidRPr="006B52B6">
        <w:rPr>
          <w:lang w:val="en-GB"/>
        </w:rPr>
        <w:lastRenderedPageBreak/>
        <w:t>REORGANISATION AND DEMISE OF THE COMPANY</w:t>
      </w:r>
      <w:bookmarkEnd w:id="44"/>
    </w:p>
    <w:p w14:paraId="5CFF8E76" w14:textId="40E3A016" w:rsidR="007457C2" w:rsidRPr="006B52B6" w:rsidRDefault="00EA5B33" w:rsidP="007457C2">
      <w:pPr>
        <w:pStyle w:val="Nadpis2"/>
        <w:rPr>
          <w:lang w:val="en-GB"/>
        </w:rPr>
      </w:pPr>
      <w:bookmarkStart w:id="45" w:name="_Toc36403771"/>
      <w:r>
        <w:rPr>
          <w:lang w:val="en-GB"/>
        </w:rPr>
        <w:t>Crisis Development of t</w:t>
      </w:r>
      <w:r w:rsidRPr="006B52B6">
        <w:rPr>
          <w:lang w:val="en-GB"/>
        </w:rPr>
        <w:t>he Enterprise</w:t>
      </w:r>
      <w:bookmarkEnd w:id="45"/>
    </w:p>
    <w:p w14:paraId="53092CCB" w14:textId="77777777" w:rsidR="007457C2" w:rsidRPr="006B52B6" w:rsidRDefault="007457C2" w:rsidP="007457C2">
      <w:pPr>
        <w:rPr>
          <w:lang w:val="en-GB"/>
        </w:rPr>
      </w:pPr>
    </w:p>
    <w:p w14:paraId="22083F1D" w14:textId="77777777" w:rsidR="007457C2" w:rsidRPr="006B52B6" w:rsidRDefault="007457C2" w:rsidP="007457C2">
      <w:pPr>
        <w:rPr>
          <w:lang w:val="en-GB"/>
        </w:rPr>
      </w:pPr>
      <w:r w:rsidRPr="006B52B6">
        <w:rPr>
          <w:lang w:val="en-GB"/>
        </w:rPr>
        <w:t>Business in market conditions is also related to the risk of bankruptcy. The major characteristics of corporate crisis management, bankruptcy, mainly include long-term financial problems.</w:t>
      </w:r>
    </w:p>
    <w:p w14:paraId="316A0D6F" w14:textId="77777777" w:rsidR="007457C2" w:rsidRPr="006B52B6" w:rsidRDefault="007457C2" w:rsidP="007457C2">
      <w:pPr>
        <w:rPr>
          <w:lang w:val="en-GB"/>
        </w:rPr>
      </w:pPr>
      <w:r w:rsidRPr="006B52B6">
        <w:rPr>
          <w:lang w:val="en-GB"/>
        </w:rPr>
        <w:t>The company crisis management (bankruptcy) stages are as follows:</w:t>
      </w:r>
    </w:p>
    <w:p w14:paraId="4C922341" w14:textId="77777777" w:rsidR="007457C2" w:rsidRPr="006B52B6" w:rsidRDefault="007457C2" w:rsidP="007457C2">
      <w:pPr>
        <w:rPr>
          <w:lang w:val="en-GB"/>
        </w:rPr>
      </w:pPr>
      <w:r w:rsidRPr="006B52B6">
        <w:rPr>
          <w:lang w:val="en-GB"/>
        </w:rPr>
        <w:t xml:space="preserve">1. </w:t>
      </w:r>
      <w:r w:rsidRPr="006B52B6">
        <w:rPr>
          <w:lang w:val="en-GB"/>
        </w:rPr>
        <w:tab/>
        <w:t>A decline in its profitability, rise in costs, decline of the cash flow.</w:t>
      </w:r>
    </w:p>
    <w:p w14:paraId="1D5F5CD7" w14:textId="77777777" w:rsidR="007457C2" w:rsidRPr="006B52B6" w:rsidRDefault="007457C2" w:rsidP="007457C2">
      <w:pPr>
        <w:rPr>
          <w:lang w:val="en-GB"/>
        </w:rPr>
      </w:pPr>
      <w:r w:rsidRPr="006B52B6">
        <w:rPr>
          <w:lang w:val="en-GB"/>
        </w:rPr>
        <w:t xml:space="preserve">2. </w:t>
      </w:r>
      <w:r w:rsidRPr="006B52B6">
        <w:rPr>
          <w:lang w:val="en-GB"/>
        </w:rPr>
        <w:tab/>
        <w:t>Increase of the loan burden, more difficult access to foreign resources and rise in interest rates.</w:t>
      </w:r>
    </w:p>
    <w:p w14:paraId="6E7970FB" w14:textId="77777777" w:rsidR="007457C2" w:rsidRPr="006B52B6" w:rsidRDefault="007457C2" w:rsidP="007457C2">
      <w:pPr>
        <w:rPr>
          <w:lang w:val="en-GB"/>
        </w:rPr>
      </w:pPr>
      <w:r w:rsidRPr="006B52B6">
        <w:rPr>
          <w:lang w:val="en-GB"/>
        </w:rPr>
        <w:t xml:space="preserve">3. </w:t>
      </w:r>
      <w:r w:rsidRPr="006B52B6">
        <w:rPr>
          <w:lang w:val="en-GB"/>
        </w:rPr>
        <w:tab/>
        <w:t>Payables are not settled within maturity, restriction of some costs and clearance sale of inventories.</w:t>
      </w:r>
    </w:p>
    <w:p w14:paraId="43F034F6" w14:textId="77777777" w:rsidR="007457C2" w:rsidRPr="006B52B6" w:rsidRDefault="007457C2" w:rsidP="007457C2">
      <w:pPr>
        <w:ind w:left="709" w:hanging="709"/>
        <w:rPr>
          <w:lang w:val="en-GB"/>
        </w:rPr>
      </w:pPr>
      <w:r w:rsidRPr="006B52B6">
        <w:rPr>
          <w:lang w:val="en-GB"/>
        </w:rPr>
        <w:t xml:space="preserve">4. </w:t>
      </w:r>
      <w:r w:rsidRPr="006B52B6">
        <w:rPr>
          <w:lang w:val="en-GB"/>
        </w:rPr>
        <w:tab/>
        <w:t>Reporting of losses and their compensation from the reserve fund (or from other hedge funds, or from the retained earnings).</w:t>
      </w:r>
    </w:p>
    <w:p w14:paraId="712C8ADF" w14:textId="5133FFE6" w:rsidR="007457C2" w:rsidRDefault="007457C2" w:rsidP="007457C2">
      <w:pPr>
        <w:ind w:left="567" w:hanging="567"/>
        <w:rPr>
          <w:lang w:val="en-GB"/>
        </w:rPr>
      </w:pPr>
      <w:r w:rsidRPr="006B52B6">
        <w:rPr>
          <w:lang w:val="en-GB"/>
        </w:rPr>
        <w:t xml:space="preserve">5. </w:t>
      </w:r>
      <w:r w:rsidRPr="006B52B6">
        <w:rPr>
          <w:lang w:val="en-GB"/>
        </w:rPr>
        <w:tab/>
        <w:t>The reported loss is so high that it cannot be covered by the reserve fund (other hedging funds, or retained earnings), and cannot even be transferred to the accumulated losses account.</w:t>
      </w:r>
    </w:p>
    <w:p w14:paraId="52ED0939" w14:textId="77777777" w:rsidR="007457C2" w:rsidRPr="006B52B6" w:rsidRDefault="007457C2" w:rsidP="007457C2">
      <w:pPr>
        <w:ind w:left="567" w:hanging="567"/>
        <w:rPr>
          <w:lang w:val="en-GB"/>
        </w:rPr>
      </w:pPr>
    </w:p>
    <w:p w14:paraId="54D86E1E" w14:textId="6A87B469" w:rsidR="007457C2" w:rsidRPr="006B52B6" w:rsidRDefault="007457C2" w:rsidP="007457C2">
      <w:pPr>
        <w:rPr>
          <w:lang w:val="en-GB"/>
        </w:rPr>
      </w:pPr>
      <w:r w:rsidRPr="006B52B6">
        <w:rPr>
          <w:lang w:val="en-GB"/>
        </w:rPr>
        <w:t xml:space="preserve">  In this phase, the company must take action in the form of, so-called, reorganisation (stabilisation).</w:t>
      </w:r>
    </w:p>
    <w:p w14:paraId="0E055E53" w14:textId="77777777" w:rsidR="007457C2" w:rsidRPr="006B52B6" w:rsidRDefault="007457C2" w:rsidP="007457C2">
      <w:pPr>
        <w:rPr>
          <w:lang w:val="en-GB"/>
        </w:rPr>
      </w:pPr>
      <w:r w:rsidRPr="006B52B6">
        <w:rPr>
          <w:lang w:val="en-GB"/>
        </w:rPr>
        <w:t>Reorganisation means a set of company management measures targeted at fundamental financial stabilisation and renewal of the company’s performance.</w:t>
      </w:r>
    </w:p>
    <w:p w14:paraId="7F005F6E" w14:textId="77777777" w:rsidR="007457C2" w:rsidRPr="006B52B6" w:rsidRDefault="007457C2" w:rsidP="007457C2">
      <w:pPr>
        <w:rPr>
          <w:lang w:val="en-GB"/>
        </w:rPr>
      </w:pPr>
      <w:r w:rsidRPr="006B52B6">
        <w:rPr>
          <w:lang w:val="en-GB"/>
        </w:rPr>
        <w:t>The enterprise must mainly:</w:t>
      </w:r>
    </w:p>
    <w:p w14:paraId="4C59F187" w14:textId="77777777" w:rsidR="007457C2" w:rsidRPr="006B52B6" w:rsidRDefault="007457C2" w:rsidP="007457C2">
      <w:pPr>
        <w:pStyle w:val="Odrka1"/>
        <w:rPr>
          <w:lang w:val="en-GB"/>
        </w:rPr>
      </w:pPr>
      <w:r w:rsidRPr="006B52B6">
        <w:rPr>
          <w:lang w:val="en-GB"/>
        </w:rPr>
        <w:t>- recognise the reported loss to reduce the registered capital,</w:t>
      </w:r>
    </w:p>
    <w:p w14:paraId="3193978B" w14:textId="77777777" w:rsidR="007457C2" w:rsidRPr="006B52B6" w:rsidRDefault="007457C2" w:rsidP="007457C2">
      <w:pPr>
        <w:pStyle w:val="Odrka1"/>
        <w:rPr>
          <w:lang w:val="en-GB"/>
        </w:rPr>
      </w:pPr>
      <w:r w:rsidRPr="006B52B6">
        <w:rPr>
          <w:lang w:val="en-GB"/>
        </w:rPr>
        <w:t>- secure new funds,</w:t>
      </w:r>
    </w:p>
    <w:p w14:paraId="06297EA0" w14:textId="7320FEC7" w:rsidR="007457C2" w:rsidRDefault="007457C2" w:rsidP="007457C2">
      <w:pPr>
        <w:pStyle w:val="Odrka1"/>
        <w:rPr>
          <w:lang w:val="en-GB"/>
        </w:rPr>
      </w:pPr>
      <w:r w:rsidRPr="006B52B6">
        <w:rPr>
          <w:lang w:val="en-GB"/>
        </w:rPr>
        <w:t>- propose measures for recovery of the company.</w:t>
      </w:r>
    </w:p>
    <w:p w14:paraId="06ECCA3F" w14:textId="77777777" w:rsidR="007457C2" w:rsidRDefault="007457C2" w:rsidP="007457C2">
      <w:pPr>
        <w:rPr>
          <w:lang w:val="en-GB"/>
        </w:rPr>
      </w:pPr>
    </w:p>
    <w:p w14:paraId="00EB6C69" w14:textId="13E658E3" w:rsidR="007457C2" w:rsidRPr="006B52B6" w:rsidRDefault="007457C2" w:rsidP="007457C2">
      <w:pPr>
        <w:rPr>
          <w:lang w:val="en-GB"/>
        </w:rPr>
      </w:pPr>
      <w:r w:rsidRPr="006B52B6">
        <w:rPr>
          <w:lang w:val="en-GB"/>
        </w:rPr>
        <w:t>The causes of economic problems may be</w:t>
      </w:r>
      <w:r w:rsidRPr="006B52B6">
        <w:rPr>
          <w:lang w:val="en-GB"/>
        </w:rPr>
        <w:tab/>
        <w:t>- internal, or</w:t>
      </w:r>
    </w:p>
    <w:p w14:paraId="62AAB908" w14:textId="77777777" w:rsidR="007457C2" w:rsidRPr="006B52B6" w:rsidRDefault="007457C2" w:rsidP="007457C2">
      <w:pPr>
        <w:rPr>
          <w:lang w:val="en-GB"/>
        </w:rPr>
      </w:pPr>
      <w:r w:rsidRPr="006B52B6">
        <w:rPr>
          <w:lang w:val="en-GB"/>
        </w:rPr>
        <w:tab/>
      </w:r>
      <w:r w:rsidRPr="006B52B6">
        <w:rPr>
          <w:lang w:val="en-GB"/>
        </w:rPr>
        <w:tab/>
      </w:r>
      <w:r w:rsidRPr="006B52B6">
        <w:rPr>
          <w:lang w:val="en-GB"/>
        </w:rPr>
        <w:tab/>
      </w:r>
      <w:r w:rsidRPr="006B52B6">
        <w:rPr>
          <w:lang w:val="en-GB"/>
        </w:rPr>
        <w:tab/>
      </w:r>
      <w:r w:rsidRPr="006B52B6">
        <w:rPr>
          <w:lang w:val="en-GB"/>
        </w:rPr>
        <w:tab/>
        <w:t>- external.</w:t>
      </w:r>
    </w:p>
    <w:p w14:paraId="4A894D49" w14:textId="77777777" w:rsidR="007457C2" w:rsidRPr="006B52B6" w:rsidRDefault="007457C2" w:rsidP="007457C2">
      <w:pPr>
        <w:rPr>
          <w:lang w:val="en-GB"/>
        </w:rPr>
      </w:pPr>
    </w:p>
    <w:p w14:paraId="1066C59C" w14:textId="77777777" w:rsidR="007457C2" w:rsidRPr="006B52B6" w:rsidRDefault="007457C2" w:rsidP="007457C2">
      <w:pPr>
        <w:rPr>
          <w:lang w:val="en-GB"/>
        </w:rPr>
      </w:pPr>
      <w:r w:rsidRPr="006B52B6">
        <w:rPr>
          <w:lang w:val="en-GB"/>
        </w:rPr>
        <w:t>The internal causes include:</w:t>
      </w:r>
      <w:r w:rsidRPr="006B52B6">
        <w:rPr>
          <w:lang w:val="en-GB"/>
        </w:rPr>
        <w:tab/>
        <w:t>- obsolete manufacturing standards,</w:t>
      </w:r>
    </w:p>
    <w:p w14:paraId="51B7AE37" w14:textId="77777777" w:rsidR="007457C2" w:rsidRPr="006B52B6" w:rsidRDefault="007457C2" w:rsidP="007457C2">
      <w:pPr>
        <w:rPr>
          <w:lang w:val="en-GB"/>
        </w:rPr>
      </w:pPr>
      <w:r>
        <w:rPr>
          <w:lang w:val="en-GB"/>
        </w:rPr>
        <w:tab/>
      </w:r>
      <w:r>
        <w:rPr>
          <w:lang w:val="en-GB"/>
        </w:rPr>
        <w:tab/>
      </w:r>
      <w:r>
        <w:rPr>
          <w:lang w:val="en-GB"/>
        </w:rPr>
        <w:tab/>
      </w:r>
      <w:r>
        <w:rPr>
          <w:lang w:val="en-GB"/>
        </w:rPr>
        <w:tab/>
      </w:r>
      <w:r w:rsidRPr="006B52B6">
        <w:rPr>
          <w:lang w:val="en-GB"/>
        </w:rPr>
        <w:t>- poor organisational structure,</w:t>
      </w:r>
    </w:p>
    <w:p w14:paraId="0EA344D5" w14:textId="77777777" w:rsidR="007457C2" w:rsidRPr="006B52B6" w:rsidRDefault="007457C2" w:rsidP="007457C2">
      <w:pPr>
        <w:rPr>
          <w:lang w:val="en-GB"/>
        </w:rPr>
      </w:pPr>
      <w:r>
        <w:rPr>
          <w:lang w:val="en-GB"/>
        </w:rPr>
        <w:tab/>
      </w:r>
      <w:r>
        <w:rPr>
          <w:lang w:val="en-GB"/>
        </w:rPr>
        <w:tab/>
      </w:r>
      <w:r>
        <w:rPr>
          <w:lang w:val="en-GB"/>
        </w:rPr>
        <w:tab/>
      </w:r>
      <w:r>
        <w:rPr>
          <w:lang w:val="en-GB"/>
        </w:rPr>
        <w:tab/>
      </w:r>
      <w:r w:rsidRPr="006B52B6">
        <w:rPr>
          <w:lang w:val="en-GB"/>
        </w:rPr>
        <w:t>- erroneous financial and depreciation policy,</w:t>
      </w:r>
    </w:p>
    <w:p w14:paraId="2894527B" w14:textId="77777777" w:rsidR="007457C2" w:rsidRPr="006B52B6" w:rsidRDefault="007457C2" w:rsidP="007457C2">
      <w:pPr>
        <w:rPr>
          <w:lang w:val="en-GB"/>
        </w:rPr>
      </w:pPr>
      <w:r>
        <w:rPr>
          <w:lang w:val="en-GB"/>
        </w:rPr>
        <w:tab/>
      </w:r>
      <w:r>
        <w:rPr>
          <w:lang w:val="en-GB"/>
        </w:rPr>
        <w:tab/>
      </w:r>
      <w:r>
        <w:rPr>
          <w:lang w:val="en-GB"/>
        </w:rPr>
        <w:tab/>
      </w:r>
      <w:r>
        <w:rPr>
          <w:lang w:val="en-GB"/>
        </w:rPr>
        <w:tab/>
      </w:r>
      <w:r w:rsidRPr="006B52B6">
        <w:rPr>
          <w:lang w:val="en-GB"/>
        </w:rPr>
        <w:t>- inadequate sales, etc.</w:t>
      </w:r>
    </w:p>
    <w:p w14:paraId="2FE9CDB8" w14:textId="77777777" w:rsidR="007457C2" w:rsidRDefault="007457C2" w:rsidP="007457C2">
      <w:pPr>
        <w:rPr>
          <w:lang w:val="en-GB"/>
        </w:rPr>
      </w:pPr>
    </w:p>
    <w:p w14:paraId="5D2D0DE0" w14:textId="451774D4" w:rsidR="007457C2" w:rsidRPr="006B52B6" w:rsidRDefault="007457C2" w:rsidP="007457C2">
      <w:pPr>
        <w:rPr>
          <w:lang w:val="en-GB"/>
        </w:rPr>
      </w:pPr>
      <w:r w:rsidRPr="006B52B6">
        <w:rPr>
          <w:lang w:val="en-GB"/>
        </w:rPr>
        <w:t>The external causes mainly include:</w:t>
      </w:r>
      <w:r w:rsidRPr="006B52B6">
        <w:rPr>
          <w:lang w:val="en-GB"/>
        </w:rPr>
        <w:tab/>
      </w:r>
    </w:p>
    <w:p w14:paraId="247A385F" w14:textId="77777777" w:rsidR="007457C2" w:rsidRPr="006B52B6" w:rsidRDefault="007457C2" w:rsidP="007457C2">
      <w:pPr>
        <w:rPr>
          <w:lang w:val="en-GB"/>
        </w:rPr>
      </w:pPr>
      <w:r w:rsidRPr="006B52B6">
        <w:rPr>
          <w:lang w:val="en-GB"/>
        </w:rPr>
        <w:tab/>
      </w:r>
      <w:r w:rsidRPr="006B52B6">
        <w:rPr>
          <w:lang w:val="en-GB"/>
        </w:rPr>
        <w:tab/>
        <w:t>- development of the global economy,</w:t>
      </w:r>
    </w:p>
    <w:p w14:paraId="7FD160DC" w14:textId="77777777" w:rsidR="007457C2" w:rsidRPr="006B52B6" w:rsidRDefault="007457C2" w:rsidP="007457C2">
      <w:pPr>
        <w:rPr>
          <w:lang w:val="en-GB"/>
        </w:rPr>
      </w:pPr>
      <w:r w:rsidRPr="006B52B6">
        <w:rPr>
          <w:lang w:val="en-GB"/>
        </w:rPr>
        <w:tab/>
      </w:r>
      <w:r w:rsidRPr="006B52B6">
        <w:rPr>
          <w:lang w:val="en-GB"/>
        </w:rPr>
        <w:tab/>
        <w:t>- political situation, change in economic policy,</w:t>
      </w:r>
    </w:p>
    <w:p w14:paraId="1E7DDBA6" w14:textId="77777777" w:rsidR="007457C2" w:rsidRPr="006B52B6" w:rsidRDefault="007457C2" w:rsidP="007457C2">
      <w:pPr>
        <w:rPr>
          <w:lang w:val="en-GB"/>
        </w:rPr>
      </w:pPr>
      <w:r w:rsidRPr="006B52B6">
        <w:rPr>
          <w:lang w:val="en-GB"/>
        </w:rPr>
        <w:tab/>
      </w:r>
      <w:r w:rsidRPr="006B52B6">
        <w:rPr>
          <w:lang w:val="en-GB"/>
        </w:rPr>
        <w:tab/>
        <w:t>- changes in demand,</w:t>
      </w:r>
    </w:p>
    <w:p w14:paraId="5D602F5E" w14:textId="77777777" w:rsidR="007457C2" w:rsidRPr="006B52B6" w:rsidRDefault="007457C2" w:rsidP="007457C2">
      <w:pPr>
        <w:rPr>
          <w:lang w:val="en-GB"/>
        </w:rPr>
      </w:pPr>
      <w:r w:rsidRPr="006B52B6">
        <w:rPr>
          <w:lang w:val="en-GB"/>
        </w:rPr>
        <w:tab/>
      </w:r>
      <w:r w:rsidRPr="006B52B6">
        <w:rPr>
          <w:lang w:val="en-GB"/>
        </w:rPr>
        <w:tab/>
        <w:t>- new technical knowledge, etc.</w:t>
      </w:r>
    </w:p>
    <w:p w14:paraId="4E060E9A" w14:textId="77777777" w:rsidR="007457C2" w:rsidRPr="006B52B6" w:rsidRDefault="007457C2" w:rsidP="007457C2">
      <w:pPr>
        <w:rPr>
          <w:lang w:val="en-GB"/>
        </w:rPr>
      </w:pPr>
    </w:p>
    <w:p w14:paraId="596B0189" w14:textId="77777777" w:rsidR="007457C2" w:rsidRPr="006B52B6" w:rsidRDefault="007457C2" w:rsidP="007457C2">
      <w:pPr>
        <w:rPr>
          <w:lang w:val="en-GB"/>
        </w:rPr>
      </w:pPr>
      <w:r w:rsidRPr="006B52B6">
        <w:rPr>
          <w:lang w:val="en-GB"/>
        </w:rPr>
        <w:t>If the enterprise exhibits economic problems, signs of bankruptcy, it is necessary</w:t>
      </w:r>
    </w:p>
    <w:p w14:paraId="7926CB91" w14:textId="77777777" w:rsidR="007457C2" w:rsidRPr="006B52B6" w:rsidRDefault="007457C2" w:rsidP="007457C2">
      <w:pPr>
        <w:rPr>
          <w:lang w:val="en-GB"/>
        </w:rPr>
      </w:pPr>
      <w:r w:rsidRPr="006B52B6">
        <w:rPr>
          <w:lang w:val="en-GB"/>
        </w:rPr>
        <w:t>- to analyse the causes as soon as possible, and subsequently</w:t>
      </w:r>
    </w:p>
    <w:p w14:paraId="605C81F8" w14:textId="77777777" w:rsidR="007457C2" w:rsidRPr="006B52B6" w:rsidRDefault="007457C2" w:rsidP="007457C2">
      <w:pPr>
        <w:rPr>
          <w:lang w:val="en-GB"/>
        </w:rPr>
      </w:pPr>
      <w:r w:rsidRPr="006B52B6">
        <w:rPr>
          <w:lang w:val="en-GB"/>
        </w:rPr>
        <w:lastRenderedPageBreak/>
        <w:t>- solve the situation immediately,</w:t>
      </w:r>
    </w:p>
    <w:p w14:paraId="57F2F084" w14:textId="714E08C4" w:rsidR="007457C2" w:rsidRDefault="007457C2" w:rsidP="007457C2">
      <w:pPr>
        <w:rPr>
          <w:lang w:val="en-GB"/>
        </w:rPr>
      </w:pPr>
      <w:r w:rsidRPr="006B52B6">
        <w:rPr>
          <w:lang w:val="en-GB"/>
        </w:rPr>
        <w:t>and do so as soon as possible upon failure of the enterprise.</w:t>
      </w:r>
    </w:p>
    <w:p w14:paraId="59B32A7B" w14:textId="6781BEE0" w:rsidR="007457C2" w:rsidRPr="006B52B6" w:rsidRDefault="007457C2" w:rsidP="007457C2">
      <w:pPr>
        <w:pStyle w:val="Nadpis2"/>
        <w:rPr>
          <w:lang w:val="en-GB"/>
        </w:rPr>
      </w:pPr>
      <w:bookmarkStart w:id="46" w:name="_Toc36403772"/>
      <w:r>
        <w:rPr>
          <w:lang w:val="en-GB"/>
        </w:rPr>
        <w:t>Solving the crisis</w:t>
      </w:r>
      <w:bookmarkEnd w:id="46"/>
    </w:p>
    <w:p w14:paraId="1E01E799" w14:textId="77777777" w:rsidR="007457C2" w:rsidRPr="006B52B6" w:rsidRDefault="007457C2" w:rsidP="007457C2">
      <w:pPr>
        <w:rPr>
          <w:lang w:val="en-GB"/>
        </w:rPr>
      </w:pPr>
      <w:r w:rsidRPr="006B52B6">
        <w:rPr>
          <w:lang w:val="en-GB"/>
        </w:rPr>
        <w:t>Solving the situation according the degree of the economic problems, loss level, is possible in the following ways:</w:t>
      </w:r>
    </w:p>
    <w:p w14:paraId="4A1EA4C9" w14:textId="77777777" w:rsidR="007457C2" w:rsidRPr="006B52B6" w:rsidRDefault="007457C2" w:rsidP="007457C2">
      <w:pPr>
        <w:rPr>
          <w:lang w:val="en-GB"/>
        </w:rPr>
      </w:pPr>
      <w:r w:rsidRPr="006B52B6">
        <w:rPr>
          <w:lang w:val="en-GB"/>
        </w:rPr>
        <w:t xml:space="preserve">1. </w:t>
      </w:r>
      <w:r w:rsidRPr="006B52B6">
        <w:rPr>
          <w:lang w:val="en-GB"/>
        </w:rPr>
        <w:tab/>
        <w:t>Agreement on deferment of payment obligations - simplest form.</w:t>
      </w:r>
    </w:p>
    <w:p w14:paraId="14A48272" w14:textId="77777777" w:rsidR="007457C2" w:rsidRPr="006B52B6" w:rsidRDefault="007457C2" w:rsidP="007457C2">
      <w:pPr>
        <w:rPr>
          <w:lang w:val="en-GB"/>
        </w:rPr>
      </w:pPr>
      <w:r w:rsidRPr="006B52B6">
        <w:rPr>
          <w:lang w:val="en-GB"/>
        </w:rPr>
        <w:t xml:space="preserve">2. </w:t>
      </w:r>
      <w:r w:rsidRPr="006B52B6">
        <w:rPr>
          <w:lang w:val="en-GB"/>
        </w:rPr>
        <w:tab/>
        <w:t>Reorganisation</w:t>
      </w:r>
      <w:r w:rsidRPr="006B52B6">
        <w:rPr>
          <w:lang w:val="en-GB"/>
        </w:rPr>
        <w:tab/>
      </w:r>
    </w:p>
    <w:p w14:paraId="062D1793" w14:textId="77777777" w:rsidR="007457C2" w:rsidRPr="006B52B6" w:rsidRDefault="007457C2" w:rsidP="007457C2">
      <w:pPr>
        <w:rPr>
          <w:lang w:val="en-GB"/>
        </w:rPr>
      </w:pPr>
      <w:r w:rsidRPr="006B52B6">
        <w:rPr>
          <w:lang w:val="en-GB"/>
        </w:rPr>
        <w:t xml:space="preserve">                 - either in the form of so-called clean reorganisation, i.e. reduction </w:t>
      </w:r>
    </w:p>
    <w:p w14:paraId="0AEE12CF" w14:textId="77777777" w:rsidR="007457C2" w:rsidRPr="006B52B6" w:rsidRDefault="007457C2" w:rsidP="007457C2">
      <w:pPr>
        <w:rPr>
          <w:lang w:val="en-GB"/>
        </w:rPr>
      </w:pPr>
      <w:r w:rsidRPr="006B52B6">
        <w:rPr>
          <w:lang w:val="en-GB"/>
        </w:rPr>
        <w:t xml:space="preserve">                     of the registered capital,</w:t>
      </w:r>
    </w:p>
    <w:p w14:paraId="6A544FB6" w14:textId="77777777" w:rsidR="007457C2" w:rsidRPr="006B52B6" w:rsidRDefault="007457C2" w:rsidP="007457C2">
      <w:pPr>
        <w:rPr>
          <w:lang w:val="en-GB"/>
        </w:rPr>
      </w:pPr>
      <w:r w:rsidRPr="006B52B6">
        <w:rPr>
          <w:lang w:val="en-GB"/>
        </w:rPr>
        <w:t xml:space="preserve">                 - or reorganisation in the form of obtaining additional financial </w:t>
      </w:r>
    </w:p>
    <w:p w14:paraId="3F82E204" w14:textId="77777777" w:rsidR="007457C2" w:rsidRPr="006B52B6" w:rsidRDefault="007457C2" w:rsidP="007457C2">
      <w:pPr>
        <w:rPr>
          <w:lang w:val="en-GB"/>
        </w:rPr>
      </w:pPr>
      <w:r w:rsidRPr="006B52B6">
        <w:rPr>
          <w:lang w:val="en-GB"/>
        </w:rPr>
        <w:t>resources (reduction of the registered capital to such an extent to create the so-called capital saving, which enables the company to create the so-called reorganisation profit, which can be used to satisfy the creditors; sell part of its fixed assets to cover losses;</w:t>
      </w:r>
    </w:p>
    <w:p w14:paraId="1B2598AF" w14:textId="77777777" w:rsidR="007457C2" w:rsidRPr="006B52B6" w:rsidRDefault="007457C2" w:rsidP="007457C2">
      <w:pPr>
        <w:rPr>
          <w:lang w:val="en-GB"/>
        </w:rPr>
      </w:pPr>
      <w:r w:rsidRPr="006B52B6">
        <w:rPr>
          <w:lang w:val="en-GB"/>
        </w:rPr>
        <w:tab/>
        <w:t>- eventually, reorganisation in the form of issue of new shares.</w:t>
      </w:r>
    </w:p>
    <w:p w14:paraId="0C5F3444" w14:textId="77777777" w:rsidR="007457C2" w:rsidRPr="006B52B6" w:rsidRDefault="007457C2" w:rsidP="007457C2">
      <w:pPr>
        <w:rPr>
          <w:lang w:val="en-GB"/>
        </w:rPr>
      </w:pPr>
      <w:r w:rsidRPr="006B52B6">
        <w:rPr>
          <w:lang w:val="en-GB"/>
        </w:rPr>
        <w:t xml:space="preserve">3. </w:t>
      </w:r>
      <w:r w:rsidRPr="006B52B6">
        <w:rPr>
          <w:lang w:val="en-GB"/>
        </w:rPr>
        <w:tab/>
        <w:t>Merger - merger with an economically stronger enterprise. The pre-requisite of the merger is that the enterprise even when it is experiencing financial problems (from various causes), has a prospective manufacturing programme, market position, etc. By such merger, the enterprise demises without liquidation; however, all obligations of the enterprise pass to the new enterprise.</w:t>
      </w:r>
    </w:p>
    <w:p w14:paraId="3B64BB24" w14:textId="77777777" w:rsidR="007457C2" w:rsidRPr="006B52B6" w:rsidRDefault="007457C2" w:rsidP="007457C2">
      <w:pPr>
        <w:rPr>
          <w:lang w:val="en-GB"/>
        </w:rPr>
      </w:pPr>
      <w:r w:rsidRPr="006B52B6">
        <w:rPr>
          <w:lang w:val="en-GB"/>
        </w:rPr>
        <w:t xml:space="preserve">4. </w:t>
      </w:r>
      <w:r w:rsidRPr="006B52B6">
        <w:rPr>
          <w:lang w:val="en-GB"/>
        </w:rPr>
        <w:tab/>
        <w:t>Transformation of the enterprise from one form to another - in case of significant change of conditions, for instance, transformation of partnership into a joint-stock company, etc.</w:t>
      </w:r>
    </w:p>
    <w:p w14:paraId="226C34E3" w14:textId="77777777" w:rsidR="007457C2" w:rsidRPr="006B52B6" w:rsidRDefault="007457C2" w:rsidP="007457C2">
      <w:pPr>
        <w:rPr>
          <w:lang w:val="en-GB"/>
        </w:rPr>
      </w:pPr>
      <w:r w:rsidRPr="006B52B6">
        <w:rPr>
          <w:lang w:val="en-GB"/>
        </w:rPr>
        <w:t>Reorganisation of partnership and sole entrepreneur companies is substantially simpler - it usually takes the form of the sale of movables and real estate with the objective to obtain free funds to cover payables.</w:t>
      </w:r>
    </w:p>
    <w:p w14:paraId="2C35B604" w14:textId="77777777" w:rsidR="007457C2" w:rsidRPr="006B52B6" w:rsidRDefault="007457C2" w:rsidP="007457C2">
      <w:pPr>
        <w:rPr>
          <w:lang w:val="en-GB"/>
        </w:rPr>
      </w:pPr>
    </w:p>
    <w:p w14:paraId="23949138" w14:textId="363E600C" w:rsidR="007457C2" w:rsidRPr="006B52B6" w:rsidRDefault="00EA5B33" w:rsidP="007457C2">
      <w:pPr>
        <w:pStyle w:val="Nadpis2"/>
        <w:rPr>
          <w:lang w:val="en-GB"/>
        </w:rPr>
      </w:pPr>
      <w:bookmarkStart w:id="47" w:name="_Toc36403773"/>
      <w:r>
        <w:rPr>
          <w:lang w:val="en-GB"/>
        </w:rPr>
        <w:t>Demise of t</w:t>
      </w:r>
      <w:r w:rsidRPr="006B52B6">
        <w:rPr>
          <w:lang w:val="en-GB"/>
        </w:rPr>
        <w:t>he Company</w:t>
      </w:r>
      <w:bookmarkEnd w:id="47"/>
    </w:p>
    <w:p w14:paraId="1593DC0D" w14:textId="77777777" w:rsidR="007457C2" w:rsidRPr="006B52B6" w:rsidRDefault="007457C2" w:rsidP="007457C2">
      <w:pPr>
        <w:rPr>
          <w:lang w:val="en-GB"/>
        </w:rPr>
      </w:pPr>
    </w:p>
    <w:p w14:paraId="646D95DE" w14:textId="77777777" w:rsidR="007457C2" w:rsidRPr="006B52B6" w:rsidRDefault="007457C2" w:rsidP="007457C2">
      <w:pPr>
        <w:rPr>
          <w:lang w:val="en-GB"/>
        </w:rPr>
      </w:pPr>
      <w:r w:rsidRPr="006B52B6">
        <w:rPr>
          <w:lang w:val="en-GB"/>
        </w:rPr>
        <w:t>Demise of the enterprise is the last life stage of the company. The enterprise may demise in the following ways</w:t>
      </w:r>
    </w:p>
    <w:p w14:paraId="5B1B59DC" w14:textId="6B739BEC" w:rsidR="007457C2" w:rsidRPr="006B52B6" w:rsidRDefault="007457C2" w:rsidP="007457C2">
      <w:pPr>
        <w:rPr>
          <w:lang w:val="en-GB"/>
        </w:rPr>
      </w:pPr>
      <w:r w:rsidRPr="006B52B6">
        <w:rPr>
          <w:lang w:val="en-GB"/>
        </w:rPr>
        <w:t>- according to the corporation’s act or</w:t>
      </w:r>
    </w:p>
    <w:p w14:paraId="4353428F" w14:textId="77777777" w:rsidR="007457C2" w:rsidRPr="006B52B6" w:rsidRDefault="007457C2" w:rsidP="007457C2">
      <w:pPr>
        <w:rPr>
          <w:lang w:val="en-GB"/>
        </w:rPr>
      </w:pPr>
      <w:r w:rsidRPr="006B52B6">
        <w:rPr>
          <w:lang w:val="en-GB"/>
        </w:rPr>
        <w:t>- according to the Bankruptcy Act (bankruptcy and arrangements with creditors);</w:t>
      </w:r>
    </w:p>
    <w:p w14:paraId="6C2D4888" w14:textId="77777777" w:rsidR="007457C2" w:rsidRPr="006B52B6" w:rsidRDefault="007457C2" w:rsidP="007457C2">
      <w:pPr>
        <w:rPr>
          <w:lang w:val="en-GB"/>
        </w:rPr>
      </w:pPr>
      <w:r w:rsidRPr="006B52B6">
        <w:rPr>
          <w:lang w:val="en-GB"/>
        </w:rPr>
        <w:t>namely:</w:t>
      </w:r>
    </w:p>
    <w:p w14:paraId="2044686B" w14:textId="77777777" w:rsidR="007457C2" w:rsidRPr="006B52B6" w:rsidRDefault="007457C2" w:rsidP="007457C2">
      <w:pPr>
        <w:rPr>
          <w:lang w:val="en-GB"/>
        </w:rPr>
      </w:pPr>
      <w:r w:rsidRPr="006B52B6">
        <w:rPr>
          <w:lang w:val="en-GB"/>
        </w:rPr>
        <w:t xml:space="preserve">a) </w:t>
      </w:r>
      <w:r w:rsidRPr="006B52B6">
        <w:rPr>
          <w:lang w:val="en-GB"/>
        </w:rPr>
        <w:tab/>
        <w:t>on the basis of the voluntary decision of the entrepreneur, entrepreneurs (partners) with the following options:</w:t>
      </w:r>
      <w:r w:rsidRPr="006B52B6">
        <w:rPr>
          <w:lang w:val="en-GB"/>
        </w:rPr>
        <w:tab/>
      </w:r>
    </w:p>
    <w:p w14:paraId="7B6690A2" w14:textId="77777777" w:rsidR="007457C2" w:rsidRPr="006B52B6" w:rsidRDefault="007457C2" w:rsidP="007457C2">
      <w:pPr>
        <w:rPr>
          <w:lang w:val="en-GB"/>
        </w:rPr>
      </w:pPr>
      <w:r w:rsidRPr="006B52B6">
        <w:rPr>
          <w:lang w:val="en-GB"/>
        </w:rPr>
        <w:tab/>
      </w:r>
      <w:r w:rsidRPr="006B52B6">
        <w:rPr>
          <w:lang w:val="en-GB"/>
        </w:rPr>
        <w:tab/>
      </w:r>
      <w:r w:rsidRPr="006B52B6">
        <w:rPr>
          <w:lang w:val="en-GB"/>
        </w:rPr>
        <w:tab/>
        <w:t>- expiration of the period for which the company was established,</w:t>
      </w:r>
    </w:p>
    <w:p w14:paraId="28C786CC" w14:textId="77777777" w:rsidR="007457C2" w:rsidRPr="006B52B6" w:rsidRDefault="007457C2" w:rsidP="007457C2">
      <w:pPr>
        <w:rPr>
          <w:lang w:val="en-GB"/>
        </w:rPr>
      </w:pPr>
      <w:r w:rsidRPr="006B52B6">
        <w:rPr>
          <w:lang w:val="en-GB"/>
        </w:rPr>
        <w:tab/>
      </w:r>
      <w:r w:rsidRPr="006B52B6">
        <w:rPr>
          <w:lang w:val="en-GB"/>
        </w:rPr>
        <w:tab/>
      </w:r>
      <w:r w:rsidRPr="006B52B6">
        <w:rPr>
          <w:lang w:val="en-GB"/>
        </w:rPr>
        <w:tab/>
        <w:t>- by decision of the partners,</w:t>
      </w:r>
    </w:p>
    <w:p w14:paraId="098B01FA" w14:textId="77777777" w:rsidR="007457C2" w:rsidRPr="006B52B6" w:rsidRDefault="007457C2" w:rsidP="007457C2">
      <w:pPr>
        <w:rPr>
          <w:lang w:val="en-GB"/>
        </w:rPr>
      </w:pPr>
      <w:r w:rsidRPr="006B52B6">
        <w:rPr>
          <w:lang w:val="en-GB"/>
        </w:rPr>
        <w:tab/>
      </w:r>
      <w:r w:rsidRPr="006B52B6">
        <w:rPr>
          <w:lang w:val="en-GB"/>
        </w:rPr>
        <w:tab/>
      </w:r>
      <w:r w:rsidRPr="006B52B6">
        <w:rPr>
          <w:lang w:val="en-GB"/>
        </w:rPr>
        <w:tab/>
        <w:t>- by achievement of the purpose for which it was established,</w:t>
      </w:r>
    </w:p>
    <w:p w14:paraId="34D77A56" w14:textId="77777777" w:rsidR="007457C2" w:rsidRPr="006B52B6" w:rsidRDefault="007457C2" w:rsidP="007457C2">
      <w:pPr>
        <w:rPr>
          <w:lang w:val="en-GB"/>
        </w:rPr>
      </w:pPr>
      <w:r w:rsidRPr="006B52B6">
        <w:rPr>
          <w:lang w:val="en-GB"/>
        </w:rPr>
        <w:tab/>
      </w:r>
      <w:r w:rsidRPr="006B52B6">
        <w:rPr>
          <w:lang w:val="en-GB"/>
        </w:rPr>
        <w:tab/>
        <w:t>- by transformation (change of legal form), merger,</w:t>
      </w:r>
    </w:p>
    <w:p w14:paraId="497CF6A8" w14:textId="77777777" w:rsidR="007457C2" w:rsidRPr="006B52B6" w:rsidRDefault="007457C2" w:rsidP="007457C2">
      <w:pPr>
        <w:rPr>
          <w:lang w:val="en-GB"/>
        </w:rPr>
      </w:pPr>
      <w:r w:rsidRPr="006B52B6">
        <w:rPr>
          <w:lang w:val="en-GB"/>
        </w:rPr>
        <w:tab/>
      </w:r>
      <w:r w:rsidRPr="006B52B6">
        <w:rPr>
          <w:lang w:val="en-GB"/>
        </w:rPr>
        <w:tab/>
      </w:r>
      <w:r w:rsidRPr="006B52B6">
        <w:rPr>
          <w:lang w:val="en-GB"/>
        </w:rPr>
        <w:tab/>
        <w:t>- by death of the owner,</w:t>
      </w:r>
    </w:p>
    <w:p w14:paraId="5A0F5476" w14:textId="77777777" w:rsidR="007457C2" w:rsidRPr="006B52B6" w:rsidRDefault="007457C2" w:rsidP="007457C2">
      <w:pPr>
        <w:rPr>
          <w:lang w:val="en-GB"/>
        </w:rPr>
      </w:pPr>
      <w:r w:rsidRPr="006B52B6">
        <w:rPr>
          <w:lang w:val="en-GB"/>
        </w:rPr>
        <w:tab/>
      </w:r>
      <w:r w:rsidRPr="006B52B6">
        <w:rPr>
          <w:lang w:val="en-GB"/>
        </w:rPr>
        <w:tab/>
      </w:r>
      <w:r w:rsidRPr="006B52B6">
        <w:rPr>
          <w:lang w:val="en-GB"/>
        </w:rPr>
        <w:tab/>
        <w:t>- by declaration of bankruptcy;</w:t>
      </w:r>
    </w:p>
    <w:p w14:paraId="19280D02" w14:textId="77777777" w:rsidR="007457C2" w:rsidRPr="006B52B6" w:rsidRDefault="007457C2" w:rsidP="007457C2">
      <w:pPr>
        <w:rPr>
          <w:lang w:val="en-GB"/>
        </w:rPr>
      </w:pPr>
      <w:r w:rsidRPr="006B52B6">
        <w:rPr>
          <w:lang w:val="en-GB"/>
        </w:rPr>
        <w:t xml:space="preserve">b) </w:t>
      </w:r>
      <w:r w:rsidRPr="006B52B6">
        <w:rPr>
          <w:lang w:val="en-GB"/>
        </w:rPr>
        <w:tab/>
        <w:t>forced, due to the following:</w:t>
      </w:r>
    </w:p>
    <w:p w14:paraId="3087CCE9" w14:textId="77777777" w:rsidR="007457C2" w:rsidRPr="006B52B6" w:rsidRDefault="007457C2" w:rsidP="007457C2">
      <w:pPr>
        <w:rPr>
          <w:lang w:val="en-GB"/>
        </w:rPr>
      </w:pPr>
      <w:r w:rsidRPr="006B52B6">
        <w:rPr>
          <w:lang w:val="en-GB"/>
        </w:rPr>
        <w:tab/>
      </w:r>
      <w:r w:rsidRPr="006B52B6">
        <w:rPr>
          <w:lang w:val="en-GB"/>
        </w:rPr>
        <w:tab/>
        <w:t>- by court ruling,</w:t>
      </w:r>
    </w:p>
    <w:p w14:paraId="64CCCF8C" w14:textId="77777777" w:rsidR="007457C2" w:rsidRPr="006B52B6" w:rsidRDefault="007457C2" w:rsidP="007457C2">
      <w:pPr>
        <w:rPr>
          <w:lang w:val="en-GB"/>
        </w:rPr>
      </w:pPr>
      <w:r w:rsidRPr="006B52B6">
        <w:rPr>
          <w:lang w:val="en-GB"/>
        </w:rPr>
        <w:tab/>
      </w:r>
      <w:r w:rsidRPr="006B52B6">
        <w:rPr>
          <w:lang w:val="en-GB"/>
        </w:rPr>
        <w:tab/>
        <w:t>- by declaration of bankruptcy.</w:t>
      </w:r>
    </w:p>
    <w:p w14:paraId="204323F3" w14:textId="77777777" w:rsidR="007457C2" w:rsidRPr="006B52B6" w:rsidRDefault="007457C2" w:rsidP="007457C2">
      <w:pPr>
        <w:rPr>
          <w:lang w:val="en-GB"/>
        </w:rPr>
      </w:pPr>
    </w:p>
    <w:p w14:paraId="4AC6DEF1" w14:textId="77777777" w:rsidR="007457C2" w:rsidRPr="006B52B6" w:rsidRDefault="007457C2" w:rsidP="007457C2">
      <w:pPr>
        <w:rPr>
          <w:lang w:val="en-GB"/>
        </w:rPr>
      </w:pPr>
      <w:r w:rsidRPr="006B52B6">
        <w:rPr>
          <w:lang w:val="en-GB"/>
        </w:rPr>
        <w:t>If the enterprise has economic problems (is destined for bankruptcy), the entrepreneur has the following decision-making options:</w:t>
      </w:r>
    </w:p>
    <w:p w14:paraId="4A63B032" w14:textId="77777777" w:rsidR="007457C2" w:rsidRPr="006B52B6" w:rsidRDefault="007457C2" w:rsidP="007457C2">
      <w:pPr>
        <w:rPr>
          <w:lang w:val="en-GB"/>
        </w:rPr>
      </w:pPr>
      <w:r w:rsidRPr="006B52B6">
        <w:rPr>
          <w:lang w:val="en-GB"/>
        </w:rPr>
        <w:t>1.</w:t>
      </w:r>
      <w:r w:rsidRPr="006B52B6">
        <w:rPr>
          <w:lang w:val="en-GB"/>
        </w:rPr>
        <w:tab/>
      </w:r>
      <w:r w:rsidRPr="006B52B6">
        <w:rPr>
          <w:b/>
          <w:lang w:val="en-GB"/>
        </w:rPr>
        <w:t>Sale of enterprise</w:t>
      </w:r>
      <w:r w:rsidRPr="006B52B6">
        <w:rPr>
          <w:lang w:val="en-GB"/>
        </w:rPr>
        <w:t xml:space="preserve"> - when selling the enterprise, it is important</w:t>
      </w:r>
    </w:p>
    <w:p w14:paraId="6D6B5689" w14:textId="77777777" w:rsidR="007457C2" w:rsidRPr="006B52B6" w:rsidRDefault="007457C2" w:rsidP="007457C2">
      <w:pPr>
        <w:rPr>
          <w:lang w:val="en-GB"/>
        </w:rPr>
      </w:pPr>
      <w:r w:rsidRPr="006B52B6">
        <w:rPr>
          <w:lang w:val="en-GB"/>
        </w:rPr>
        <w:tab/>
        <w:t>- sell the enterprise at the right moment,</w:t>
      </w:r>
    </w:p>
    <w:p w14:paraId="49E3C6F2" w14:textId="01941540" w:rsidR="007457C2" w:rsidRPr="006B52B6" w:rsidRDefault="007457C2" w:rsidP="007457C2">
      <w:pPr>
        <w:rPr>
          <w:lang w:val="en-GB"/>
        </w:rPr>
      </w:pPr>
      <w:r w:rsidRPr="006B52B6">
        <w:rPr>
          <w:lang w:val="en-GB"/>
        </w:rPr>
        <w:tab/>
        <w:t>- sell the enterprise as a whole (functional unit) - the price is usually higher,</w:t>
      </w:r>
    </w:p>
    <w:p w14:paraId="42541173" w14:textId="28FFFBD6" w:rsidR="007457C2" w:rsidRDefault="007457C2" w:rsidP="007457C2">
      <w:pPr>
        <w:rPr>
          <w:lang w:val="en-GB"/>
        </w:rPr>
      </w:pPr>
      <w:r w:rsidRPr="006B52B6">
        <w:rPr>
          <w:lang w:val="en-GB"/>
        </w:rPr>
        <w:tab/>
        <w:t>- consider whether the proceeds from the sale shall suffice to settle the obligations.</w:t>
      </w:r>
    </w:p>
    <w:p w14:paraId="7F6D146F" w14:textId="77777777" w:rsidR="007457C2" w:rsidRPr="006B52B6" w:rsidRDefault="007457C2" w:rsidP="007457C2">
      <w:pPr>
        <w:rPr>
          <w:lang w:val="en-GB"/>
        </w:rPr>
      </w:pPr>
    </w:p>
    <w:p w14:paraId="2E2E32F5" w14:textId="77777777" w:rsidR="007457C2" w:rsidRPr="006B52B6" w:rsidRDefault="007457C2" w:rsidP="007457C2">
      <w:pPr>
        <w:rPr>
          <w:lang w:val="en-GB"/>
        </w:rPr>
      </w:pPr>
      <w:r w:rsidRPr="006B52B6">
        <w:rPr>
          <w:lang w:val="en-GB"/>
        </w:rPr>
        <w:t xml:space="preserve">2. </w:t>
      </w:r>
      <w:r w:rsidRPr="006B52B6">
        <w:rPr>
          <w:lang w:val="en-GB"/>
        </w:rPr>
        <w:tab/>
      </w:r>
      <w:r w:rsidRPr="006B52B6">
        <w:rPr>
          <w:b/>
          <w:lang w:val="en-GB"/>
        </w:rPr>
        <w:t>A solution may also be merger with another enterprise</w:t>
      </w:r>
    </w:p>
    <w:p w14:paraId="3D65B41A" w14:textId="77777777" w:rsidR="007457C2" w:rsidRPr="006B52B6" w:rsidRDefault="007457C2" w:rsidP="007457C2">
      <w:pPr>
        <w:rPr>
          <w:lang w:val="en-GB"/>
        </w:rPr>
      </w:pPr>
      <w:r w:rsidRPr="006B52B6">
        <w:rPr>
          <w:lang w:val="en-GB"/>
        </w:rPr>
        <w:tab/>
        <w:t>- this also results in the legal demise of the enterprise without liquidation,</w:t>
      </w:r>
    </w:p>
    <w:p w14:paraId="01BB0DC9" w14:textId="77777777" w:rsidR="007457C2" w:rsidRPr="006B52B6" w:rsidRDefault="007457C2" w:rsidP="007457C2">
      <w:pPr>
        <w:rPr>
          <w:lang w:val="en-GB"/>
        </w:rPr>
      </w:pPr>
      <w:r w:rsidRPr="006B52B6">
        <w:rPr>
          <w:lang w:val="en-GB"/>
        </w:rPr>
        <w:tab/>
        <w:t>- however, the enterprise may continue to exist, but as a new legal entity,</w:t>
      </w:r>
    </w:p>
    <w:p w14:paraId="000C7E50" w14:textId="77777777" w:rsidR="007457C2" w:rsidRPr="006B52B6" w:rsidRDefault="007457C2" w:rsidP="007457C2">
      <w:pPr>
        <w:rPr>
          <w:lang w:val="en-GB"/>
        </w:rPr>
      </w:pPr>
      <w:r w:rsidRPr="006B52B6">
        <w:rPr>
          <w:lang w:val="en-GB"/>
        </w:rPr>
        <w:tab/>
        <w:t>- all obligations are transferred to the new enterprise.</w:t>
      </w:r>
    </w:p>
    <w:p w14:paraId="7A566F92" w14:textId="77777777" w:rsidR="007457C2" w:rsidRPr="006B52B6" w:rsidRDefault="007457C2" w:rsidP="007457C2">
      <w:pPr>
        <w:rPr>
          <w:lang w:val="en-GB"/>
        </w:rPr>
      </w:pPr>
    </w:p>
    <w:p w14:paraId="610320D4" w14:textId="77777777" w:rsidR="007457C2" w:rsidRPr="006B52B6" w:rsidRDefault="007457C2" w:rsidP="007457C2">
      <w:pPr>
        <w:rPr>
          <w:lang w:val="en-GB"/>
        </w:rPr>
      </w:pPr>
      <w:r w:rsidRPr="006B52B6">
        <w:rPr>
          <w:lang w:val="en-GB"/>
        </w:rPr>
        <w:t xml:space="preserve">3. </w:t>
      </w:r>
      <w:r w:rsidRPr="006B52B6">
        <w:rPr>
          <w:lang w:val="en-GB"/>
        </w:rPr>
        <w:tab/>
      </w:r>
      <w:r w:rsidRPr="006B52B6">
        <w:rPr>
          <w:b/>
          <w:lang w:val="en-GB"/>
        </w:rPr>
        <w:t>Demise of the enterprise with liquidation</w:t>
      </w:r>
      <w:r w:rsidRPr="006B52B6">
        <w:rPr>
          <w:lang w:val="en-GB"/>
        </w:rPr>
        <w:t xml:space="preserve"> - the Corporations Act stipulates the binding liquidation procedure. Liquidation of the enterprise means settlement of the company’s shares after its liquidation and is an assumption for demise of the enterprise.</w:t>
      </w:r>
    </w:p>
    <w:p w14:paraId="500F4A65" w14:textId="77777777" w:rsidR="007457C2" w:rsidRPr="006B52B6" w:rsidRDefault="007457C2" w:rsidP="007457C2">
      <w:pPr>
        <w:rPr>
          <w:lang w:val="en-GB"/>
        </w:rPr>
      </w:pPr>
    </w:p>
    <w:p w14:paraId="75A5D550" w14:textId="77777777" w:rsidR="007457C2" w:rsidRPr="006B52B6" w:rsidRDefault="007457C2" w:rsidP="007457C2">
      <w:pPr>
        <w:rPr>
          <w:lang w:val="en-GB"/>
        </w:rPr>
      </w:pPr>
      <w:r w:rsidRPr="006B52B6">
        <w:rPr>
          <w:lang w:val="en-GB"/>
        </w:rPr>
        <w:t xml:space="preserve">4. </w:t>
      </w:r>
      <w:r w:rsidRPr="006B52B6">
        <w:rPr>
          <w:lang w:val="en-GB"/>
        </w:rPr>
        <w:tab/>
      </w:r>
      <w:r w:rsidRPr="006B52B6">
        <w:rPr>
          <w:b/>
          <w:lang w:val="en-GB"/>
        </w:rPr>
        <w:t>Bankruptcy of the enterprise</w:t>
      </w:r>
      <w:r w:rsidRPr="006B52B6">
        <w:rPr>
          <w:lang w:val="en-GB"/>
        </w:rPr>
        <w:t xml:space="preserve"> and arrangements with the creditors - according to the Bankruptcy Act.</w:t>
      </w:r>
    </w:p>
    <w:p w14:paraId="75F548FB" w14:textId="77777777" w:rsidR="007457C2" w:rsidRPr="006B52B6" w:rsidRDefault="007457C2" w:rsidP="007457C2">
      <w:pPr>
        <w:rPr>
          <w:lang w:val="en-GB"/>
        </w:rPr>
      </w:pPr>
      <w:r w:rsidRPr="006B52B6">
        <w:rPr>
          <w:lang w:val="en-GB"/>
        </w:rPr>
        <w:t>The Bankruptcy Act differentiates two basic forms of bankruptcy - insolvency and over-indebtedness; also known as so-called imminent bankruptcy:</w:t>
      </w:r>
    </w:p>
    <w:p w14:paraId="5DFDCD2D" w14:textId="77777777" w:rsidR="007457C2" w:rsidRPr="006B52B6" w:rsidRDefault="007457C2" w:rsidP="007457C2">
      <w:pPr>
        <w:rPr>
          <w:lang w:val="en-GB"/>
        </w:rPr>
      </w:pPr>
      <w:r w:rsidRPr="006B52B6">
        <w:rPr>
          <w:lang w:val="en-GB"/>
        </w:rPr>
        <w:t xml:space="preserve">- insolvency - incapacity of the enterprise (debtor) to fulfil </w:t>
      </w:r>
    </w:p>
    <w:p w14:paraId="6CB52B42" w14:textId="77777777" w:rsidR="007457C2" w:rsidRPr="006B52B6" w:rsidRDefault="007457C2" w:rsidP="007457C2">
      <w:pPr>
        <w:rPr>
          <w:lang w:val="en-GB"/>
        </w:rPr>
      </w:pPr>
      <w:r w:rsidRPr="006B52B6">
        <w:rPr>
          <w:lang w:val="en-GB"/>
        </w:rPr>
        <w:t xml:space="preserve">  obligations to creditors;</w:t>
      </w:r>
    </w:p>
    <w:p w14:paraId="7D49831A" w14:textId="77777777" w:rsidR="007457C2" w:rsidRPr="006B52B6" w:rsidRDefault="007457C2" w:rsidP="007457C2">
      <w:pPr>
        <w:rPr>
          <w:lang w:val="en-GB"/>
        </w:rPr>
      </w:pPr>
      <w:r w:rsidRPr="006B52B6">
        <w:rPr>
          <w:lang w:val="en-GB"/>
        </w:rPr>
        <w:t>- over-indebtedness - the total of all obligations of the enterprise (debtor) exceeds the values of its assets;</w:t>
      </w:r>
    </w:p>
    <w:p w14:paraId="08376DAA" w14:textId="77777777" w:rsidR="007457C2" w:rsidRPr="006B52B6" w:rsidRDefault="007457C2" w:rsidP="007457C2">
      <w:pPr>
        <w:rPr>
          <w:lang w:val="en-GB"/>
        </w:rPr>
      </w:pPr>
      <w:r w:rsidRPr="006B52B6">
        <w:rPr>
          <w:lang w:val="en-GB"/>
        </w:rPr>
        <w:t>- imminent bankruptcy - reasonable assumption that the enterprise (debtor) shall not be capable of fulfilling obligations; in this case, only the debtor may file for bankruptcy.</w:t>
      </w:r>
    </w:p>
    <w:p w14:paraId="5176D7EA" w14:textId="77777777" w:rsidR="007457C2" w:rsidRPr="006B52B6" w:rsidRDefault="007457C2" w:rsidP="007457C2">
      <w:pPr>
        <w:rPr>
          <w:lang w:val="en-GB"/>
        </w:rPr>
      </w:pPr>
    </w:p>
    <w:p w14:paraId="57461EF2" w14:textId="75194527" w:rsidR="007457C2" w:rsidRDefault="007457C2" w:rsidP="007457C2">
      <w:pPr>
        <w:pStyle w:val="Nadpis2"/>
        <w:rPr>
          <w:lang w:val="en-GB"/>
        </w:rPr>
      </w:pPr>
      <w:bookmarkStart w:id="48" w:name="_Toc36403774"/>
      <w:r w:rsidRPr="006B52B6">
        <w:rPr>
          <w:lang w:val="en-GB"/>
        </w:rPr>
        <w:t>Methods for solution of bankruptcy - by ruling of the Bankruptcy Court</w:t>
      </w:r>
      <w:bookmarkEnd w:id="48"/>
    </w:p>
    <w:p w14:paraId="657ED9DC" w14:textId="77777777" w:rsidR="007457C2" w:rsidRPr="007457C2" w:rsidRDefault="007457C2" w:rsidP="007457C2">
      <w:pPr>
        <w:rPr>
          <w:lang w:val="en-GB"/>
        </w:rPr>
      </w:pPr>
    </w:p>
    <w:p w14:paraId="381E1C2E" w14:textId="77777777" w:rsidR="007457C2" w:rsidRPr="006B52B6" w:rsidRDefault="007457C2" w:rsidP="007457C2">
      <w:pPr>
        <w:rPr>
          <w:lang w:val="en-GB"/>
        </w:rPr>
      </w:pPr>
      <w:r w:rsidRPr="006B52B6">
        <w:rPr>
          <w:lang w:val="en-GB"/>
        </w:rPr>
        <w:t>- declaration of bankruptcy (on the assets of the debtor), i.e. liquidation procedure, on declaration of bankruptcy</w:t>
      </w:r>
    </w:p>
    <w:p w14:paraId="762BEA9F" w14:textId="54567A03" w:rsidR="007457C2" w:rsidRDefault="007457C2" w:rsidP="007457C2">
      <w:pPr>
        <w:rPr>
          <w:lang w:val="en-GB"/>
        </w:rPr>
      </w:pPr>
      <w:r w:rsidRPr="006B52B6">
        <w:rPr>
          <w:lang w:val="en-GB"/>
        </w:rPr>
        <w:t>- reorganisation permission (in the case of debtors - entrepreneurs)</w:t>
      </w:r>
      <w:r w:rsidR="003250BA">
        <w:rPr>
          <w:lang w:val="en-GB"/>
        </w:rPr>
        <w:t>, i.e. reorganisation procedure.</w:t>
      </w:r>
    </w:p>
    <w:p w14:paraId="1493A4DA" w14:textId="45CAAF86" w:rsidR="003250BA" w:rsidRDefault="003250BA" w:rsidP="007457C2">
      <w:pPr>
        <w:rPr>
          <w:lang w:val="en-GB"/>
        </w:rPr>
      </w:pPr>
    </w:p>
    <w:p w14:paraId="0BBC9335" w14:textId="13103A42" w:rsidR="003250BA" w:rsidRDefault="003250BA" w:rsidP="007457C2">
      <w:pPr>
        <w:rPr>
          <w:lang w:val="en-GB"/>
        </w:rPr>
      </w:pPr>
    </w:p>
    <w:p w14:paraId="7097A182" w14:textId="0EC247ED" w:rsidR="003250BA" w:rsidRDefault="003250BA" w:rsidP="007457C2">
      <w:pPr>
        <w:rPr>
          <w:lang w:val="en-GB"/>
        </w:rPr>
      </w:pPr>
    </w:p>
    <w:p w14:paraId="4E4E0CC3" w14:textId="0E127F1D" w:rsidR="003250BA" w:rsidRDefault="003250BA" w:rsidP="007457C2">
      <w:pPr>
        <w:rPr>
          <w:lang w:val="en-GB"/>
        </w:rPr>
      </w:pPr>
    </w:p>
    <w:p w14:paraId="76A32AF6" w14:textId="5CCEAF9F" w:rsidR="003250BA" w:rsidRDefault="003250BA" w:rsidP="007457C2">
      <w:pPr>
        <w:rPr>
          <w:lang w:val="en-GB"/>
        </w:rPr>
      </w:pPr>
    </w:p>
    <w:p w14:paraId="003452AA" w14:textId="6396EC19" w:rsidR="003250BA" w:rsidRDefault="003250BA" w:rsidP="007457C2">
      <w:pPr>
        <w:rPr>
          <w:lang w:val="en-GB"/>
        </w:rPr>
      </w:pPr>
    </w:p>
    <w:p w14:paraId="2FEC73CB" w14:textId="6E1769AB" w:rsidR="003250BA" w:rsidRDefault="003250BA" w:rsidP="007457C2">
      <w:pPr>
        <w:rPr>
          <w:lang w:val="en-GB"/>
        </w:rPr>
      </w:pPr>
    </w:p>
    <w:p w14:paraId="133DB25F" w14:textId="74C2AD84" w:rsidR="003250BA" w:rsidRDefault="003250BA" w:rsidP="007457C2">
      <w:pPr>
        <w:rPr>
          <w:lang w:val="en-GB"/>
        </w:rPr>
      </w:pPr>
    </w:p>
    <w:p w14:paraId="6B87A546" w14:textId="3D60461B" w:rsidR="003250BA" w:rsidRDefault="003250BA" w:rsidP="007457C2">
      <w:pPr>
        <w:rPr>
          <w:lang w:val="en-GB"/>
        </w:rPr>
      </w:pPr>
    </w:p>
    <w:p w14:paraId="593AAB36" w14:textId="7A6D7153" w:rsidR="003250BA" w:rsidRPr="003250BA" w:rsidRDefault="003250BA" w:rsidP="003250BA">
      <w:pPr>
        <w:pStyle w:val="Nadpis1"/>
        <w:numPr>
          <w:ilvl w:val="0"/>
          <w:numId w:val="0"/>
        </w:numPr>
        <w:ind w:left="432"/>
      </w:pPr>
      <w:bookmarkStart w:id="49" w:name="_Toc36403775"/>
      <w:r w:rsidRPr="003250BA">
        <w:lastRenderedPageBreak/>
        <w:t>References</w:t>
      </w:r>
      <w:bookmarkEnd w:id="49"/>
    </w:p>
    <w:p w14:paraId="141D3EC6" w14:textId="77777777" w:rsidR="003250BA" w:rsidRPr="003250BA" w:rsidRDefault="003250BA" w:rsidP="003250BA">
      <w:r w:rsidRPr="003250BA">
        <w:rPr>
          <w:bCs/>
        </w:rPr>
        <w:t>Begg, D.,  Ward, D.(2016). Economics for Business. Fifth edition. McGraw-Hill Education.</w:t>
      </w:r>
      <w:r w:rsidRPr="003250BA">
        <w:t xml:space="preserve"> </w:t>
      </w:r>
    </w:p>
    <w:p w14:paraId="40FDFF8E" w14:textId="77777777" w:rsidR="003250BA" w:rsidRPr="003250BA" w:rsidRDefault="003250BA" w:rsidP="003250BA">
      <w:r w:rsidRPr="003250BA">
        <w:t>Hirschey, M. (2009). Fundamentals of managerial economics (Ninth edition). Mason: South-Western Cengage Learning.</w:t>
      </w:r>
    </w:p>
    <w:p w14:paraId="6B41CB51" w14:textId="77777777" w:rsidR="003250BA" w:rsidRPr="003250BA" w:rsidRDefault="003250BA" w:rsidP="003250BA">
      <w:r w:rsidRPr="003250BA">
        <w:t xml:space="preserve">Van </w:t>
      </w:r>
      <w:proofErr w:type="gramStart"/>
      <w:r w:rsidRPr="003250BA">
        <w:t>Horne</w:t>
      </w:r>
      <w:proofErr w:type="gramEnd"/>
      <w:r w:rsidRPr="003250BA">
        <w:t>, J. C., &amp; Wachowicz, J. M. (2009). Fundamentals of financial management (Thirteenth edition). Harlow: Prentice Hall/Financial Times.</w:t>
      </w:r>
    </w:p>
    <w:p w14:paraId="5621CF5F" w14:textId="77777777" w:rsidR="003250BA" w:rsidRPr="003250BA" w:rsidRDefault="003250BA" w:rsidP="003250BA">
      <w:r w:rsidRPr="003250BA">
        <w:t>Baye, M. R., &amp; Prince, J. (2014). Managerial economics and business strategy (Eighth edition). New York: McGraw-Hill Irwin.</w:t>
      </w:r>
    </w:p>
    <w:p w14:paraId="6A1D4D8B" w14:textId="77777777" w:rsidR="003250BA" w:rsidRPr="003250BA" w:rsidRDefault="003250BA" w:rsidP="003250BA">
      <w:r w:rsidRPr="003250BA">
        <w:t>Gillespie, A. (2013). </w:t>
      </w:r>
      <w:r w:rsidRPr="003250BA">
        <w:rPr>
          <w:i/>
          <w:iCs/>
        </w:rPr>
        <w:t>Business economics</w:t>
      </w:r>
      <w:r w:rsidRPr="003250BA">
        <w:t>.  2nd edition. Oxford: Oxford University Press.</w:t>
      </w:r>
    </w:p>
    <w:p w14:paraId="0134CC21" w14:textId="77777777" w:rsidR="003250BA" w:rsidRPr="003250BA" w:rsidRDefault="003250BA" w:rsidP="003250BA">
      <w:pPr>
        <w:rPr>
          <w:bCs/>
        </w:rPr>
      </w:pPr>
      <w:r w:rsidRPr="003250BA">
        <w:rPr>
          <w:bCs/>
        </w:rPr>
        <w:t xml:space="preserve">Lawrence, </w:t>
      </w:r>
      <w:proofErr w:type="gramStart"/>
      <w:r w:rsidRPr="003250BA">
        <w:rPr>
          <w:bCs/>
        </w:rPr>
        <w:t>C.K.</w:t>
      </w:r>
      <w:proofErr w:type="gramEnd"/>
      <w:r w:rsidRPr="003250BA">
        <w:rPr>
          <w:bCs/>
        </w:rPr>
        <w:t xml:space="preserve"> (2015). Corporate value creation: an operations Framework for nonfinancial managers. The Wiley corporate F&amp;A series. </w:t>
      </w:r>
    </w:p>
    <w:p w14:paraId="6187C06A" w14:textId="77777777" w:rsidR="003250BA" w:rsidRPr="003250BA" w:rsidRDefault="003250BA" w:rsidP="003250BA">
      <w:r w:rsidRPr="003250BA">
        <w:t>Stengel, D. N. (2011). Managerial economics: concepts and principles. New York: Business Expert Press.</w:t>
      </w:r>
    </w:p>
    <w:p w14:paraId="2FED85B7" w14:textId="77777777" w:rsidR="003250BA" w:rsidRPr="003250BA" w:rsidRDefault="003250BA" w:rsidP="003250BA">
      <w:r w:rsidRPr="003250BA">
        <w:t>Higgins, R. C., Koski, J. L., &amp; Mitton, T. (2016). Analysis for financial management (Eleventh edition). New York: McGraw-Hill Education.</w:t>
      </w:r>
    </w:p>
    <w:p w14:paraId="462F8F4D" w14:textId="77777777" w:rsidR="003250BA" w:rsidRPr="003250BA" w:rsidRDefault="003250BA" w:rsidP="003250BA">
      <w:r w:rsidRPr="003250BA">
        <w:t xml:space="preserve">Lesonsky, R. (2007). </w:t>
      </w:r>
      <w:r w:rsidRPr="003250BA">
        <w:rPr>
          <w:i/>
        </w:rPr>
        <w:t>Your Own Business: the Only Start-up Book You'll Ever Need Series</w:t>
      </w:r>
      <w:r w:rsidRPr="003250BA">
        <w:t>. McGraw-Hill Companies,Incorporated.</w:t>
      </w:r>
    </w:p>
    <w:p w14:paraId="2999644D" w14:textId="77777777" w:rsidR="003250BA" w:rsidRPr="003250BA" w:rsidRDefault="003250BA" w:rsidP="003250BA">
      <w:r w:rsidRPr="003250BA">
        <w:t xml:space="preserve">Synek, M., &amp; Kislingerová, E. (2015). Podniková ekonomika (6., přepracované a doplněné vydání). V Praze: </w:t>
      </w:r>
      <w:proofErr w:type="gramStart"/>
      <w:r w:rsidRPr="003250BA">
        <w:t>C.H.</w:t>
      </w:r>
      <w:proofErr w:type="gramEnd"/>
      <w:r w:rsidRPr="003250BA">
        <w:t xml:space="preserve"> Beck.</w:t>
      </w:r>
    </w:p>
    <w:p w14:paraId="7CA9A3F4" w14:textId="77777777" w:rsidR="003250BA" w:rsidRPr="003250BA" w:rsidRDefault="003250BA" w:rsidP="003250BA">
      <w:r w:rsidRPr="003250BA">
        <w:t>Synek, M. (2011). Manažerská ekonomika (5., aktualiz. a dopl. vyd). Praha: Grada.</w:t>
      </w:r>
    </w:p>
    <w:p w14:paraId="1303BA82" w14:textId="77777777" w:rsidR="003250BA" w:rsidRPr="003250BA" w:rsidRDefault="003250BA" w:rsidP="003250BA">
      <w:r w:rsidRPr="003250BA">
        <w:t>Krutina, V., &amp; Novotná, M. (2014). Ekonomika podniku: (cvičení) (3., aktualizované a rozšířené vydání). České Budějovice: Jihočeská univerzita v Českých Budějovicích. Ekonomická fakulta.</w:t>
      </w:r>
    </w:p>
    <w:p w14:paraId="1116D23D" w14:textId="77777777" w:rsidR="003250BA" w:rsidRPr="003250BA" w:rsidRDefault="003250BA" w:rsidP="003250BA">
      <w:r w:rsidRPr="003250BA">
        <w:t xml:space="preserve">Kislingerová, E. (2014). Nové trendy ve vývoji konkurenceschopnosti podniků České republiky: v globální světové ekonomice. V Praze: </w:t>
      </w:r>
      <w:proofErr w:type="gramStart"/>
      <w:r w:rsidRPr="003250BA">
        <w:t>C.H.</w:t>
      </w:r>
      <w:proofErr w:type="gramEnd"/>
      <w:r w:rsidRPr="003250BA">
        <w:t xml:space="preserve"> Beck.</w:t>
      </w:r>
    </w:p>
    <w:p w14:paraId="338C2CCD" w14:textId="77777777" w:rsidR="003250BA" w:rsidRPr="003250BA" w:rsidRDefault="003250BA" w:rsidP="003250BA">
      <w:r w:rsidRPr="003250BA">
        <w:t>Grünwald, R., &amp; Holečková, J. (2009). Finanční analýza a plánování podniku (Vyd. I). Praha: Ekopress.</w:t>
      </w:r>
    </w:p>
    <w:p w14:paraId="239F889F" w14:textId="77777777" w:rsidR="003250BA" w:rsidRPr="003250BA" w:rsidRDefault="003250BA" w:rsidP="003250BA">
      <w:r w:rsidRPr="003250BA">
        <w:t>Režňáková, M. (2012). Efektivní financování rozvoje podnikání. Praha: Grada.</w:t>
      </w:r>
    </w:p>
    <w:p w14:paraId="3A48EE90" w14:textId="77777777" w:rsidR="003250BA" w:rsidRPr="003250BA" w:rsidRDefault="003250BA" w:rsidP="003250BA">
      <w:r w:rsidRPr="003250BA">
        <w:t>Act No 586/1992 Coll.  Income Tax Law</w:t>
      </w:r>
    </w:p>
    <w:p w14:paraId="1AF4EA00" w14:textId="77777777" w:rsidR="003250BA" w:rsidRPr="003250BA" w:rsidRDefault="003250BA" w:rsidP="003250BA">
      <w:pPr>
        <w:rPr>
          <w:bCs/>
          <w:lang w:val="en-GB"/>
        </w:rPr>
      </w:pPr>
      <w:r w:rsidRPr="003250BA">
        <w:rPr>
          <w:bCs/>
          <w:lang w:val="en-GB"/>
        </w:rPr>
        <w:t xml:space="preserve">Act No 455/1991. The Trades Licensing Act </w:t>
      </w:r>
    </w:p>
    <w:p w14:paraId="40C1B3C1" w14:textId="77777777" w:rsidR="003250BA" w:rsidRPr="003250BA" w:rsidRDefault="003250BA" w:rsidP="003250BA">
      <w:pPr>
        <w:rPr>
          <w:bCs/>
        </w:rPr>
      </w:pPr>
      <w:r w:rsidRPr="003250BA">
        <w:rPr>
          <w:bCs/>
        </w:rPr>
        <w:t>ACT No 90/2012 Coll. ACT on Commercial Companies and Cooperatives (Business Corporations Act)</w:t>
      </w:r>
    </w:p>
    <w:p w14:paraId="6219BDF7" w14:textId="77777777" w:rsidR="003250BA" w:rsidRPr="003250BA" w:rsidRDefault="003250BA" w:rsidP="003250BA">
      <w:pPr>
        <w:rPr>
          <w:bCs/>
        </w:rPr>
      </w:pPr>
      <w:r w:rsidRPr="003250BA">
        <w:rPr>
          <w:bCs/>
        </w:rPr>
        <w:t xml:space="preserve">Act No. 563/1991 Coll. ACT on Accountancy (ACCOUNTING ACT) </w:t>
      </w:r>
    </w:p>
    <w:p w14:paraId="1099982E" w14:textId="77777777" w:rsidR="003250BA" w:rsidRPr="003250BA" w:rsidRDefault="003250BA" w:rsidP="003250BA">
      <w:pPr>
        <w:rPr>
          <w:bCs/>
        </w:rPr>
      </w:pPr>
    </w:p>
    <w:p w14:paraId="316E4A48" w14:textId="1773E0F8" w:rsidR="003250BA" w:rsidRPr="003250BA" w:rsidRDefault="003250BA" w:rsidP="007457C2"/>
    <w:p w14:paraId="538A47E9" w14:textId="77777777" w:rsidR="003250BA" w:rsidRPr="006B52B6" w:rsidRDefault="003250BA" w:rsidP="007457C2">
      <w:pPr>
        <w:rPr>
          <w:lang w:val="en-GB"/>
        </w:rPr>
      </w:pPr>
    </w:p>
    <w:p w14:paraId="2A9947A2" w14:textId="10D5A9A9" w:rsidR="00EA5B33" w:rsidRDefault="00EA5B33" w:rsidP="003808E2">
      <w:pPr>
        <w:pStyle w:val="Nzev"/>
      </w:pPr>
      <w:bookmarkStart w:id="50" w:name="_Toc442353316"/>
      <w:bookmarkStart w:id="51" w:name="_Toc442353391"/>
      <w:bookmarkEnd w:id="2"/>
      <w:bookmarkEnd w:id="3"/>
    </w:p>
    <w:p w14:paraId="1F517D32" w14:textId="2C30FA7A" w:rsidR="003A38FC" w:rsidRDefault="003A38FC" w:rsidP="003808E2">
      <w:pPr>
        <w:pStyle w:val="Nzev"/>
      </w:pPr>
    </w:p>
    <w:p w14:paraId="02403448" w14:textId="748EA4E9" w:rsidR="00EA5B33" w:rsidRDefault="00EA5B33" w:rsidP="003808E2">
      <w:pPr>
        <w:pStyle w:val="Nzev"/>
      </w:pPr>
    </w:p>
    <w:p w14:paraId="1F596EF7" w14:textId="77777777" w:rsidR="008B4A51" w:rsidRDefault="008B4A51" w:rsidP="003808E2">
      <w:pPr>
        <w:pStyle w:val="Nzev"/>
      </w:pPr>
    </w:p>
    <w:bookmarkStart w:id="52" w:name="_Toc36316488"/>
    <w:bookmarkStart w:id="53" w:name="_Toc36403776"/>
    <w:p w14:paraId="7A351BE9" w14:textId="61512D35" w:rsidR="006B3F2C" w:rsidRPr="00EF2B92" w:rsidRDefault="00AF4377" w:rsidP="003808E2">
      <w:pPr>
        <w:pStyle w:val="Nzev"/>
      </w:pPr>
      <w:r>
        <w:rPr>
          <w:noProof/>
        </w:rPr>
        <mc:AlternateContent>
          <mc:Choice Requires="wps">
            <w:drawing>
              <wp:anchor distT="0" distB="0" distL="114300" distR="114300" simplePos="0" relativeHeight="251660800" behindDoc="0" locked="0" layoutInCell="1" allowOverlap="1" wp14:anchorId="6C875CEA" wp14:editId="4E45DDD9">
                <wp:simplePos x="0" y="0"/>
                <wp:positionH relativeFrom="column">
                  <wp:posOffset>-445135</wp:posOffset>
                </wp:positionH>
                <wp:positionV relativeFrom="paragraph">
                  <wp:posOffset>8510905</wp:posOffset>
                </wp:positionV>
                <wp:extent cx="7172325" cy="885825"/>
                <wp:effectExtent l="0" t="0" r="9525" b="9525"/>
                <wp:wrapNone/>
                <wp:docPr id="5" name="Obdélník 5"/>
                <wp:cNvGraphicFramePr/>
                <a:graphic xmlns:a="http://schemas.openxmlformats.org/drawingml/2006/main">
                  <a:graphicData uri="http://schemas.microsoft.com/office/word/2010/wordprocessingShape">
                    <wps:wsp>
                      <wps:cNvSpPr/>
                      <wps:spPr>
                        <a:xfrm>
                          <a:off x="0" y="0"/>
                          <a:ext cx="7172325" cy="885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0A71F49" id="Obdélník 5" o:spid="_x0000_s1026" style="position:absolute;margin-left:-35.05pt;margin-top:670.15pt;width:564.75pt;height:69.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" fillcolor="white [3212]" stroked="f" strokeweight="2pt"/>
            </w:pict>
          </mc:Fallback>
        </mc:AlternateContent>
      </w:r>
      <w:bookmarkStart w:id="54" w:name="_Toc397581996"/>
      <w:bookmarkStart w:id="55" w:name="_Toc397582078"/>
      <w:r w:rsidR="006B3F2C" w:rsidRPr="00EF2B92">
        <w:t>Obsah</w:t>
      </w:r>
      <w:bookmarkEnd w:id="50"/>
      <w:bookmarkEnd w:id="51"/>
      <w:bookmarkEnd w:id="54"/>
      <w:bookmarkEnd w:id="55"/>
      <w:bookmarkEnd w:id="52"/>
      <w:bookmarkEnd w:id="1"/>
      <w:bookmarkEnd w:id="0"/>
      <w:bookmarkEnd w:id="53"/>
    </w:p>
    <w:bookmarkStart w:id="56" w:name="_GoBack"/>
    <w:p w14:paraId="69DBB987" w14:textId="2CBEC653" w:rsidR="003250BA" w:rsidRDefault="004855B1">
      <w:pPr>
        <w:pStyle w:val="Obsah1"/>
        <w:tabs>
          <w:tab w:val="left" w:pos="400"/>
          <w:tab w:val="right" w:leader="dot" w:pos="9741"/>
        </w:tabs>
        <w:rPr>
          <w:rFonts w:eastAsiaTheme="minorEastAsia" w:cstheme="minorBidi"/>
          <w:b w:val="0"/>
          <w:bCs w:val="0"/>
          <w:caps w:val="0"/>
          <w:noProof/>
          <w:color w:val="auto"/>
          <w:sz w:val="22"/>
          <w:szCs w:val="22"/>
        </w:rPr>
      </w:pPr>
      <w:r>
        <w:fldChar w:fldCharType="begin"/>
      </w:r>
      <w:r>
        <w:instrText xml:space="preserve"> TOC \o "1-2" \h \z \u </w:instrText>
      </w:r>
      <w:r>
        <w:fldChar w:fldCharType="separate"/>
      </w:r>
      <w:hyperlink w:anchor="_Toc36403730" w:history="1">
        <w:r w:rsidR="003250BA" w:rsidRPr="00AA5449">
          <w:rPr>
            <w:rStyle w:val="Hypertextovodkaz"/>
            <w:noProof/>
          </w:rPr>
          <w:t>1</w:t>
        </w:r>
        <w:r w:rsidR="003250BA">
          <w:rPr>
            <w:rFonts w:eastAsiaTheme="minorEastAsia" w:cstheme="minorBidi"/>
            <w:b w:val="0"/>
            <w:bCs w:val="0"/>
            <w:caps w:val="0"/>
            <w:noProof/>
            <w:color w:val="auto"/>
            <w:sz w:val="22"/>
            <w:szCs w:val="22"/>
          </w:rPr>
          <w:tab/>
        </w:r>
        <w:r w:rsidR="003250BA" w:rsidRPr="00AA5449">
          <w:rPr>
            <w:rStyle w:val="Hypertextovodkaz"/>
            <w:noProof/>
          </w:rPr>
          <w:t>Business Definition</w:t>
        </w:r>
        <w:r w:rsidR="003250BA">
          <w:rPr>
            <w:noProof/>
            <w:webHidden/>
          </w:rPr>
          <w:tab/>
        </w:r>
        <w:r w:rsidR="003250BA">
          <w:rPr>
            <w:noProof/>
            <w:webHidden/>
          </w:rPr>
          <w:fldChar w:fldCharType="begin"/>
        </w:r>
        <w:r w:rsidR="003250BA">
          <w:rPr>
            <w:noProof/>
            <w:webHidden/>
          </w:rPr>
          <w:instrText xml:space="preserve"> PAGEREF _Toc36403730 \h </w:instrText>
        </w:r>
        <w:r w:rsidR="003250BA">
          <w:rPr>
            <w:noProof/>
            <w:webHidden/>
          </w:rPr>
        </w:r>
        <w:r w:rsidR="003250BA">
          <w:rPr>
            <w:noProof/>
            <w:webHidden/>
          </w:rPr>
          <w:fldChar w:fldCharType="separate"/>
        </w:r>
        <w:r w:rsidR="003250BA">
          <w:rPr>
            <w:noProof/>
            <w:webHidden/>
          </w:rPr>
          <w:t>1</w:t>
        </w:r>
        <w:r w:rsidR="003250BA">
          <w:rPr>
            <w:noProof/>
            <w:webHidden/>
          </w:rPr>
          <w:fldChar w:fldCharType="end"/>
        </w:r>
      </w:hyperlink>
    </w:p>
    <w:p w14:paraId="2D695439" w14:textId="3AA47EDE"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1" w:history="1">
        <w:r w:rsidRPr="00AA5449">
          <w:rPr>
            <w:rStyle w:val="Hypertextovodkaz"/>
            <w:noProof/>
          </w:rPr>
          <w:t>1.1</w:t>
        </w:r>
        <w:r>
          <w:rPr>
            <w:rFonts w:eastAsiaTheme="minorEastAsia" w:cstheme="minorBidi"/>
            <w:smallCaps w:val="0"/>
            <w:noProof/>
            <w:color w:val="auto"/>
            <w:sz w:val="22"/>
            <w:szCs w:val="22"/>
          </w:rPr>
          <w:tab/>
        </w:r>
        <w:r w:rsidRPr="00AA5449">
          <w:rPr>
            <w:rStyle w:val="Hypertextovodkaz"/>
            <w:noProof/>
          </w:rPr>
          <w:t>The procedure for founding a business</w:t>
        </w:r>
        <w:r>
          <w:rPr>
            <w:noProof/>
            <w:webHidden/>
          </w:rPr>
          <w:tab/>
        </w:r>
        <w:r>
          <w:rPr>
            <w:noProof/>
            <w:webHidden/>
          </w:rPr>
          <w:fldChar w:fldCharType="begin"/>
        </w:r>
        <w:r>
          <w:rPr>
            <w:noProof/>
            <w:webHidden/>
          </w:rPr>
          <w:instrText xml:space="preserve"> PAGEREF _Toc36403731 \h </w:instrText>
        </w:r>
        <w:r>
          <w:rPr>
            <w:noProof/>
            <w:webHidden/>
          </w:rPr>
        </w:r>
        <w:r>
          <w:rPr>
            <w:noProof/>
            <w:webHidden/>
          </w:rPr>
          <w:fldChar w:fldCharType="separate"/>
        </w:r>
        <w:r>
          <w:rPr>
            <w:noProof/>
            <w:webHidden/>
          </w:rPr>
          <w:t>1</w:t>
        </w:r>
        <w:r>
          <w:rPr>
            <w:noProof/>
            <w:webHidden/>
          </w:rPr>
          <w:fldChar w:fldCharType="end"/>
        </w:r>
      </w:hyperlink>
    </w:p>
    <w:p w14:paraId="3CD0E2ED" w14:textId="405E511C"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2" w:history="1">
        <w:r w:rsidRPr="00AA5449">
          <w:rPr>
            <w:rStyle w:val="Hypertextovodkaz"/>
            <w:noProof/>
            <w:lang w:val="en-GB"/>
          </w:rPr>
          <w:t>1.2</w:t>
        </w:r>
        <w:r>
          <w:rPr>
            <w:rFonts w:eastAsiaTheme="minorEastAsia" w:cstheme="minorBidi"/>
            <w:smallCaps w:val="0"/>
            <w:noProof/>
            <w:color w:val="auto"/>
            <w:sz w:val="22"/>
            <w:szCs w:val="22"/>
          </w:rPr>
          <w:tab/>
        </w:r>
        <w:r w:rsidRPr="00AA5449">
          <w:rPr>
            <w:rStyle w:val="Hypertextovodkaz"/>
            <w:noProof/>
            <w:lang w:val="en-GB"/>
          </w:rPr>
          <w:t>Choice of legal form of business</w:t>
        </w:r>
        <w:r>
          <w:rPr>
            <w:noProof/>
            <w:webHidden/>
          </w:rPr>
          <w:tab/>
        </w:r>
        <w:r>
          <w:rPr>
            <w:noProof/>
            <w:webHidden/>
          </w:rPr>
          <w:fldChar w:fldCharType="begin"/>
        </w:r>
        <w:r>
          <w:rPr>
            <w:noProof/>
            <w:webHidden/>
          </w:rPr>
          <w:instrText xml:space="preserve"> PAGEREF _Toc36403732 \h </w:instrText>
        </w:r>
        <w:r>
          <w:rPr>
            <w:noProof/>
            <w:webHidden/>
          </w:rPr>
        </w:r>
        <w:r>
          <w:rPr>
            <w:noProof/>
            <w:webHidden/>
          </w:rPr>
          <w:fldChar w:fldCharType="separate"/>
        </w:r>
        <w:r>
          <w:rPr>
            <w:noProof/>
            <w:webHidden/>
          </w:rPr>
          <w:t>1</w:t>
        </w:r>
        <w:r>
          <w:rPr>
            <w:noProof/>
            <w:webHidden/>
          </w:rPr>
          <w:fldChar w:fldCharType="end"/>
        </w:r>
      </w:hyperlink>
    </w:p>
    <w:p w14:paraId="349E7E3B" w14:textId="6194EDD6"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3" w:history="1">
        <w:r w:rsidRPr="00AA5449">
          <w:rPr>
            <w:rStyle w:val="Hypertextovodkaz"/>
            <w:noProof/>
            <w:lang w:val="en-GB"/>
          </w:rPr>
          <w:t>1.3</w:t>
        </w:r>
        <w:r>
          <w:rPr>
            <w:rFonts w:eastAsiaTheme="minorEastAsia" w:cstheme="minorBidi"/>
            <w:smallCaps w:val="0"/>
            <w:noProof/>
            <w:color w:val="auto"/>
            <w:sz w:val="22"/>
            <w:szCs w:val="22"/>
          </w:rPr>
          <w:tab/>
        </w:r>
        <w:r w:rsidRPr="00AA5449">
          <w:rPr>
            <w:rStyle w:val="Hypertextovodkaz"/>
            <w:noProof/>
            <w:lang w:val="en-GB"/>
          </w:rPr>
          <w:t>The private legal forms</w:t>
        </w:r>
        <w:r>
          <w:rPr>
            <w:noProof/>
            <w:webHidden/>
          </w:rPr>
          <w:tab/>
        </w:r>
        <w:r>
          <w:rPr>
            <w:noProof/>
            <w:webHidden/>
          </w:rPr>
          <w:fldChar w:fldCharType="begin"/>
        </w:r>
        <w:r>
          <w:rPr>
            <w:noProof/>
            <w:webHidden/>
          </w:rPr>
          <w:instrText xml:space="preserve"> PAGEREF _Toc36403733 \h </w:instrText>
        </w:r>
        <w:r>
          <w:rPr>
            <w:noProof/>
            <w:webHidden/>
          </w:rPr>
        </w:r>
        <w:r>
          <w:rPr>
            <w:noProof/>
            <w:webHidden/>
          </w:rPr>
          <w:fldChar w:fldCharType="separate"/>
        </w:r>
        <w:r>
          <w:rPr>
            <w:noProof/>
            <w:webHidden/>
          </w:rPr>
          <w:t>2</w:t>
        </w:r>
        <w:r>
          <w:rPr>
            <w:noProof/>
            <w:webHidden/>
          </w:rPr>
          <w:fldChar w:fldCharType="end"/>
        </w:r>
      </w:hyperlink>
    </w:p>
    <w:p w14:paraId="3F5D78FF" w14:textId="51E41407"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4" w:history="1">
        <w:r w:rsidRPr="00AA5449">
          <w:rPr>
            <w:rStyle w:val="Hypertextovodkaz"/>
            <w:noProof/>
            <w:lang w:val="en-GB"/>
          </w:rPr>
          <w:t>1.4</w:t>
        </w:r>
        <w:r>
          <w:rPr>
            <w:rFonts w:eastAsiaTheme="minorEastAsia" w:cstheme="minorBidi"/>
            <w:smallCaps w:val="0"/>
            <w:noProof/>
            <w:color w:val="auto"/>
            <w:sz w:val="22"/>
            <w:szCs w:val="22"/>
          </w:rPr>
          <w:tab/>
        </w:r>
        <w:r w:rsidRPr="00AA5449">
          <w:rPr>
            <w:rStyle w:val="Hypertextovodkaz"/>
            <w:noProof/>
            <w:lang w:val="en-GB"/>
          </w:rPr>
          <w:t>Characteristics of basic legal forms of business</w:t>
        </w:r>
        <w:r>
          <w:rPr>
            <w:noProof/>
            <w:webHidden/>
          </w:rPr>
          <w:tab/>
        </w:r>
        <w:r>
          <w:rPr>
            <w:noProof/>
            <w:webHidden/>
          </w:rPr>
          <w:fldChar w:fldCharType="begin"/>
        </w:r>
        <w:r>
          <w:rPr>
            <w:noProof/>
            <w:webHidden/>
          </w:rPr>
          <w:instrText xml:space="preserve"> PAGEREF _Toc36403734 \h </w:instrText>
        </w:r>
        <w:r>
          <w:rPr>
            <w:noProof/>
            <w:webHidden/>
          </w:rPr>
        </w:r>
        <w:r>
          <w:rPr>
            <w:noProof/>
            <w:webHidden/>
          </w:rPr>
          <w:fldChar w:fldCharType="separate"/>
        </w:r>
        <w:r>
          <w:rPr>
            <w:noProof/>
            <w:webHidden/>
          </w:rPr>
          <w:t>2</w:t>
        </w:r>
        <w:r>
          <w:rPr>
            <w:noProof/>
            <w:webHidden/>
          </w:rPr>
          <w:fldChar w:fldCharType="end"/>
        </w:r>
      </w:hyperlink>
    </w:p>
    <w:p w14:paraId="7FF7A720" w14:textId="60D61E1E"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35" w:history="1">
        <w:r w:rsidRPr="00AA5449">
          <w:rPr>
            <w:rStyle w:val="Hypertextovodkaz"/>
            <w:noProof/>
            <w:lang w:val="en-GB"/>
          </w:rPr>
          <w:t>2</w:t>
        </w:r>
        <w:r>
          <w:rPr>
            <w:rFonts w:eastAsiaTheme="minorEastAsia" w:cstheme="minorBidi"/>
            <w:b w:val="0"/>
            <w:bCs w:val="0"/>
            <w:caps w:val="0"/>
            <w:noProof/>
            <w:color w:val="auto"/>
            <w:sz w:val="22"/>
            <w:szCs w:val="22"/>
          </w:rPr>
          <w:tab/>
        </w:r>
        <w:r w:rsidRPr="00AA5449">
          <w:rPr>
            <w:rStyle w:val="Hypertextovodkaz"/>
            <w:noProof/>
            <w:lang w:val="en-GB"/>
          </w:rPr>
          <w:t>BUSINESS PLAN - financial budget</w:t>
        </w:r>
        <w:r>
          <w:rPr>
            <w:noProof/>
            <w:webHidden/>
          </w:rPr>
          <w:tab/>
        </w:r>
        <w:r>
          <w:rPr>
            <w:noProof/>
            <w:webHidden/>
          </w:rPr>
          <w:fldChar w:fldCharType="begin"/>
        </w:r>
        <w:r>
          <w:rPr>
            <w:noProof/>
            <w:webHidden/>
          </w:rPr>
          <w:instrText xml:space="preserve"> PAGEREF _Toc36403735 \h </w:instrText>
        </w:r>
        <w:r>
          <w:rPr>
            <w:noProof/>
            <w:webHidden/>
          </w:rPr>
        </w:r>
        <w:r>
          <w:rPr>
            <w:noProof/>
            <w:webHidden/>
          </w:rPr>
          <w:fldChar w:fldCharType="separate"/>
        </w:r>
        <w:r>
          <w:rPr>
            <w:noProof/>
            <w:webHidden/>
          </w:rPr>
          <w:t>9</w:t>
        </w:r>
        <w:r>
          <w:rPr>
            <w:noProof/>
            <w:webHidden/>
          </w:rPr>
          <w:fldChar w:fldCharType="end"/>
        </w:r>
      </w:hyperlink>
    </w:p>
    <w:p w14:paraId="5AD36452" w14:textId="650CB722"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6" w:history="1">
        <w:r w:rsidRPr="00AA5449">
          <w:rPr>
            <w:rStyle w:val="Hypertextovodkaz"/>
            <w:noProof/>
            <w:lang w:val="en-GB"/>
          </w:rPr>
          <w:t>2.1</w:t>
        </w:r>
        <w:r>
          <w:rPr>
            <w:rFonts w:eastAsiaTheme="minorEastAsia" w:cstheme="minorBidi"/>
            <w:smallCaps w:val="0"/>
            <w:noProof/>
            <w:color w:val="auto"/>
            <w:sz w:val="22"/>
            <w:szCs w:val="22"/>
          </w:rPr>
          <w:tab/>
        </w:r>
        <w:r w:rsidRPr="00AA5449">
          <w:rPr>
            <w:rStyle w:val="Hypertextovodkaz"/>
            <w:noProof/>
            <w:lang w:val="en-GB"/>
          </w:rPr>
          <w:t>Expected Revenues, Costs and Profit</w:t>
        </w:r>
        <w:r>
          <w:rPr>
            <w:noProof/>
            <w:webHidden/>
          </w:rPr>
          <w:tab/>
        </w:r>
        <w:r>
          <w:rPr>
            <w:noProof/>
            <w:webHidden/>
          </w:rPr>
          <w:fldChar w:fldCharType="begin"/>
        </w:r>
        <w:r>
          <w:rPr>
            <w:noProof/>
            <w:webHidden/>
          </w:rPr>
          <w:instrText xml:space="preserve"> PAGEREF _Toc36403736 \h </w:instrText>
        </w:r>
        <w:r>
          <w:rPr>
            <w:noProof/>
            <w:webHidden/>
          </w:rPr>
        </w:r>
        <w:r>
          <w:rPr>
            <w:noProof/>
            <w:webHidden/>
          </w:rPr>
          <w:fldChar w:fldCharType="separate"/>
        </w:r>
        <w:r>
          <w:rPr>
            <w:noProof/>
            <w:webHidden/>
          </w:rPr>
          <w:t>9</w:t>
        </w:r>
        <w:r>
          <w:rPr>
            <w:noProof/>
            <w:webHidden/>
          </w:rPr>
          <w:fldChar w:fldCharType="end"/>
        </w:r>
      </w:hyperlink>
    </w:p>
    <w:p w14:paraId="7ABC74A1" w14:textId="1715336C"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7" w:history="1">
        <w:r w:rsidRPr="00AA5449">
          <w:rPr>
            <w:rStyle w:val="Hypertextovodkaz"/>
            <w:noProof/>
            <w:lang w:val="en-GB"/>
          </w:rPr>
          <w:t>2.2</w:t>
        </w:r>
        <w:r>
          <w:rPr>
            <w:rFonts w:eastAsiaTheme="minorEastAsia" w:cstheme="minorBidi"/>
            <w:smallCaps w:val="0"/>
            <w:noProof/>
            <w:color w:val="auto"/>
            <w:sz w:val="22"/>
            <w:szCs w:val="22"/>
          </w:rPr>
          <w:tab/>
        </w:r>
        <w:r w:rsidRPr="00AA5449">
          <w:rPr>
            <w:rStyle w:val="Hypertextovodkaz"/>
            <w:noProof/>
            <w:lang w:val="en-GB"/>
          </w:rPr>
          <w:t>Necessary amount of Assets and Liabilities</w:t>
        </w:r>
        <w:r>
          <w:rPr>
            <w:noProof/>
            <w:webHidden/>
          </w:rPr>
          <w:tab/>
        </w:r>
        <w:r>
          <w:rPr>
            <w:noProof/>
            <w:webHidden/>
          </w:rPr>
          <w:fldChar w:fldCharType="begin"/>
        </w:r>
        <w:r>
          <w:rPr>
            <w:noProof/>
            <w:webHidden/>
          </w:rPr>
          <w:instrText xml:space="preserve"> PAGEREF _Toc36403737 \h </w:instrText>
        </w:r>
        <w:r>
          <w:rPr>
            <w:noProof/>
            <w:webHidden/>
          </w:rPr>
        </w:r>
        <w:r>
          <w:rPr>
            <w:noProof/>
            <w:webHidden/>
          </w:rPr>
          <w:fldChar w:fldCharType="separate"/>
        </w:r>
        <w:r>
          <w:rPr>
            <w:noProof/>
            <w:webHidden/>
          </w:rPr>
          <w:t>9</w:t>
        </w:r>
        <w:r>
          <w:rPr>
            <w:noProof/>
            <w:webHidden/>
          </w:rPr>
          <w:fldChar w:fldCharType="end"/>
        </w:r>
      </w:hyperlink>
    </w:p>
    <w:p w14:paraId="2AD33256" w14:textId="561B5963"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8" w:history="1">
        <w:r w:rsidRPr="00AA5449">
          <w:rPr>
            <w:rStyle w:val="Hypertextovodkaz"/>
            <w:noProof/>
            <w:lang w:val="en-GB"/>
          </w:rPr>
          <w:t>2.3</w:t>
        </w:r>
        <w:r>
          <w:rPr>
            <w:rFonts w:eastAsiaTheme="minorEastAsia" w:cstheme="minorBidi"/>
            <w:smallCaps w:val="0"/>
            <w:noProof/>
            <w:color w:val="auto"/>
            <w:sz w:val="22"/>
            <w:szCs w:val="22"/>
          </w:rPr>
          <w:tab/>
        </w:r>
        <w:r w:rsidRPr="00AA5449">
          <w:rPr>
            <w:rStyle w:val="Hypertextovodkaz"/>
            <w:noProof/>
            <w:lang w:val="en-GB"/>
          </w:rPr>
          <w:t>Expected Profitability of the Enterprise</w:t>
        </w:r>
        <w:r>
          <w:rPr>
            <w:noProof/>
            <w:webHidden/>
          </w:rPr>
          <w:tab/>
        </w:r>
        <w:r>
          <w:rPr>
            <w:noProof/>
            <w:webHidden/>
          </w:rPr>
          <w:fldChar w:fldCharType="begin"/>
        </w:r>
        <w:r>
          <w:rPr>
            <w:noProof/>
            <w:webHidden/>
          </w:rPr>
          <w:instrText xml:space="preserve"> PAGEREF _Toc36403738 \h </w:instrText>
        </w:r>
        <w:r>
          <w:rPr>
            <w:noProof/>
            <w:webHidden/>
          </w:rPr>
        </w:r>
        <w:r>
          <w:rPr>
            <w:noProof/>
            <w:webHidden/>
          </w:rPr>
          <w:fldChar w:fldCharType="separate"/>
        </w:r>
        <w:r>
          <w:rPr>
            <w:noProof/>
            <w:webHidden/>
          </w:rPr>
          <w:t>10</w:t>
        </w:r>
        <w:r>
          <w:rPr>
            <w:noProof/>
            <w:webHidden/>
          </w:rPr>
          <w:fldChar w:fldCharType="end"/>
        </w:r>
      </w:hyperlink>
    </w:p>
    <w:p w14:paraId="033ECBD0" w14:textId="0CC946D9"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39" w:history="1">
        <w:r w:rsidRPr="00AA5449">
          <w:rPr>
            <w:rStyle w:val="Hypertextovodkaz"/>
            <w:noProof/>
          </w:rPr>
          <w:t>2.4</w:t>
        </w:r>
        <w:r>
          <w:rPr>
            <w:rFonts w:eastAsiaTheme="minorEastAsia" w:cstheme="minorBidi"/>
            <w:smallCaps w:val="0"/>
            <w:noProof/>
            <w:color w:val="auto"/>
            <w:sz w:val="22"/>
            <w:szCs w:val="22"/>
          </w:rPr>
          <w:tab/>
        </w:r>
        <w:r w:rsidRPr="00AA5449">
          <w:rPr>
            <w:rStyle w:val="Hypertextovodkaz"/>
            <w:noProof/>
          </w:rPr>
          <w:t>Examples</w:t>
        </w:r>
        <w:r>
          <w:rPr>
            <w:noProof/>
            <w:webHidden/>
          </w:rPr>
          <w:tab/>
        </w:r>
        <w:r>
          <w:rPr>
            <w:noProof/>
            <w:webHidden/>
          </w:rPr>
          <w:fldChar w:fldCharType="begin"/>
        </w:r>
        <w:r>
          <w:rPr>
            <w:noProof/>
            <w:webHidden/>
          </w:rPr>
          <w:instrText xml:space="preserve"> PAGEREF _Toc36403739 \h </w:instrText>
        </w:r>
        <w:r>
          <w:rPr>
            <w:noProof/>
            <w:webHidden/>
          </w:rPr>
        </w:r>
        <w:r>
          <w:rPr>
            <w:noProof/>
            <w:webHidden/>
          </w:rPr>
          <w:fldChar w:fldCharType="separate"/>
        </w:r>
        <w:r>
          <w:rPr>
            <w:noProof/>
            <w:webHidden/>
          </w:rPr>
          <w:t>10</w:t>
        </w:r>
        <w:r>
          <w:rPr>
            <w:noProof/>
            <w:webHidden/>
          </w:rPr>
          <w:fldChar w:fldCharType="end"/>
        </w:r>
      </w:hyperlink>
    </w:p>
    <w:p w14:paraId="1B1D9161" w14:textId="5DD9AE92"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40" w:history="1">
        <w:r w:rsidRPr="00AA5449">
          <w:rPr>
            <w:rStyle w:val="Hypertextovodkaz"/>
            <w:noProof/>
          </w:rPr>
          <w:t>3</w:t>
        </w:r>
        <w:r>
          <w:rPr>
            <w:rFonts w:eastAsiaTheme="minorEastAsia" w:cstheme="minorBidi"/>
            <w:b w:val="0"/>
            <w:bCs w:val="0"/>
            <w:caps w:val="0"/>
            <w:noProof/>
            <w:color w:val="auto"/>
            <w:sz w:val="22"/>
            <w:szCs w:val="22"/>
          </w:rPr>
          <w:tab/>
        </w:r>
        <w:r w:rsidRPr="00AA5449">
          <w:rPr>
            <w:rStyle w:val="Hypertextovodkaz"/>
            <w:noProof/>
          </w:rPr>
          <w:t>The property structure of the company, Depreciation of Fixed Assets</w:t>
        </w:r>
        <w:r>
          <w:rPr>
            <w:noProof/>
            <w:webHidden/>
          </w:rPr>
          <w:tab/>
        </w:r>
        <w:r>
          <w:rPr>
            <w:noProof/>
            <w:webHidden/>
          </w:rPr>
          <w:fldChar w:fldCharType="begin"/>
        </w:r>
        <w:r>
          <w:rPr>
            <w:noProof/>
            <w:webHidden/>
          </w:rPr>
          <w:instrText xml:space="preserve"> PAGEREF _Toc36403740 \h </w:instrText>
        </w:r>
        <w:r>
          <w:rPr>
            <w:noProof/>
            <w:webHidden/>
          </w:rPr>
        </w:r>
        <w:r>
          <w:rPr>
            <w:noProof/>
            <w:webHidden/>
          </w:rPr>
          <w:fldChar w:fldCharType="separate"/>
        </w:r>
        <w:r>
          <w:rPr>
            <w:noProof/>
            <w:webHidden/>
          </w:rPr>
          <w:t>16</w:t>
        </w:r>
        <w:r>
          <w:rPr>
            <w:noProof/>
            <w:webHidden/>
          </w:rPr>
          <w:fldChar w:fldCharType="end"/>
        </w:r>
      </w:hyperlink>
    </w:p>
    <w:p w14:paraId="585EED29" w14:textId="2C9257E5"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1" w:history="1">
        <w:r w:rsidRPr="00AA5449">
          <w:rPr>
            <w:rStyle w:val="Hypertextovodkaz"/>
            <w:noProof/>
            <w:lang w:val="en-GB"/>
          </w:rPr>
          <w:t>3.1</w:t>
        </w:r>
        <w:r>
          <w:rPr>
            <w:rFonts w:eastAsiaTheme="minorEastAsia" w:cstheme="minorBidi"/>
            <w:smallCaps w:val="0"/>
            <w:noProof/>
            <w:color w:val="auto"/>
            <w:sz w:val="22"/>
            <w:szCs w:val="22"/>
          </w:rPr>
          <w:tab/>
        </w:r>
        <w:r w:rsidRPr="00AA5449">
          <w:rPr>
            <w:rStyle w:val="Hypertextovodkaz"/>
            <w:noProof/>
            <w:lang w:val="en-GB"/>
          </w:rPr>
          <w:t>Financial Statement</w:t>
        </w:r>
        <w:r>
          <w:rPr>
            <w:noProof/>
            <w:webHidden/>
          </w:rPr>
          <w:tab/>
        </w:r>
        <w:r>
          <w:rPr>
            <w:noProof/>
            <w:webHidden/>
          </w:rPr>
          <w:fldChar w:fldCharType="begin"/>
        </w:r>
        <w:r>
          <w:rPr>
            <w:noProof/>
            <w:webHidden/>
          </w:rPr>
          <w:instrText xml:space="preserve"> PAGEREF _Toc36403741 \h </w:instrText>
        </w:r>
        <w:r>
          <w:rPr>
            <w:noProof/>
            <w:webHidden/>
          </w:rPr>
        </w:r>
        <w:r>
          <w:rPr>
            <w:noProof/>
            <w:webHidden/>
          </w:rPr>
          <w:fldChar w:fldCharType="separate"/>
        </w:r>
        <w:r>
          <w:rPr>
            <w:noProof/>
            <w:webHidden/>
          </w:rPr>
          <w:t>16</w:t>
        </w:r>
        <w:r>
          <w:rPr>
            <w:noProof/>
            <w:webHidden/>
          </w:rPr>
          <w:fldChar w:fldCharType="end"/>
        </w:r>
      </w:hyperlink>
    </w:p>
    <w:p w14:paraId="4CBD3435" w14:textId="3E2DF4AE"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2" w:history="1">
        <w:r w:rsidRPr="00AA5449">
          <w:rPr>
            <w:rStyle w:val="Hypertextovodkaz"/>
            <w:noProof/>
            <w:lang w:val="en-GB"/>
          </w:rPr>
          <w:t>3.2</w:t>
        </w:r>
        <w:r>
          <w:rPr>
            <w:rFonts w:eastAsiaTheme="minorEastAsia" w:cstheme="minorBidi"/>
            <w:smallCaps w:val="0"/>
            <w:noProof/>
            <w:color w:val="auto"/>
            <w:sz w:val="22"/>
            <w:szCs w:val="22"/>
          </w:rPr>
          <w:tab/>
        </w:r>
        <w:r w:rsidRPr="00AA5449">
          <w:rPr>
            <w:rStyle w:val="Hypertextovodkaz"/>
            <w:noProof/>
            <w:lang w:val="en-GB"/>
          </w:rPr>
          <w:t>Depreciation of Fixed Assets</w:t>
        </w:r>
        <w:r>
          <w:rPr>
            <w:noProof/>
            <w:webHidden/>
          </w:rPr>
          <w:tab/>
        </w:r>
        <w:r>
          <w:rPr>
            <w:noProof/>
            <w:webHidden/>
          </w:rPr>
          <w:fldChar w:fldCharType="begin"/>
        </w:r>
        <w:r>
          <w:rPr>
            <w:noProof/>
            <w:webHidden/>
          </w:rPr>
          <w:instrText xml:space="preserve"> PAGEREF _Toc36403742 \h </w:instrText>
        </w:r>
        <w:r>
          <w:rPr>
            <w:noProof/>
            <w:webHidden/>
          </w:rPr>
        </w:r>
        <w:r>
          <w:rPr>
            <w:noProof/>
            <w:webHidden/>
          </w:rPr>
          <w:fldChar w:fldCharType="separate"/>
        </w:r>
        <w:r>
          <w:rPr>
            <w:noProof/>
            <w:webHidden/>
          </w:rPr>
          <w:t>18</w:t>
        </w:r>
        <w:r>
          <w:rPr>
            <w:noProof/>
            <w:webHidden/>
          </w:rPr>
          <w:fldChar w:fldCharType="end"/>
        </w:r>
      </w:hyperlink>
    </w:p>
    <w:p w14:paraId="1188A7D4" w14:textId="15F8BBFD"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3" w:history="1">
        <w:r w:rsidRPr="00AA5449">
          <w:rPr>
            <w:rStyle w:val="Hypertextovodkaz"/>
            <w:noProof/>
            <w:lang w:val="en-GB"/>
          </w:rPr>
          <w:t>3.3</w:t>
        </w:r>
        <w:r>
          <w:rPr>
            <w:rFonts w:eastAsiaTheme="minorEastAsia" w:cstheme="minorBidi"/>
            <w:smallCaps w:val="0"/>
            <w:noProof/>
            <w:color w:val="auto"/>
            <w:sz w:val="22"/>
            <w:szCs w:val="22"/>
          </w:rPr>
          <w:tab/>
        </w:r>
        <w:r w:rsidRPr="00AA5449">
          <w:rPr>
            <w:rStyle w:val="Hypertextovodkaz"/>
            <w:noProof/>
            <w:lang w:val="en-GB"/>
          </w:rPr>
          <w:t>Book Depreciations</w:t>
        </w:r>
        <w:r>
          <w:rPr>
            <w:noProof/>
            <w:webHidden/>
          </w:rPr>
          <w:tab/>
        </w:r>
        <w:r>
          <w:rPr>
            <w:noProof/>
            <w:webHidden/>
          </w:rPr>
          <w:fldChar w:fldCharType="begin"/>
        </w:r>
        <w:r>
          <w:rPr>
            <w:noProof/>
            <w:webHidden/>
          </w:rPr>
          <w:instrText xml:space="preserve"> PAGEREF _Toc36403743 \h </w:instrText>
        </w:r>
        <w:r>
          <w:rPr>
            <w:noProof/>
            <w:webHidden/>
          </w:rPr>
        </w:r>
        <w:r>
          <w:rPr>
            <w:noProof/>
            <w:webHidden/>
          </w:rPr>
          <w:fldChar w:fldCharType="separate"/>
        </w:r>
        <w:r>
          <w:rPr>
            <w:noProof/>
            <w:webHidden/>
          </w:rPr>
          <w:t>20</w:t>
        </w:r>
        <w:r>
          <w:rPr>
            <w:noProof/>
            <w:webHidden/>
          </w:rPr>
          <w:fldChar w:fldCharType="end"/>
        </w:r>
      </w:hyperlink>
    </w:p>
    <w:p w14:paraId="429B29EF" w14:textId="3DECE313"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4" w:history="1">
        <w:r w:rsidRPr="00AA5449">
          <w:rPr>
            <w:rStyle w:val="Hypertextovodkaz"/>
            <w:noProof/>
            <w:lang w:val="en-GB"/>
          </w:rPr>
          <w:t>3.4</w:t>
        </w:r>
        <w:r>
          <w:rPr>
            <w:rFonts w:eastAsiaTheme="minorEastAsia" w:cstheme="minorBidi"/>
            <w:smallCaps w:val="0"/>
            <w:noProof/>
            <w:color w:val="auto"/>
            <w:sz w:val="22"/>
            <w:szCs w:val="22"/>
          </w:rPr>
          <w:tab/>
        </w:r>
        <w:r w:rsidRPr="00AA5449">
          <w:rPr>
            <w:rStyle w:val="Hypertextovodkaz"/>
            <w:noProof/>
            <w:lang w:val="en-GB"/>
          </w:rPr>
          <w:t>Tax Write-Offs</w:t>
        </w:r>
        <w:r>
          <w:rPr>
            <w:noProof/>
            <w:webHidden/>
          </w:rPr>
          <w:tab/>
        </w:r>
        <w:r>
          <w:rPr>
            <w:noProof/>
            <w:webHidden/>
          </w:rPr>
          <w:fldChar w:fldCharType="begin"/>
        </w:r>
        <w:r>
          <w:rPr>
            <w:noProof/>
            <w:webHidden/>
          </w:rPr>
          <w:instrText xml:space="preserve"> PAGEREF _Toc36403744 \h </w:instrText>
        </w:r>
        <w:r>
          <w:rPr>
            <w:noProof/>
            <w:webHidden/>
          </w:rPr>
        </w:r>
        <w:r>
          <w:rPr>
            <w:noProof/>
            <w:webHidden/>
          </w:rPr>
          <w:fldChar w:fldCharType="separate"/>
        </w:r>
        <w:r>
          <w:rPr>
            <w:noProof/>
            <w:webHidden/>
          </w:rPr>
          <w:t>20</w:t>
        </w:r>
        <w:r>
          <w:rPr>
            <w:noProof/>
            <w:webHidden/>
          </w:rPr>
          <w:fldChar w:fldCharType="end"/>
        </w:r>
      </w:hyperlink>
    </w:p>
    <w:p w14:paraId="55A49F52" w14:textId="650A3A84"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5" w:history="1">
        <w:r w:rsidRPr="00AA5449">
          <w:rPr>
            <w:rStyle w:val="Hypertextovodkaz"/>
            <w:noProof/>
          </w:rPr>
          <w:t>3.5</w:t>
        </w:r>
        <w:r>
          <w:rPr>
            <w:rFonts w:eastAsiaTheme="minorEastAsia" w:cstheme="minorBidi"/>
            <w:smallCaps w:val="0"/>
            <w:noProof/>
            <w:color w:val="auto"/>
            <w:sz w:val="22"/>
            <w:szCs w:val="22"/>
          </w:rPr>
          <w:tab/>
        </w:r>
        <w:r w:rsidRPr="00AA5449">
          <w:rPr>
            <w:rStyle w:val="Hypertextovodkaz"/>
            <w:noProof/>
          </w:rPr>
          <w:t>Examples</w:t>
        </w:r>
        <w:r>
          <w:rPr>
            <w:noProof/>
            <w:webHidden/>
          </w:rPr>
          <w:tab/>
        </w:r>
        <w:r>
          <w:rPr>
            <w:noProof/>
            <w:webHidden/>
          </w:rPr>
          <w:fldChar w:fldCharType="begin"/>
        </w:r>
        <w:r>
          <w:rPr>
            <w:noProof/>
            <w:webHidden/>
          </w:rPr>
          <w:instrText xml:space="preserve"> PAGEREF _Toc36403745 \h </w:instrText>
        </w:r>
        <w:r>
          <w:rPr>
            <w:noProof/>
            <w:webHidden/>
          </w:rPr>
        </w:r>
        <w:r>
          <w:rPr>
            <w:noProof/>
            <w:webHidden/>
          </w:rPr>
          <w:fldChar w:fldCharType="separate"/>
        </w:r>
        <w:r>
          <w:rPr>
            <w:noProof/>
            <w:webHidden/>
          </w:rPr>
          <w:t>24</w:t>
        </w:r>
        <w:r>
          <w:rPr>
            <w:noProof/>
            <w:webHidden/>
          </w:rPr>
          <w:fldChar w:fldCharType="end"/>
        </w:r>
      </w:hyperlink>
    </w:p>
    <w:p w14:paraId="27810367" w14:textId="5B1E902E"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46" w:history="1">
        <w:r w:rsidRPr="00AA5449">
          <w:rPr>
            <w:rStyle w:val="Hypertextovodkaz"/>
            <w:noProof/>
            <w:lang w:val="en-GB"/>
          </w:rPr>
          <w:t>4</w:t>
        </w:r>
        <w:r>
          <w:rPr>
            <w:rFonts w:eastAsiaTheme="minorEastAsia" w:cstheme="minorBidi"/>
            <w:b w:val="0"/>
            <w:bCs w:val="0"/>
            <w:caps w:val="0"/>
            <w:noProof/>
            <w:color w:val="auto"/>
            <w:sz w:val="22"/>
            <w:szCs w:val="22"/>
          </w:rPr>
          <w:tab/>
        </w:r>
        <w:r w:rsidRPr="00AA5449">
          <w:rPr>
            <w:rStyle w:val="Hypertextovodkaz"/>
            <w:noProof/>
            <w:lang w:val="en-GB"/>
          </w:rPr>
          <w:t>Capital structure, The Cost of capital</w:t>
        </w:r>
        <w:r>
          <w:rPr>
            <w:noProof/>
            <w:webHidden/>
          </w:rPr>
          <w:tab/>
        </w:r>
        <w:r>
          <w:rPr>
            <w:noProof/>
            <w:webHidden/>
          </w:rPr>
          <w:fldChar w:fldCharType="begin"/>
        </w:r>
        <w:r>
          <w:rPr>
            <w:noProof/>
            <w:webHidden/>
          </w:rPr>
          <w:instrText xml:space="preserve"> PAGEREF _Toc36403746 \h </w:instrText>
        </w:r>
        <w:r>
          <w:rPr>
            <w:noProof/>
            <w:webHidden/>
          </w:rPr>
        </w:r>
        <w:r>
          <w:rPr>
            <w:noProof/>
            <w:webHidden/>
          </w:rPr>
          <w:fldChar w:fldCharType="separate"/>
        </w:r>
        <w:r>
          <w:rPr>
            <w:noProof/>
            <w:webHidden/>
          </w:rPr>
          <w:t>26</w:t>
        </w:r>
        <w:r>
          <w:rPr>
            <w:noProof/>
            <w:webHidden/>
          </w:rPr>
          <w:fldChar w:fldCharType="end"/>
        </w:r>
      </w:hyperlink>
    </w:p>
    <w:p w14:paraId="1B6C4E80" w14:textId="27EEF050"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7" w:history="1">
        <w:r w:rsidRPr="00AA5449">
          <w:rPr>
            <w:rStyle w:val="Hypertextovodkaz"/>
            <w:noProof/>
            <w:lang w:val="en-GB"/>
          </w:rPr>
          <w:t>4.1</w:t>
        </w:r>
        <w:r>
          <w:rPr>
            <w:rFonts w:eastAsiaTheme="minorEastAsia" w:cstheme="minorBidi"/>
            <w:smallCaps w:val="0"/>
            <w:noProof/>
            <w:color w:val="auto"/>
            <w:sz w:val="22"/>
            <w:szCs w:val="22"/>
          </w:rPr>
          <w:tab/>
        </w:r>
        <w:r w:rsidRPr="00AA5449">
          <w:rPr>
            <w:rStyle w:val="Hypertextovodkaz"/>
            <w:noProof/>
            <w:lang w:val="en-GB"/>
          </w:rPr>
          <w:t>Optimal capital structure</w:t>
        </w:r>
        <w:r>
          <w:rPr>
            <w:noProof/>
            <w:webHidden/>
          </w:rPr>
          <w:tab/>
        </w:r>
        <w:r>
          <w:rPr>
            <w:noProof/>
            <w:webHidden/>
          </w:rPr>
          <w:fldChar w:fldCharType="begin"/>
        </w:r>
        <w:r>
          <w:rPr>
            <w:noProof/>
            <w:webHidden/>
          </w:rPr>
          <w:instrText xml:space="preserve"> PAGEREF _Toc36403747 \h </w:instrText>
        </w:r>
        <w:r>
          <w:rPr>
            <w:noProof/>
            <w:webHidden/>
          </w:rPr>
        </w:r>
        <w:r>
          <w:rPr>
            <w:noProof/>
            <w:webHidden/>
          </w:rPr>
          <w:fldChar w:fldCharType="separate"/>
        </w:r>
        <w:r>
          <w:rPr>
            <w:noProof/>
            <w:webHidden/>
          </w:rPr>
          <w:t>27</w:t>
        </w:r>
        <w:r>
          <w:rPr>
            <w:noProof/>
            <w:webHidden/>
          </w:rPr>
          <w:fldChar w:fldCharType="end"/>
        </w:r>
      </w:hyperlink>
    </w:p>
    <w:p w14:paraId="250C544D" w14:textId="4DD76FE9"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8" w:history="1">
        <w:r w:rsidRPr="00AA5449">
          <w:rPr>
            <w:rStyle w:val="Hypertextovodkaz"/>
            <w:noProof/>
            <w:lang w:val="en-GB"/>
          </w:rPr>
          <w:t>4.2</w:t>
        </w:r>
        <w:r>
          <w:rPr>
            <w:rFonts w:eastAsiaTheme="minorEastAsia" w:cstheme="minorBidi"/>
            <w:smallCaps w:val="0"/>
            <w:noProof/>
            <w:color w:val="auto"/>
            <w:sz w:val="22"/>
            <w:szCs w:val="22"/>
          </w:rPr>
          <w:tab/>
        </w:r>
        <w:r w:rsidRPr="00AA5449">
          <w:rPr>
            <w:rStyle w:val="Hypertextovodkaz"/>
            <w:noProof/>
            <w:lang w:val="en-GB"/>
          </w:rPr>
          <w:t>Optimal Debt Structure</w:t>
        </w:r>
        <w:r>
          <w:rPr>
            <w:noProof/>
            <w:webHidden/>
          </w:rPr>
          <w:tab/>
        </w:r>
        <w:r>
          <w:rPr>
            <w:noProof/>
            <w:webHidden/>
          </w:rPr>
          <w:fldChar w:fldCharType="begin"/>
        </w:r>
        <w:r>
          <w:rPr>
            <w:noProof/>
            <w:webHidden/>
          </w:rPr>
          <w:instrText xml:space="preserve"> PAGEREF _Toc36403748 \h </w:instrText>
        </w:r>
        <w:r>
          <w:rPr>
            <w:noProof/>
            <w:webHidden/>
          </w:rPr>
        </w:r>
        <w:r>
          <w:rPr>
            <w:noProof/>
            <w:webHidden/>
          </w:rPr>
          <w:fldChar w:fldCharType="separate"/>
        </w:r>
        <w:r>
          <w:rPr>
            <w:noProof/>
            <w:webHidden/>
          </w:rPr>
          <w:t>28</w:t>
        </w:r>
        <w:r>
          <w:rPr>
            <w:noProof/>
            <w:webHidden/>
          </w:rPr>
          <w:fldChar w:fldCharType="end"/>
        </w:r>
      </w:hyperlink>
    </w:p>
    <w:p w14:paraId="650AD29B" w14:textId="2644ECC6"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49" w:history="1">
        <w:r w:rsidRPr="00AA5449">
          <w:rPr>
            <w:rStyle w:val="Hypertextovodkaz"/>
            <w:noProof/>
            <w:lang w:val="en-GB"/>
          </w:rPr>
          <w:t>4.3</w:t>
        </w:r>
        <w:r>
          <w:rPr>
            <w:rFonts w:eastAsiaTheme="minorEastAsia" w:cstheme="minorBidi"/>
            <w:smallCaps w:val="0"/>
            <w:noProof/>
            <w:color w:val="auto"/>
            <w:sz w:val="22"/>
            <w:szCs w:val="22"/>
          </w:rPr>
          <w:tab/>
        </w:r>
        <w:r w:rsidRPr="00AA5449">
          <w:rPr>
            <w:rStyle w:val="Hypertextovodkaz"/>
            <w:noProof/>
            <w:lang w:val="en-GB"/>
          </w:rPr>
          <w:t>Examples</w:t>
        </w:r>
        <w:r>
          <w:rPr>
            <w:noProof/>
            <w:webHidden/>
          </w:rPr>
          <w:tab/>
        </w:r>
        <w:r>
          <w:rPr>
            <w:noProof/>
            <w:webHidden/>
          </w:rPr>
          <w:fldChar w:fldCharType="begin"/>
        </w:r>
        <w:r>
          <w:rPr>
            <w:noProof/>
            <w:webHidden/>
          </w:rPr>
          <w:instrText xml:space="preserve"> PAGEREF _Toc36403749 \h </w:instrText>
        </w:r>
        <w:r>
          <w:rPr>
            <w:noProof/>
            <w:webHidden/>
          </w:rPr>
        </w:r>
        <w:r>
          <w:rPr>
            <w:noProof/>
            <w:webHidden/>
          </w:rPr>
          <w:fldChar w:fldCharType="separate"/>
        </w:r>
        <w:r>
          <w:rPr>
            <w:noProof/>
            <w:webHidden/>
          </w:rPr>
          <w:t>29</w:t>
        </w:r>
        <w:r>
          <w:rPr>
            <w:noProof/>
            <w:webHidden/>
          </w:rPr>
          <w:fldChar w:fldCharType="end"/>
        </w:r>
      </w:hyperlink>
    </w:p>
    <w:p w14:paraId="6B3E6CD5" w14:textId="550425A2"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0" w:history="1">
        <w:r w:rsidRPr="00AA5449">
          <w:rPr>
            <w:rStyle w:val="Hypertextovodkaz"/>
            <w:noProof/>
            <w:lang w:val="en-GB"/>
          </w:rPr>
          <w:t>4.4</w:t>
        </w:r>
        <w:r>
          <w:rPr>
            <w:rFonts w:eastAsiaTheme="minorEastAsia" w:cstheme="minorBidi"/>
            <w:smallCaps w:val="0"/>
            <w:noProof/>
            <w:color w:val="auto"/>
            <w:sz w:val="22"/>
            <w:szCs w:val="22"/>
          </w:rPr>
          <w:tab/>
        </w:r>
        <w:r w:rsidRPr="00AA5449">
          <w:rPr>
            <w:rStyle w:val="Hypertextovodkaz"/>
            <w:noProof/>
            <w:lang w:val="en-GB"/>
          </w:rPr>
          <w:t>Working Capital</w:t>
        </w:r>
        <w:r>
          <w:rPr>
            <w:noProof/>
            <w:webHidden/>
          </w:rPr>
          <w:tab/>
        </w:r>
        <w:r>
          <w:rPr>
            <w:noProof/>
            <w:webHidden/>
          </w:rPr>
          <w:fldChar w:fldCharType="begin"/>
        </w:r>
        <w:r>
          <w:rPr>
            <w:noProof/>
            <w:webHidden/>
          </w:rPr>
          <w:instrText xml:space="preserve"> PAGEREF _Toc36403750 \h </w:instrText>
        </w:r>
        <w:r>
          <w:rPr>
            <w:noProof/>
            <w:webHidden/>
          </w:rPr>
        </w:r>
        <w:r>
          <w:rPr>
            <w:noProof/>
            <w:webHidden/>
          </w:rPr>
          <w:fldChar w:fldCharType="separate"/>
        </w:r>
        <w:r>
          <w:rPr>
            <w:noProof/>
            <w:webHidden/>
          </w:rPr>
          <w:t>32</w:t>
        </w:r>
        <w:r>
          <w:rPr>
            <w:noProof/>
            <w:webHidden/>
          </w:rPr>
          <w:fldChar w:fldCharType="end"/>
        </w:r>
      </w:hyperlink>
    </w:p>
    <w:p w14:paraId="54E21021" w14:textId="5E65CCF2"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51" w:history="1">
        <w:r w:rsidRPr="00AA5449">
          <w:rPr>
            <w:rStyle w:val="Hypertextovodkaz"/>
            <w:noProof/>
          </w:rPr>
          <w:t>5</w:t>
        </w:r>
        <w:r>
          <w:rPr>
            <w:rFonts w:eastAsiaTheme="minorEastAsia" w:cstheme="minorBidi"/>
            <w:b w:val="0"/>
            <w:bCs w:val="0"/>
            <w:caps w:val="0"/>
            <w:noProof/>
            <w:color w:val="auto"/>
            <w:sz w:val="22"/>
            <w:szCs w:val="22"/>
          </w:rPr>
          <w:tab/>
        </w:r>
        <w:r w:rsidRPr="00AA5449">
          <w:rPr>
            <w:rStyle w:val="Hypertextovodkaz"/>
            <w:noProof/>
          </w:rPr>
          <w:t>COSTING</w:t>
        </w:r>
        <w:r>
          <w:rPr>
            <w:noProof/>
            <w:webHidden/>
          </w:rPr>
          <w:tab/>
        </w:r>
        <w:r>
          <w:rPr>
            <w:noProof/>
            <w:webHidden/>
          </w:rPr>
          <w:fldChar w:fldCharType="begin"/>
        </w:r>
        <w:r>
          <w:rPr>
            <w:noProof/>
            <w:webHidden/>
          </w:rPr>
          <w:instrText xml:space="preserve"> PAGEREF _Toc36403751 \h </w:instrText>
        </w:r>
        <w:r>
          <w:rPr>
            <w:noProof/>
            <w:webHidden/>
          </w:rPr>
        </w:r>
        <w:r>
          <w:rPr>
            <w:noProof/>
            <w:webHidden/>
          </w:rPr>
          <w:fldChar w:fldCharType="separate"/>
        </w:r>
        <w:r>
          <w:rPr>
            <w:noProof/>
            <w:webHidden/>
          </w:rPr>
          <w:t>34</w:t>
        </w:r>
        <w:r>
          <w:rPr>
            <w:noProof/>
            <w:webHidden/>
          </w:rPr>
          <w:fldChar w:fldCharType="end"/>
        </w:r>
      </w:hyperlink>
    </w:p>
    <w:p w14:paraId="7F91996D" w14:textId="4E6EE651"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2" w:history="1">
        <w:r w:rsidRPr="00AA5449">
          <w:rPr>
            <w:rStyle w:val="Hypertextovodkaz"/>
            <w:noProof/>
          </w:rPr>
          <w:t>5.1</w:t>
        </w:r>
        <w:r>
          <w:rPr>
            <w:rFonts w:eastAsiaTheme="minorEastAsia" w:cstheme="minorBidi"/>
            <w:smallCaps w:val="0"/>
            <w:noProof/>
            <w:color w:val="auto"/>
            <w:sz w:val="22"/>
            <w:szCs w:val="22"/>
          </w:rPr>
          <w:tab/>
        </w:r>
        <w:r w:rsidRPr="00AA5449">
          <w:rPr>
            <w:rStyle w:val="Hypertextovodkaz"/>
            <w:noProof/>
          </w:rPr>
          <w:t>Basic Terms</w:t>
        </w:r>
        <w:r>
          <w:rPr>
            <w:noProof/>
            <w:webHidden/>
          </w:rPr>
          <w:tab/>
        </w:r>
        <w:r>
          <w:rPr>
            <w:noProof/>
            <w:webHidden/>
          </w:rPr>
          <w:fldChar w:fldCharType="begin"/>
        </w:r>
        <w:r>
          <w:rPr>
            <w:noProof/>
            <w:webHidden/>
          </w:rPr>
          <w:instrText xml:space="preserve"> PAGEREF _Toc36403752 \h </w:instrText>
        </w:r>
        <w:r>
          <w:rPr>
            <w:noProof/>
            <w:webHidden/>
          </w:rPr>
        </w:r>
        <w:r>
          <w:rPr>
            <w:noProof/>
            <w:webHidden/>
          </w:rPr>
          <w:fldChar w:fldCharType="separate"/>
        </w:r>
        <w:r>
          <w:rPr>
            <w:noProof/>
            <w:webHidden/>
          </w:rPr>
          <w:t>34</w:t>
        </w:r>
        <w:r>
          <w:rPr>
            <w:noProof/>
            <w:webHidden/>
          </w:rPr>
          <w:fldChar w:fldCharType="end"/>
        </w:r>
      </w:hyperlink>
    </w:p>
    <w:p w14:paraId="0FB7E9D4" w14:textId="2DCF4906"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3" w:history="1">
        <w:r w:rsidRPr="00AA5449">
          <w:rPr>
            <w:rStyle w:val="Hypertextovodkaz"/>
            <w:noProof/>
          </w:rPr>
          <w:t>5.2</w:t>
        </w:r>
        <w:r>
          <w:rPr>
            <w:rFonts w:eastAsiaTheme="minorEastAsia" w:cstheme="minorBidi"/>
            <w:smallCaps w:val="0"/>
            <w:noProof/>
            <w:color w:val="auto"/>
            <w:sz w:val="22"/>
            <w:szCs w:val="22"/>
          </w:rPr>
          <w:tab/>
        </w:r>
        <w:r w:rsidRPr="00AA5449">
          <w:rPr>
            <w:rStyle w:val="Hypertextovodkaz"/>
            <w:noProof/>
          </w:rPr>
          <w:t>Types of Costing According to the Period (Time) of its Being Performed</w:t>
        </w:r>
        <w:r>
          <w:rPr>
            <w:noProof/>
            <w:webHidden/>
          </w:rPr>
          <w:tab/>
        </w:r>
        <w:r>
          <w:rPr>
            <w:noProof/>
            <w:webHidden/>
          </w:rPr>
          <w:fldChar w:fldCharType="begin"/>
        </w:r>
        <w:r>
          <w:rPr>
            <w:noProof/>
            <w:webHidden/>
          </w:rPr>
          <w:instrText xml:space="preserve"> PAGEREF _Toc36403753 \h </w:instrText>
        </w:r>
        <w:r>
          <w:rPr>
            <w:noProof/>
            <w:webHidden/>
          </w:rPr>
        </w:r>
        <w:r>
          <w:rPr>
            <w:noProof/>
            <w:webHidden/>
          </w:rPr>
          <w:fldChar w:fldCharType="separate"/>
        </w:r>
        <w:r>
          <w:rPr>
            <w:noProof/>
            <w:webHidden/>
          </w:rPr>
          <w:t>35</w:t>
        </w:r>
        <w:r>
          <w:rPr>
            <w:noProof/>
            <w:webHidden/>
          </w:rPr>
          <w:fldChar w:fldCharType="end"/>
        </w:r>
      </w:hyperlink>
    </w:p>
    <w:p w14:paraId="1D922DFA" w14:textId="33E64418"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4" w:history="1">
        <w:r w:rsidRPr="00AA5449">
          <w:rPr>
            <w:rStyle w:val="Hypertextovodkaz"/>
            <w:noProof/>
          </w:rPr>
          <w:t>5.3</w:t>
        </w:r>
        <w:r>
          <w:rPr>
            <w:rFonts w:eastAsiaTheme="minorEastAsia" w:cstheme="minorBidi"/>
            <w:smallCaps w:val="0"/>
            <w:noProof/>
            <w:color w:val="auto"/>
            <w:sz w:val="22"/>
            <w:szCs w:val="22"/>
          </w:rPr>
          <w:tab/>
        </w:r>
        <w:r w:rsidRPr="00AA5449">
          <w:rPr>
            <w:rStyle w:val="Hypertextovodkaz"/>
            <w:noProof/>
          </w:rPr>
          <w:t>The Procedure for Costing</w:t>
        </w:r>
        <w:r>
          <w:rPr>
            <w:noProof/>
            <w:webHidden/>
          </w:rPr>
          <w:tab/>
        </w:r>
        <w:r>
          <w:rPr>
            <w:noProof/>
            <w:webHidden/>
          </w:rPr>
          <w:fldChar w:fldCharType="begin"/>
        </w:r>
        <w:r>
          <w:rPr>
            <w:noProof/>
            <w:webHidden/>
          </w:rPr>
          <w:instrText xml:space="preserve"> PAGEREF _Toc36403754 \h </w:instrText>
        </w:r>
        <w:r>
          <w:rPr>
            <w:noProof/>
            <w:webHidden/>
          </w:rPr>
        </w:r>
        <w:r>
          <w:rPr>
            <w:noProof/>
            <w:webHidden/>
          </w:rPr>
          <w:fldChar w:fldCharType="separate"/>
        </w:r>
        <w:r>
          <w:rPr>
            <w:noProof/>
            <w:webHidden/>
          </w:rPr>
          <w:t>36</w:t>
        </w:r>
        <w:r>
          <w:rPr>
            <w:noProof/>
            <w:webHidden/>
          </w:rPr>
          <w:fldChar w:fldCharType="end"/>
        </w:r>
      </w:hyperlink>
    </w:p>
    <w:p w14:paraId="0BFA9FFF" w14:textId="76DB8E86"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5" w:history="1">
        <w:r w:rsidRPr="00AA5449">
          <w:rPr>
            <w:rStyle w:val="Hypertextovodkaz"/>
            <w:noProof/>
          </w:rPr>
          <w:t>5.4</w:t>
        </w:r>
        <w:r>
          <w:rPr>
            <w:rFonts w:eastAsiaTheme="minorEastAsia" w:cstheme="minorBidi"/>
            <w:smallCaps w:val="0"/>
            <w:noProof/>
            <w:color w:val="auto"/>
            <w:sz w:val="22"/>
            <w:szCs w:val="22"/>
          </w:rPr>
          <w:tab/>
        </w:r>
        <w:r w:rsidRPr="00AA5449">
          <w:rPr>
            <w:rStyle w:val="Hypertextovodkaz"/>
            <w:noProof/>
          </w:rPr>
          <w:t>Examples</w:t>
        </w:r>
        <w:r>
          <w:rPr>
            <w:noProof/>
            <w:webHidden/>
          </w:rPr>
          <w:tab/>
        </w:r>
        <w:r>
          <w:rPr>
            <w:noProof/>
            <w:webHidden/>
          </w:rPr>
          <w:fldChar w:fldCharType="begin"/>
        </w:r>
        <w:r>
          <w:rPr>
            <w:noProof/>
            <w:webHidden/>
          </w:rPr>
          <w:instrText xml:space="preserve"> PAGEREF _Toc36403755 \h </w:instrText>
        </w:r>
        <w:r>
          <w:rPr>
            <w:noProof/>
            <w:webHidden/>
          </w:rPr>
        </w:r>
        <w:r>
          <w:rPr>
            <w:noProof/>
            <w:webHidden/>
          </w:rPr>
          <w:fldChar w:fldCharType="separate"/>
        </w:r>
        <w:r>
          <w:rPr>
            <w:noProof/>
            <w:webHidden/>
          </w:rPr>
          <w:t>36</w:t>
        </w:r>
        <w:r>
          <w:rPr>
            <w:noProof/>
            <w:webHidden/>
          </w:rPr>
          <w:fldChar w:fldCharType="end"/>
        </w:r>
      </w:hyperlink>
    </w:p>
    <w:p w14:paraId="28D8BAC0" w14:textId="04DFE689"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56" w:history="1">
        <w:r w:rsidRPr="00AA5449">
          <w:rPr>
            <w:rStyle w:val="Hypertextovodkaz"/>
            <w:noProof/>
          </w:rPr>
          <w:t>6</w:t>
        </w:r>
        <w:r>
          <w:rPr>
            <w:rFonts w:eastAsiaTheme="minorEastAsia" w:cstheme="minorBidi"/>
            <w:b w:val="0"/>
            <w:bCs w:val="0"/>
            <w:caps w:val="0"/>
            <w:noProof/>
            <w:color w:val="auto"/>
            <w:sz w:val="22"/>
            <w:szCs w:val="22"/>
          </w:rPr>
          <w:tab/>
        </w:r>
        <w:r w:rsidRPr="00AA5449">
          <w:rPr>
            <w:rStyle w:val="Hypertextovodkaz"/>
            <w:noProof/>
          </w:rPr>
          <w:t>COST FUNCTIONS</w:t>
        </w:r>
        <w:r>
          <w:rPr>
            <w:noProof/>
            <w:webHidden/>
          </w:rPr>
          <w:tab/>
        </w:r>
        <w:r>
          <w:rPr>
            <w:noProof/>
            <w:webHidden/>
          </w:rPr>
          <w:fldChar w:fldCharType="begin"/>
        </w:r>
        <w:r>
          <w:rPr>
            <w:noProof/>
            <w:webHidden/>
          </w:rPr>
          <w:instrText xml:space="preserve"> PAGEREF _Toc36403756 \h </w:instrText>
        </w:r>
        <w:r>
          <w:rPr>
            <w:noProof/>
            <w:webHidden/>
          </w:rPr>
        </w:r>
        <w:r>
          <w:rPr>
            <w:noProof/>
            <w:webHidden/>
          </w:rPr>
          <w:fldChar w:fldCharType="separate"/>
        </w:r>
        <w:r>
          <w:rPr>
            <w:noProof/>
            <w:webHidden/>
          </w:rPr>
          <w:t>39</w:t>
        </w:r>
        <w:r>
          <w:rPr>
            <w:noProof/>
            <w:webHidden/>
          </w:rPr>
          <w:fldChar w:fldCharType="end"/>
        </w:r>
      </w:hyperlink>
    </w:p>
    <w:p w14:paraId="1D812BAC" w14:textId="53DA5559"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7" w:history="1">
        <w:r w:rsidRPr="00AA5449">
          <w:rPr>
            <w:rStyle w:val="Hypertextovodkaz"/>
            <w:noProof/>
          </w:rPr>
          <w:t>6.1</w:t>
        </w:r>
        <w:r>
          <w:rPr>
            <w:rFonts w:eastAsiaTheme="minorEastAsia" w:cstheme="minorBidi"/>
            <w:smallCaps w:val="0"/>
            <w:noProof/>
            <w:color w:val="auto"/>
            <w:sz w:val="22"/>
            <w:szCs w:val="22"/>
          </w:rPr>
          <w:tab/>
        </w:r>
        <w:r w:rsidRPr="00AA5449">
          <w:rPr>
            <w:rStyle w:val="Hypertextovodkaz"/>
            <w:noProof/>
          </w:rPr>
          <w:t>Basic Characteristics of a Cost Function</w:t>
        </w:r>
        <w:r>
          <w:rPr>
            <w:noProof/>
            <w:webHidden/>
          </w:rPr>
          <w:tab/>
        </w:r>
        <w:r>
          <w:rPr>
            <w:noProof/>
            <w:webHidden/>
          </w:rPr>
          <w:fldChar w:fldCharType="begin"/>
        </w:r>
        <w:r>
          <w:rPr>
            <w:noProof/>
            <w:webHidden/>
          </w:rPr>
          <w:instrText xml:space="preserve"> PAGEREF _Toc36403757 \h </w:instrText>
        </w:r>
        <w:r>
          <w:rPr>
            <w:noProof/>
            <w:webHidden/>
          </w:rPr>
        </w:r>
        <w:r>
          <w:rPr>
            <w:noProof/>
            <w:webHidden/>
          </w:rPr>
          <w:fldChar w:fldCharType="separate"/>
        </w:r>
        <w:r>
          <w:rPr>
            <w:noProof/>
            <w:webHidden/>
          </w:rPr>
          <w:t>39</w:t>
        </w:r>
        <w:r>
          <w:rPr>
            <w:noProof/>
            <w:webHidden/>
          </w:rPr>
          <w:fldChar w:fldCharType="end"/>
        </w:r>
      </w:hyperlink>
    </w:p>
    <w:p w14:paraId="7F7529BE" w14:textId="5B4A8AB9"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8" w:history="1">
        <w:r w:rsidRPr="00AA5449">
          <w:rPr>
            <w:rStyle w:val="Hypertextovodkaz"/>
            <w:noProof/>
          </w:rPr>
          <w:t>6.2</w:t>
        </w:r>
        <w:r>
          <w:rPr>
            <w:rFonts w:eastAsiaTheme="minorEastAsia" w:cstheme="minorBidi"/>
            <w:smallCaps w:val="0"/>
            <w:noProof/>
            <w:color w:val="auto"/>
            <w:sz w:val="22"/>
            <w:szCs w:val="22"/>
          </w:rPr>
          <w:tab/>
        </w:r>
        <w:r w:rsidRPr="00AA5449">
          <w:rPr>
            <w:rStyle w:val="Hypertextovodkaz"/>
            <w:noProof/>
          </w:rPr>
          <w:t>Cost Function and Break-Even Analysis</w:t>
        </w:r>
        <w:r>
          <w:rPr>
            <w:noProof/>
            <w:webHidden/>
          </w:rPr>
          <w:tab/>
        </w:r>
        <w:r>
          <w:rPr>
            <w:noProof/>
            <w:webHidden/>
          </w:rPr>
          <w:fldChar w:fldCharType="begin"/>
        </w:r>
        <w:r>
          <w:rPr>
            <w:noProof/>
            <w:webHidden/>
          </w:rPr>
          <w:instrText xml:space="preserve"> PAGEREF _Toc36403758 \h </w:instrText>
        </w:r>
        <w:r>
          <w:rPr>
            <w:noProof/>
            <w:webHidden/>
          </w:rPr>
        </w:r>
        <w:r>
          <w:rPr>
            <w:noProof/>
            <w:webHidden/>
          </w:rPr>
          <w:fldChar w:fldCharType="separate"/>
        </w:r>
        <w:r>
          <w:rPr>
            <w:noProof/>
            <w:webHidden/>
          </w:rPr>
          <w:t>41</w:t>
        </w:r>
        <w:r>
          <w:rPr>
            <w:noProof/>
            <w:webHidden/>
          </w:rPr>
          <w:fldChar w:fldCharType="end"/>
        </w:r>
      </w:hyperlink>
    </w:p>
    <w:p w14:paraId="4CCF4A12" w14:textId="71E2B16C"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59" w:history="1">
        <w:r w:rsidRPr="00AA5449">
          <w:rPr>
            <w:rStyle w:val="Hypertextovodkaz"/>
            <w:noProof/>
          </w:rPr>
          <w:t>6.3</w:t>
        </w:r>
        <w:r>
          <w:rPr>
            <w:rFonts w:eastAsiaTheme="minorEastAsia" w:cstheme="minorBidi"/>
            <w:smallCaps w:val="0"/>
            <w:noProof/>
            <w:color w:val="auto"/>
            <w:sz w:val="22"/>
            <w:szCs w:val="22"/>
          </w:rPr>
          <w:tab/>
        </w:r>
        <w:r w:rsidRPr="00AA5449">
          <w:rPr>
            <w:rStyle w:val="Hypertextovodkaz"/>
            <w:noProof/>
          </w:rPr>
          <w:t>Example</w:t>
        </w:r>
        <w:r>
          <w:rPr>
            <w:noProof/>
            <w:webHidden/>
          </w:rPr>
          <w:tab/>
        </w:r>
        <w:r>
          <w:rPr>
            <w:noProof/>
            <w:webHidden/>
          </w:rPr>
          <w:fldChar w:fldCharType="begin"/>
        </w:r>
        <w:r>
          <w:rPr>
            <w:noProof/>
            <w:webHidden/>
          </w:rPr>
          <w:instrText xml:space="preserve"> PAGEREF _Toc36403759 \h </w:instrText>
        </w:r>
        <w:r>
          <w:rPr>
            <w:noProof/>
            <w:webHidden/>
          </w:rPr>
        </w:r>
        <w:r>
          <w:rPr>
            <w:noProof/>
            <w:webHidden/>
          </w:rPr>
          <w:fldChar w:fldCharType="separate"/>
        </w:r>
        <w:r>
          <w:rPr>
            <w:noProof/>
            <w:webHidden/>
          </w:rPr>
          <w:t>43</w:t>
        </w:r>
        <w:r>
          <w:rPr>
            <w:noProof/>
            <w:webHidden/>
          </w:rPr>
          <w:fldChar w:fldCharType="end"/>
        </w:r>
      </w:hyperlink>
    </w:p>
    <w:p w14:paraId="47596BAE" w14:textId="3689AA63"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60" w:history="1">
        <w:r w:rsidRPr="00AA5449">
          <w:rPr>
            <w:rStyle w:val="Hypertextovodkaz"/>
            <w:noProof/>
          </w:rPr>
          <w:t>7</w:t>
        </w:r>
        <w:r>
          <w:rPr>
            <w:rFonts w:eastAsiaTheme="minorEastAsia" w:cstheme="minorBidi"/>
            <w:b w:val="0"/>
            <w:bCs w:val="0"/>
            <w:caps w:val="0"/>
            <w:noProof/>
            <w:color w:val="auto"/>
            <w:sz w:val="22"/>
            <w:szCs w:val="22"/>
          </w:rPr>
          <w:tab/>
        </w:r>
        <w:r w:rsidRPr="00AA5449">
          <w:rPr>
            <w:rStyle w:val="Hypertextovodkaz"/>
            <w:noProof/>
          </w:rPr>
          <w:t>PROFIT AND LOSS AND ITS DISTRIBUTION</w:t>
        </w:r>
        <w:r>
          <w:rPr>
            <w:noProof/>
            <w:webHidden/>
          </w:rPr>
          <w:tab/>
        </w:r>
        <w:r>
          <w:rPr>
            <w:noProof/>
            <w:webHidden/>
          </w:rPr>
          <w:fldChar w:fldCharType="begin"/>
        </w:r>
        <w:r>
          <w:rPr>
            <w:noProof/>
            <w:webHidden/>
          </w:rPr>
          <w:instrText xml:space="preserve"> PAGEREF _Toc36403760 \h </w:instrText>
        </w:r>
        <w:r>
          <w:rPr>
            <w:noProof/>
            <w:webHidden/>
          </w:rPr>
        </w:r>
        <w:r>
          <w:rPr>
            <w:noProof/>
            <w:webHidden/>
          </w:rPr>
          <w:fldChar w:fldCharType="separate"/>
        </w:r>
        <w:r>
          <w:rPr>
            <w:noProof/>
            <w:webHidden/>
          </w:rPr>
          <w:t>44</w:t>
        </w:r>
        <w:r>
          <w:rPr>
            <w:noProof/>
            <w:webHidden/>
          </w:rPr>
          <w:fldChar w:fldCharType="end"/>
        </w:r>
      </w:hyperlink>
    </w:p>
    <w:p w14:paraId="4C84D591" w14:textId="7AFD8390"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61" w:history="1">
        <w:r w:rsidRPr="00AA5449">
          <w:rPr>
            <w:rStyle w:val="Hypertextovodkaz"/>
            <w:noProof/>
          </w:rPr>
          <w:t>7.1</w:t>
        </w:r>
        <w:r>
          <w:rPr>
            <w:rFonts w:eastAsiaTheme="minorEastAsia" w:cstheme="minorBidi"/>
            <w:smallCaps w:val="0"/>
            <w:noProof/>
            <w:color w:val="auto"/>
            <w:sz w:val="22"/>
            <w:szCs w:val="22"/>
          </w:rPr>
          <w:tab/>
        </w:r>
        <w:r w:rsidRPr="00AA5449">
          <w:rPr>
            <w:rStyle w:val="Hypertextovodkaz"/>
            <w:noProof/>
          </w:rPr>
          <w:t>Example to practice</w:t>
        </w:r>
        <w:r>
          <w:rPr>
            <w:noProof/>
            <w:webHidden/>
          </w:rPr>
          <w:tab/>
        </w:r>
        <w:r>
          <w:rPr>
            <w:noProof/>
            <w:webHidden/>
          </w:rPr>
          <w:fldChar w:fldCharType="begin"/>
        </w:r>
        <w:r>
          <w:rPr>
            <w:noProof/>
            <w:webHidden/>
          </w:rPr>
          <w:instrText xml:space="preserve"> PAGEREF _Toc36403761 \h </w:instrText>
        </w:r>
        <w:r>
          <w:rPr>
            <w:noProof/>
            <w:webHidden/>
          </w:rPr>
        </w:r>
        <w:r>
          <w:rPr>
            <w:noProof/>
            <w:webHidden/>
          </w:rPr>
          <w:fldChar w:fldCharType="separate"/>
        </w:r>
        <w:r>
          <w:rPr>
            <w:noProof/>
            <w:webHidden/>
          </w:rPr>
          <w:t>45</w:t>
        </w:r>
        <w:r>
          <w:rPr>
            <w:noProof/>
            <w:webHidden/>
          </w:rPr>
          <w:fldChar w:fldCharType="end"/>
        </w:r>
      </w:hyperlink>
    </w:p>
    <w:p w14:paraId="1F01EFF9" w14:textId="02CA3305"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62" w:history="1">
        <w:r w:rsidRPr="00AA5449">
          <w:rPr>
            <w:rStyle w:val="Hypertextovodkaz"/>
            <w:noProof/>
          </w:rPr>
          <w:t>8</w:t>
        </w:r>
        <w:r>
          <w:rPr>
            <w:rFonts w:eastAsiaTheme="minorEastAsia" w:cstheme="minorBidi"/>
            <w:b w:val="0"/>
            <w:bCs w:val="0"/>
            <w:caps w:val="0"/>
            <w:noProof/>
            <w:color w:val="auto"/>
            <w:sz w:val="22"/>
            <w:szCs w:val="22"/>
          </w:rPr>
          <w:tab/>
        </w:r>
        <w:r w:rsidRPr="00AA5449">
          <w:rPr>
            <w:rStyle w:val="Hypertextovodkaz"/>
            <w:noProof/>
          </w:rPr>
          <w:t>Supply</w:t>
        </w:r>
        <w:r>
          <w:rPr>
            <w:noProof/>
            <w:webHidden/>
          </w:rPr>
          <w:tab/>
        </w:r>
        <w:r>
          <w:rPr>
            <w:noProof/>
            <w:webHidden/>
          </w:rPr>
          <w:fldChar w:fldCharType="begin"/>
        </w:r>
        <w:r>
          <w:rPr>
            <w:noProof/>
            <w:webHidden/>
          </w:rPr>
          <w:instrText xml:space="preserve"> PAGEREF _Toc36403762 \h </w:instrText>
        </w:r>
        <w:r>
          <w:rPr>
            <w:noProof/>
            <w:webHidden/>
          </w:rPr>
        </w:r>
        <w:r>
          <w:rPr>
            <w:noProof/>
            <w:webHidden/>
          </w:rPr>
          <w:fldChar w:fldCharType="separate"/>
        </w:r>
        <w:r>
          <w:rPr>
            <w:noProof/>
            <w:webHidden/>
          </w:rPr>
          <w:t>49</w:t>
        </w:r>
        <w:r>
          <w:rPr>
            <w:noProof/>
            <w:webHidden/>
          </w:rPr>
          <w:fldChar w:fldCharType="end"/>
        </w:r>
      </w:hyperlink>
    </w:p>
    <w:p w14:paraId="285FE432" w14:textId="47B01638"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63" w:history="1">
        <w:r w:rsidRPr="00AA5449">
          <w:rPr>
            <w:rStyle w:val="Hypertextovodkaz"/>
            <w:noProof/>
          </w:rPr>
          <w:t>8.1</w:t>
        </w:r>
        <w:r>
          <w:rPr>
            <w:rFonts w:eastAsiaTheme="minorEastAsia" w:cstheme="minorBidi"/>
            <w:smallCaps w:val="0"/>
            <w:noProof/>
            <w:color w:val="auto"/>
            <w:sz w:val="22"/>
            <w:szCs w:val="22"/>
          </w:rPr>
          <w:tab/>
        </w:r>
        <w:r w:rsidRPr="00AA5449">
          <w:rPr>
            <w:rStyle w:val="Hypertextovodkaz"/>
            <w:noProof/>
          </w:rPr>
          <w:t>Calculating Stock limit</w:t>
        </w:r>
        <w:r>
          <w:rPr>
            <w:noProof/>
            <w:webHidden/>
          </w:rPr>
          <w:tab/>
        </w:r>
        <w:r>
          <w:rPr>
            <w:noProof/>
            <w:webHidden/>
          </w:rPr>
          <w:fldChar w:fldCharType="begin"/>
        </w:r>
        <w:r>
          <w:rPr>
            <w:noProof/>
            <w:webHidden/>
          </w:rPr>
          <w:instrText xml:space="preserve"> PAGEREF _Toc36403763 \h </w:instrText>
        </w:r>
        <w:r>
          <w:rPr>
            <w:noProof/>
            <w:webHidden/>
          </w:rPr>
        </w:r>
        <w:r>
          <w:rPr>
            <w:noProof/>
            <w:webHidden/>
          </w:rPr>
          <w:fldChar w:fldCharType="separate"/>
        </w:r>
        <w:r>
          <w:rPr>
            <w:noProof/>
            <w:webHidden/>
          </w:rPr>
          <w:t>49</w:t>
        </w:r>
        <w:r>
          <w:rPr>
            <w:noProof/>
            <w:webHidden/>
          </w:rPr>
          <w:fldChar w:fldCharType="end"/>
        </w:r>
      </w:hyperlink>
    </w:p>
    <w:p w14:paraId="01C2299C" w14:textId="3F423690"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64" w:history="1">
        <w:r w:rsidRPr="00AA5449">
          <w:rPr>
            <w:rStyle w:val="Hypertextovodkaz"/>
            <w:noProof/>
          </w:rPr>
          <w:t>8.2</w:t>
        </w:r>
        <w:r>
          <w:rPr>
            <w:rFonts w:eastAsiaTheme="minorEastAsia" w:cstheme="minorBidi"/>
            <w:smallCaps w:val="0"/>
            <w:noProof/>
            <w:color w:val="auto"/>
            <w:sz w:val="22"/>
            <w:szCs w:val="22"/>
          </w:rPr>
          <w:tab/>
        </w:r>
        <w:r w:rsidRPr="00AA5449">
          <w:rPr>
            <w:rStyle w:val="Hypertextovodkaz"/>
            <w:noProof/>
          </w:rPr>
          <w:t>Examples</w:t>
        </w:r>
        <w:r>
          <w:rPr>
            <w:noProof/>
            <w:webHidden/>
          </w:rPr>
          <w:tab/>
        </w:r>
        <w:r>
          <w:rPr>
            <w:noProof/>
            <w:webHidden/>
          </w:rPr>
          <w:fldChar w:fldCharType="begin"/>
        </w:r>
        <w:r>
          <w:rPr>
            <w:noProof/>
            <w:webHidden/>
          </w:rPr>
          <w:instrText xml:space="preserve"> PAGEREF _Toc36403764 \h </w:instrText>
        </w:r>
        <w:r>
          <w:rPr>
            <w:noProof/>
            <w:webHidden/>
          </w:rPr>
        </w:r>
        <w:r>
          <w:rPr>
            <w:noProof/>
            <w:webHidden/>
          </w:rPr>
          <w:fldChar w:fldCharType="separate"/>
        </w:r>
        <w:r>
          <w:rPr>
            <w:noProof/>
            <w:webHidden/>
          </w:rPr>
          <w:t>52</w:t>
        </w:r>
        <w:r>
          <w:rPr>
            <w:noProof/>
            <w:webHidden/>
          </w:rPr>
          <w:fldChar w:fldCharType="end"/>
        </w:r>
      </w:hyperlink>
    </w:p>
    <w:p w14:paraId="10C2F82D" w14:textId="3E7F0CAF" w:rsidR="003250BA" w:rsidRDefault="003250BA">
      <w:pPr>
        <w:pStyle w:val="Obsah1"/>
        <w:tabs>
          <w:tab w:val="left" w:pos="400"/>
          <w:tab w:val="right" w:leader="dot" w:pos="9741"/>
        </w:tabs>
        <w:rPr>
          <w:rFonts w:eastAsiaTheme="minorEastAsia" w:cstheme="minorBidi"/>
          <w:b w:val="0"/>
          <w:bCs w:val="0"/>
          <w:caps w:val="0"/>
          <w:noProof/>
          <w:color w:val="auto"/>
          <w:sz w:val="22"/>
          <w:szCs w:val="22"/>
        </w:rPr>
      </w:pPr>
      <w:hyperlink w:anchor="_Toc36403765" w:history="1">
        <w:r w:rsidRPr="00AA5449">
          <w:rPr>
            <w:rStyle w:val="Hypertextovodkaz"/>
            <w:noProof/>
            <w:snapToGrid w:val="0"/>
          </w:rPr>
          <w:t>9</w:t>
        </w:r>
        <w:r>
          <w:rPr>
            <w:rFonts w:eastAsiaTheme="minorEastAsia" w:cstheme="minorBidi"/>
            <w:b w:val="0"/>
            <w:bCs w:val="0"/>
            <w:caps w:val="0"/>
            <w:noProof/>
            <w:color w:val="auto"/>
            <w:sz w:val="22"/>
            <w:szCs w:val="22"/>
          </w:rPr>
          <w:tab/>
        </w:r>
        <w:r w:rsidRPr="00AA5449">
          <w:rPr>
            <w:rStyle w:val="Hypertextovodkaz"/>
            <w:noProof/>
            <w:snapToGrid w:val="0"/>
          </w:rPr>
          <w:t>Investment effectiveness</w:t>
        </w:r>
        <w:r>
          <w:rPr>
            <w:noProof/>
            <w:webHidden/>
          </w:rPr>
          <w:tab/>
        </w:r>
        <w:r>
          <w:rPr>
            <w:noProof/>
            <w:webHidden/>
          </w:rPr>
          <w:fldChar w:fldCharType="begin"/>
        </w:r>
        <w:r>
          <w:rPr>
            <w:noProof/>
            <w:webHidden/>
          </w:rPr>
          <w:instrText xml:space="preserve"> PAGEREF _Toc36403765 \h </w:instrText>
        </w:r>
        <w:r>
          <w:rPr>
            <w:noProof/>
            <w:webHidden/>
          </w:rPr>
        </w:r>
        <w:r>
          <w:rPr>
            <w:noProof/>
            <w:webHidden/>
          </w:rPr>
          <w:fldChar w:fldCharType="separate"/>
        </w:r>
        <w:r>
          <w:rPr>
            <w:noProof/>
            <w:webHidden/>
          </w:rPr>
          <w:t>53</w:t>
        </w:r>
        <w:r>
          <w:rPr>
            <w:noProof/>
            <w:webHidden/>
          </w:rPr>
          <w:fldChar w:fldCharType="end"/>
        </w:r>
      </w:hyperlink>
    </w:p>
    <w:p w14:paraId="22B79A2A" w14:textId="179F9D37"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66" w:history="1">
        <w:r w:rsidRPr="00AA5449">
          <w:rPr>
            <w:rStyle w:val="Hypertextovodkaz"/>
            <w:noProof/>
          </w:rPr>
          <w:t>9.1</w:t>
        </w:r>
        <w:r>
          <w:rPr>
            <w:rFonts w:eastAsiaTheme="minorEastAsia" w:cstheme="minorBidi"/>
            <w:smallCaps w:val="0"/>
            <w:noProof/>
            <w:color w:val="auto"/>
            <w:sz w:val="22"/>
            <w:szCs w:val="22"/>
          </w:rPr>
          <w:tab/>
        </w:r>
        <w:r w:rsidRPr="00AA5449">
          <w:rPr>
            <w:rStyle w:val="Hypertextovodkaz"/>
            <w:noProof/>
          </w:rPr>
          <w:t>Methods of Investment Evaluation</w:t>
        </w:r>
        <w:r>
          <w:rPr>
            <w:noProof/>
            <w:webHidden/>
          </w:rPr>
          <w:tab/>
        </w:r>
        <w:r>
          <w:rPr>
            <w:noProof/>
            <w:webHidden/>
          </w:rPr>
          <w:fldChar w:fldCharType="begin"/>
        </w:r>
        <w:r>
          <w:rPr>
            <w:noProof/>
            <w:webHidden/>
          </w:rPr>
          <w:instrText xml:space="preserve"> PAGEREF _Toc36403766 \h </w:instrText>
        </w:r>
        <w:r>
          <w:rPr>
            <w:noProof/>
            <w:webHidden/>
          </w:rPr>
        </w:r>
        <w:r>
          <w:rPr>
            <w:noProof/>
            <w:webHidden/>
          </w:rPr>
          <w:fldChar w:fldCharType="separate"/>
        </w:r>
        <w:r>
          <w:rPr>
            <w:noProof/>
            <w:webHidden/>
          </w:rPr>
          <w:t>53</w:t>
        </w:r>
        <w:r>
          <w:rPr>
            <w:noProof/>
            <w:webHidden/>
          </w:rPr>
          <w:fldChar w:fldCharType="end"/>
        </w:r>
      </w:hyperlink>
    </w:p>
    <w:p w14:paraId="78A1F022" w14:textId="6EC66960" w:rsidR="003250BA" w:rsidRDefault="003250BA">
      <w:pPr>
        <w:pStyle w:val="Obsah2"/>
        <w:tabs>
          <w:tab w:val="right" w:leader="dot" w:pos="9741"/>
        </w:tabs>
        <w:rPr>
          <w:rFonts w:eastAsiaTheme="minorEastAsia" w:cstheme="minorBidi"/>
          <w:smallCaps w:val="0"/>
          <w:noProof/>
          <w:color w:val="auto"/>
          <w:sz w:val="22"/>
          <w:szCs w:val="22"/>
        </w:rPr>
      </w:pPr>
      <w:hyperlink w:anchor="_Toc36403767" w:history="1">
        <w:r w:rsidRPr="00AA5449">
          <w:rPr>
            <w:rStyle w:val="Hypertextovodkaz"/>
            <w:b/>
            <w:bCs/>
            <w:caps/>
            <w:noProof/>
          </w:rPr>
          <w:t>Nominal Payback Period (PP)</w:t>
        </w:r>
        <w:r>
          <w:rPr>
            <w:noProof/>
            <w:webHidden/>
          </w:rPr>
          <w:tab/>
        </w:r>
        <w:r>
          <w:rPr>
            <w:noProof/>
            <w:webHidden/>
          </w:rPr>
          <w:fldChar w:fldCharType="begin"/>
        </w:r>
        <w:r>
          <w:rPr>
            <w:noProof/>
            <w:webHidden/>
          </w:rPr>
          <w:instrText xml:space="preserve"> PAGEREF _Toc36403767 \h </w:instrText>
        </w:r>
        <w:r>
          <w:rPr>
            <w:noProof/>
            <w:webHidden/>
          </w:rPr>
        </w:r>
        <w:r>
          <w:rPr>
            <w:noProof/>
            <w:webHidden/>
          </w:rPr>
          <w:fldChar w:fldCharType="separate"/>
        </w:r>
        <w:r>
          <w:rPr>
            <w:noProof/>
            <w:webHidden/>
          </w:rPr>
          <w:t>54</w:t>
        </w:r>
        <w:r>
          <w:rPr>
            <w:noProof/>
            <w:webHidden/>
          </w:rPr>
          <w:fldChar w:fldCharType="end"/>
        </w:r>
      </w:hyperlink>
    </w:p>
    <w:p w14:paraId="77862F00" w14:textId="27546613" w:rsidR="003250BA" w:rsidRDefault="003250BA">
      <w:pPr>
        <w:pStyle w:val="Obsah2"/>
        <w:tabs>
          <w:tab w:val="right" w:leader="dot" w:pos="9741"/>
        </w:tabs>
        <w:rPr>
          <w:rFonts w:eastAsiaTheme="minorEastAsia" w:cstheme="minorBidi"/>
          <w:smallCaps w:val="0"/>
          <w:noProof/>
          <w:color w:val="auto"/>
          <w:sz w:val="22"/>
          <w:szCs w:val="22"/>
        </w:rPr>
      </w:pPr>
      <w:hyperlink w:anchor="_Toc36403768" w:history="1">
        <w:r w:rsidRPr="00AA5449">
          <w:rPr>
            <w:rStyle w:val="Hypertextovodkaz"/>
            <w:b/>
            <w:bCs/>
            <w:caps/>
            <w:noProof/>
          </w:rPr>
          <w:t>Discounted</w:t>
        </w:r>
        <w:r w:rsidRPr="00AA5449">
          <w:rPr>
            <w:rStyle w:val="Hypertextovodkaz"/>
            <w:b/>
            <w:bCs/>
            <w:noProof/>
          </w:rPr>
          <w:t xml:space="preserve"> </w:t>
        </w:r>
        <w:r w:rsidRPr="00AA5449">
          <w:rPr>
            <w:rStyle w:val="Hypertextovodkaz"/>
            <w:b/>
            <w:bCs/>
            <w:caps/>
            <w:noProof/>
          </w:rPr>
          <w:t xml:space="preserve">Payback Period </w:t>
        </w:r>
        <w:r w:rsidRPr="00AA5449">
          <w:rPr>
            <w:rStyle w:val="Hypertextovodkaz"/>
            <w:b/>
            <w:bCs/>
            <w:i/>
            <w:caps/>
            <w:noProof/>
          </w:rPr>
          <w:t>(PP</w:t>
        </w:r>
        <w:r w:rsidRPr="00AA5449">
          <w:rPr>
            <w:rStyle w:val="Hypertextovodkaz"/>
            <w:b/>
            <w:bCs/>
            <w:i/>
            <w:caps/>
            <w:noProof/>
            <w:vertAlign w:val="subscript"/>
          </w:rPr>
          <w:t>ds</w:t>
        </w:r>
        <w:r w:rsidRPr="00AA5449">
          <w:rPr>
            <w:rStyle w:val="Hypertextovodkaz"/>
            <w:b/>
            <w:bCs/>
            <w:i/>
            <w:caps/>
            <w:noProof/>
          </w:rPr>
          <w:t>)</w:t>
        </w:r>
        <w:r>
          <w:rPr>
            <w:noProof/>
            <w:webHidden/>
          </w:rPr>
          <w:tab/>
        </w:r>
        <w:r>
          <w:rPr>
            <w:noProof/>
            <w:webHidden/>
          </w:rPr>
          <w:fldChar w:fldCharType="begin"/>
        </w:r>
        <w:r>
          <w:rPr>
            <w:noProof/>
            <w:webHidden/>
          </w:rPr>
          <w:instrText xml:space="preserve"> PAGEREF _Toc36403768 \h </w:instrText>
        </w:r>
        <w:r>
          <w:rPr>
            <w:noProof/>
            <w:webHidden/>
          </w:rPr>
        </w:r>
        <w:r>
          <w:rPr>
            <w:noProof/>
            <w:webHidden/>
          </w:rPr>
          <w:fldChar w:fldCharType="separate"/>
        </w:r>
        <w:r>
          <w:rPr>
            <w:noProof/>
            <w:webHidden/>
          </w:rPr>
          <w:t>54</w:t>
        </w:r>
        <w:r>
          <w:rPr>
            <w:noProof/>
            <w:webHidden/>
          </w:rPr>
          <w:fldChar w:fldCharType="end"/>
        </w:r>
      </w:hyperlink>
    </w:p>
    <w:p w14:paraId="71C60D81" w14:textId="5B59B984"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69" w:history="1">
        <w:r w:rsidRPr="00AA5449">
          <w:rPr>
            <w:rStyle w:val="Hypertextovodkaz"/>
            <w:noProof/>
            <w:snapToGrid w:val="0"/>
          </w:rPr>
          <w:t>9.2</w:t>
        </w:r>
        <w:r>
          <w:rPr>
            <w:rFonts w:eastAsiaTheme="minorEastAsia" w:cstheme="minorBidi"/>
            <w:smallCaps w:val="0"/>
            <w:noProof/>
            <w:color w:val="auto"/>
            <w:sz w:val="22"/>
            <w:szCs w:val="22"/>
          </w:rPr>
          <w:tab/>
        </w:r>
        <w:r w:rsidRPr="00AA5449">
          <w:rPr>
            <w:rStyle w:val="Hypertextovodkaz"/>
            <w:noProof/>
            <w:snapToGrid w:val="0"/>
          </w:rPr>
          <w:t>Examples</w:t>
        </w:r>
        <w:r>
          <w:rPr>
            <w:noProof/>
            <w:webHidden/>
          </w:rPr>
          <w:tab/>
        </w:r>
        <w:r>
          <w:rPr>
            <w:noProof/>
            <w:webHidden/>
          </w:rPr>
          <w:fldChar w:fldCharType="begin"/>
        </w:r>
        <w:r>
          <w:rPr>
            <w:noProof/>
            <w:webHidden/>
          </w:rPr>
          <w:instrText xml:space="preserve"> PAGEREF _Toc36403769 \h </w:instrText>
        </w:r>
        <w:r>
          <w:rPr>
            <w:noProof/>
            <w:webHidden/>
          </w:rPr>
        </w:r>
        <w:r>
          <w:rPr>
            <w:noProof/>
            <w:webHidden/>
          </w:rPr>
          <w:fldChar w:fldCharType="separate"/>
        </w:r>
        <w:r>
          <w:rPr>
            <w:noProof/>
            <w:webHidden/>
          </w:rPr>
          <w:t>56</w:t>
        </w:r>
        <w:r>
          <w:rPr>
            <w:noProof/>
            <w:webHidden/>
          </w:rPr>
          <w:fldChar w:fldCharType="end"/>
        </w:r>
      </w:hyperlink>
    </w:p>
    <w:p w14:paraId="56010D77" w14:textId="5363032A" w:rsidR="003250BA" w:rsidRDefault="003250BA">
      <w:pPr>
        <w:pStyle w:val="Obsah1"/>
        <w:tabs>
          <w:tab w:val="left" w:pos="600"/>
          <w:tab w:val="right" w:leader="dot" w:pos="9741"/>
        </w:tabs>
        <w:rPr>
          <w:rFonts w:eastAsiaTheme="minorEastAsia" w:cstheme="minorBidi"/>
          <w:b w:val="0"/>
          <w:bCs w:val="0"/>
          <w:caps w:val="0"/>
          <w:noProof/>
          <w:color w:val="auto"/>
          <w:sz w:val="22"/>
          <w:szCs w:val="22"/>
        </w:rPr>
      </w:pPr>
      <w:hyperlink w:anchor="_Toc36403770" w:history="1">
        <w:r w:rsidRPr="00AA5449">
          <w:rPr>
            <w:rStyle w:val="Hypertextovodkaz"/>
            <w:noProof/>
            <w:lang w:val="en-GB"/>
          </w:rPr>
          <w:t>10</w:t>
        </w:r>
        <w:r>
          <w:rPr>
            <w:rFonts w:eastAsiaTheme="minorEastAsia" w:cstheme="minorBidi"/>
            <w:b w:val="0"/>
            <w:bCs w:val="0"/>
            <w:caps w:val="0"/>
            <w:noProof/>
            <w:color w:val="auto"/>
            <w:sz w:val="22"/>
            <w:szCs w:val="22"/>
          </w:rPr>
          <w:tab/>
        </w:r>
        <w:r w:rsidRPr="00AA5449">
          <w:rPr>
            <w:rStyle w:val="Hypertextovodkaz"/>
            <w:noProof/>
            <w:lang w:val="en-GB"/>
          </w:rPr>
          <w:t>REORGANISATION AND DEMISE OF THE COMPANY</w:t>
        </w:r>
        <w:r>
          <w:rPr>
            <w:noProof/>
            <w:webHidden/>
          </w:rPr>
          <w:tab/>
        </w:r>
        <w:r>
          <w:rPr>
            <w:noProof/>
            <w:webHidden/>
          </w:rPr>
          <w:fldChar w:fldCharType="begin"/>
        </w:r>
        <w:r>
          <w:rPr>
            <w:noProof/>
            <w:webHidden/>
          </w:rPr>
          <w:instrText xml:space="preserve"> PAGEREF _Toc36403770 \h </w:instrText>
        </w:r>
        <w:r>
          <w:rPr>
            <w:noProof/>
            <w:webHidden/>
          </w:rPr>
        </w:r>
        <w:r>
          <w:rPr>
            <w:noProof/>
            <w:webHidden/>
          </w:rPr>
          <w:fldChar w:fldCharType="separate"/>
        </w:r>
        <w:r>
          <w:rPr>
            <w:noProof/>
            <w:webHidden/>
          </w:rPr>
          <w:t>60</w:t>
        </w:r>
        <w:r>
          <w:rPr>
            <w:noProof/>
            <w:webHidden/>
          </w:rPr>
          <w:fldChar w:fldCharType="end"/>
        </w:r>
      </w:hyperlink>
    </w:p>
    <w:p w14:paraId="016E74F6" w14:textId="03E3CB97"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71" w:history="1">
        <w:r w:rsidRPr="00AA5449">
          <w:rPr>
            <w:rStyle w:val="Hypertextovodkaz"/>
            <w:noProof/>
            <w:lang w:val="en-GB"/>
          </w:rPr>
          <w:t>10.1</w:t>
        </w:r>
        <w:r>
          <w:rPr>
            <w:rFonts w:eastAsiaTheme="minorEastAsia" w:cstheme="minorBidi"/>
            <w:smallCaps w:val="0"/>
            <w:noProof/>
            <w:color w:val="auto"/>
            <w:sz w:val="22"/>
            <w:szCs w:val="22"/>
          </w:rPr>
          <w:tab/>
        </w:r>
        <w:r w:rsidRPr="00AA5449">
          <w:rPr>
            <w:rStyle w:val="Hypertextovodkaz"/>
            <w:noProof/>
            <w:lang w:val="en-GB"/>
          </w:rPr>
          <w:t>Crisis Development of the Enterprise</w:t>
        </w:r>
        <w:r>
          <w:rPr>
            <w:noProof/>
            <w:webHidden/>
          </w:rPr>
          <w:tab/>
        </w:r>
        <w:r>
          <w:rPr>
            <w:noProof/>
            <w:webHidden/>
          </w:rPr>
          <w:fldChar w:fldCharType="begin"/>
        </w:r>
        <w:r>
          <w:rPr>
            <w:noProof/>
            <w:webHidden/>
          </w:rPr>
          <w:instrText xml:space="preserve"> PAGEREF _Toc36403771 \h </w:instrText>
        </w:r>
        <w:r>
          <w:rPr>
            <w:noProof/>
            <w:webHidden/>
          </w:rPr>
        </w:r>
        <w:r>
          <w:rPr>
            <w:noProof/>
            <w:webHidden/>
          </w:rPr>
          <w:fldChar w:fldCharType="separate"/>
        </w:r>
        <w:r>
          <w:rPr>
            <w:noProof/>
            <w:webHidden/>
          </w:rPr>
          <w:t>60</w:t>
        </w:r>
        <w:r>
          <w:rPr>
            <w:noProof/>
            <w:webHidden/>
          </w:rPr>
          <w:fldChar w:fldCharType="end"/>
        </w:r>
      </w:hyperlink>
    </w:p>
    <w:p w14:paraId="0589B5F9" w14:textId="4735B6C9"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72" w:history="1">
        <w:r w:rsidRPr="00AA5449">
          <w:rPr>
            <w:rStyle w:val="Hypertextovodkaz"/>
            <w:noProof/>
            <w:lang w:val="en-GB"/>
          </w:rPr>
          <w:t>10.2</w:t>
        </w:r>
        <w:r>
          <w:rPr>
            <w:rFonts w:eastAsiaTheme="minorEastAsia" w:cstheme="minorBidi"/>
            <w:smallCaps w:val="0"/>
            <w:noProof/>
            <w:color w:val="auto"/>
            <w:sz w:val="22"/>
            <w:szCs w:val="22"/>
          </w:rPr>
          <w:tab/>
        </w:r>
        <w:r w:rsidRPr="00AA5449">
          <w:rPr>
            <w:rStyle w:val="Hypertextovodkaz"/>
            <w:noProof/>
            <w:lang w:val="en-GB"/>
          </w:rPr>
          <w:t>Solving the crisis</w:t>
        </w:r>
        <w:r>
          <w:rPr>
            <w:noProof/>
            <w:webHidden/>
          </w:rPr>
          <w:tab/>
        </w:r>
        <w:r>
          <w:rPr>
            <w:noProof/>
            <w:webHidden/>
          </w:rPr>
          <w:fldChar w:fldCharType="begin"/>
        </w:r>
        <w:r>
          <w:rPr>
            <w:noProof/>
            <w:webHidden/>
          </w:rPr>
          <w:instrText xml:space="preserve"> PAGEREF _Toc36403772 \h </w:instrText>
        </w:r>
        <w:r>
          <w:rPr>
            <w:noProof/>
            <w:webHidden/>
          </w:rPr>
        </w:r>
        <w:r>
          <w:rPr>
            <w:noProof/>
            <w:webHidden/>
          </w:rPr>
          <w:fldChar w:fldCharType="separate"/>
        </w:r>
        <w:r>
          <w:rPr>
            <w:noProof/>
            <w:webHidden/>
          </w:rPr>
          <w:t>61</w:t>
        </w:r>
        <w:r>
          <w:rPr>
            <w:noProof/>
            <w:webHidden/>
          </w:rPr>
          <w:fldChar w:fldCharType="end"/>
        </w:r>
      </w:hyperlink>
    </w:p>
    <w:p w14:paraId="0F16B235" w14:textId="7FDFC53E"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73" w:history="1">
        <w:r w:rsidRPr="00AA5449">
          <w:rPr>
            <w:rStyle w:val="Hypertextovodkaz"/>
            <w:noProof/>
            <w:lang w:val="en-GB"/>
          </w:rPr>
          <w:t>10.3</w:t>
        </w:r>
        <w:r>
          <w:rPr>
            <w:rFonts w:eastAsiaTheme="minorEastAsia" w:cstheme="minorBidi"/>
            <w:smallCaps w:val="0"/>
            <w:noProof/>
            <w:color w:val="auto"/>
            <w:sz w:val="22"/>
            <w:szCs w:val="22"/>
          </w:rPr>
          <w:tab/>
        </w:r>
        <w:r w:rsidRPr="00AA5449">
          <w:rPr>
            <w:rStyle w:val="Hypertextovodkaz"/>
            <w:noProof/>
            <w:lang w:val="en-GB"/>
          </w:rPr>
          <w:t>Demise of the Company</w:t>
        </w:r>
        <w:r>
          <w:rPr>
            <w:noProof/>
            <w:webHidden/>
          </w:rPr>
          <w:tab/>
        </w:r>
        <w:r>
          <w:rPr>
            <w:noProof/>
            <w:webHidden/>
          </w:rPr>
          <w:fldChar w:fldCharType="begin"/>
        </w:r>
        <w:r>
          <w:rPr>
            <w:noProof/>
            <w:webHidden/>
          </w:rPr>
          <w:instrText xml:space="preserve"> PAGEREF _Toc36403773 \h </w:instrText>
        </w:r>
        <w:r>
          <w:rPr>
            <w:noProof/>
            <w:webHidden/>
          </w:rPr>
        </w:r>
        <w:r>
          <w:rPr>
            <w:noProof/>
            <w:webHidden/>
          </w:rPr>
          <w:fldChar w:fldCharType="separate"/>
        </w:r>
        <w:r>
          <w:rPr>
            <w:noProof/>
            <w:webHidden/>
          </w:rPr>
          <w:t>61</w:t>
        </w:r>
        <w:r>
          <w:rPr>
            <w:noProof/>
            <w:webHidden/>
          </w:rPr>
          <w:fldChar w:fldCharType="end"/>
        </w:r>
      </w:hyperlink>
    </w:p>
    <w:p w14:paraId="74BF4252" w14:textId="05396188" w:rsidR="003250BA" w:rsidRDefault="003250BA">
      <w:pPr>
        <w:pStyle w:val="Obsah2"/>
        <w:tabs>
          <w:tab w:val="left" w:pos="800"/>
          <w:tab w:val="right" w:leader="dot" w:pos="9741"/>
        </w:tabs>
        <w:rPr>
          <w:rFonts w:eastAsiaTheme="minorEastAsia" w:cstheme="minorBidi"/>
          <w:smallCaps w:val="0"/>
          <w:noProof/>
          <w:color w:val="auto"/>
          <w:sz w:val="22"/>
          <w:szCs w:val="22"/>
        </w:rPr>
      </w:pPr>
      <w:hyperlink w:anchor="_Toc36403774" w:history="1">
        <w:r w:rsidRPr="00AA5449">
          <w:rPr>
            <w:rStyle w:val="Hypertextovodkaz"/>
            <w:noProof/>
            <w:lang w:val="en-GB"/>
          </w:rPr>
          <w:t>10.4</w:t>
        </w:r>
        <w:r>
          <w:rPr>
            <w:rFonts w:eastAsiaTheme="minorEastAsia" w:cstheme="minorBidi"/>
            <w:smallCaps w:val="0"/>
            <w:noProof/>
            <w:color w:val="auto"/>
            <w:sz w:val="22"/>
            <w:szCs w:val="22"/>
          </w:rPr>
          <w:tab/>
        </w:r>
        <w:r w:rsidRPr="00AA5449">
          <w:rPr>
            <w:rStyle w:val="Hypertextovodkaz"/>
            <w:noProof/>
            <w:lang w:val="en-GB"/>
          </w:rPr>
          <w:t>Methods for solution of bankruptcy - by ruling of the Bankruptcy Court</w:t>
        </w:r>
        <w:r>
          <w:rPr>
            <w:noProof/>
            <w:webHidden/>
          </w:rPr>
          <w:tab/>
        </w:r>
        <w:r>
          <w:rPr>
            <w:noProof/>
            <w:webHidden/>
          </w:rPr>
          <w:fldChar w:fldCharType="begin"/>
        </w:r>
        <w:r>
          <w:rPr>
            <w:noProof/>
            <w:webHidden/>
          </w:rPr>
          <w:instrText xml:space="preserve"> PAGEREF _Toc36403774 \h </w:instrText>
        </w:r>
        <w:r>
          <w:rPr>
            <w:noProof/>
            <w:webHidden/>
          </w:rPr>
        </w:r>
        <w:r>
          <w:rPr>
            <w:noProof/>
            <w:webHidden/>
          </w:rPr>
          <w:fldChar w:fldCharType="separate"/>
        </w:r>
        <w:r>
          <w:rPr>
            <w:noProof/>
            <w:webHidden/>
          </w:rPr>
          <w:t>62</w:t>
        </w:r>
        <w:r>
          <w:rPr>
            <w:noProof/>
            <w:webHidden/>
          </w:rPr>
          <w:fldChar w:fldCharType="end"/>
        </w:r>
      </w:hyperlink>
    </w:p>
    <w:p w14:paraId="68604505" w14:textId="569EA14A" w:rsidR="003250BA" w:rsidRDefault="003250BA">
      <w:pPr>
        <w:pStyle w:val="Obsah1"/>
        <w:tabs>
          <w:tab w:val="right" w:leader="dot" w:pos="9741"/>
        </w:tabs>
        <w:rPr>
          <w:rFonts w:eastAsiaTheme="minorEastAsia" w:cstheme="minorBidi"/>
          <w:b w:val="0"/>
          <w:bCs w:val="0"/>
          <w:caps w:val="0"/>
          <w:noProof/>
          <w:color w:val="auto"/>
          <w:sz w:val="22"/>
          <w:szCs w:val="22"/>
        </w:rPr>
      </w:pPr>
      <w:hyperlink w:anchor="_Toc36403775" w:history="1">
        <w:r w:rsidRPr="00AA5449">
          <w:rPr>
            <w:rStyle w:val="Hypertextovodkaz"/>
            <w:noProof/>
          </w:rPr>
          <w:t>References</w:t>
        </w:r>
        <w:r>
          <w:rPr>
            <w:noProof/>
            <w:webHidden/>
          </w:rPr>
          <w:tab/>
        </w:r>
        <w:r>
          <w:rPr>
            <w:noProof/>
            <w:webHidden/>
          </w:rPr>
          <w:fldChar w:fldCharType="begin"/>
        </w:r>
        <w:r>
          <w:rPr>
            <w:noProof/>
            <w:webHidden/>
          </w:rPr>
          <w:instrText xml:space="preserve"> PAGEREF _Toc36403775 \h </w:instrText>
        </w:r>
        <w:r>
          <w:rPr>
            <w:noProof/>
            <w:webHidden/>
          </w:rPr>
        </w:r>
        <w:r>
          <w:rPr>
            <w:noProof/>
            <w:webHidden/>
          </w:rPr>
          <w:fldChar w:fldCharType="separate"/>
        </w:r>
        <w:r>
          <w:rPr>
            <w:noProof/>
            <w:webHidden/>
          </w:rPr>
          <w:t>63</w:t>
        </w:r>
        <w:r>
          <w:rPr>
            <w:noProof/>
            <w:webHidden/>
          </w:rPr>
          <w:fldChar w:fldCharType="end"/>
        </w:r>
      </w:hyperlink>
    </w:p>
    <w:p w14:paraId="5044BF2F" w14:textId="351E003A" w:rsidR="003250BA" w:rsidRDefault="003250BA">
      <w:pPr>
        <w:pStyle w:val="Obsah1"/>
        <w:tabs>
          <w:tab w:val="right" w:leader="dot" w:pos="9741"/>
        </w:tabs>
        <w:rPr>
          <w:rFonts w:eastAsiaTheme="minorEastAsia" w:cstheme="minorBidi"/>
          <w:b w:val="0"/>
          <w:bCs w:val="0"/>
          <w:caps w:val="0"/>
          <w:noProof/>
          <w:color w:val="auto"/>
          <w:sz w:val="22"/>
          <w:szCs w:val="22"/>
        </w:rPr>
      </w:pPr>
      <w:hyperlink w:anchor="_Toc36403776" w:history="1">
        <w:r w:rsidRPr="00AA5449">
          <w:rPr>
            <w:rStyle w:val="Hypertextovodkaz"/>
            <w:noProof/>
          </w:rPr>
          <w:t>Obsah</w:t>
        </w:r>
        <w:r>
          <w:rPr>
            <w:noProof/>
            <w:webHidden/>
          </w:rPr>
          <w:tab/>
        </w:r>
        <w:r>
          <w:rPr>
            <w:noProof/>
            <w:webHidden/>
          </w:rPr>
          <w:fldChar w:fldCharType="begin"/>
        </w:r>
        <w:r>
          <w:rPr>
            <w:noProof/>
            <w:webHidden/>
          </w:rPr>
          <w:instrText xml:space="preserve"> PAGEREF _Toc36403776 \h </w:instrText>
        </w:r>
        <w:r>
          <w:rPr>
            <w:noProof/>
            <w:webHidden/>
          </w:rPr>
        </w:r>
        <w:r>
          <w:rPr>
            <w:noProof/>
            <w:webHidden/>
          </w:rPr>
          <w:fldChar w:fldCharType="separate"/>
        </w:r>
        <w:r>
          <w:rPr>
            <w:noProof/>
            <w:webHidden/>
          </w:rPr>
          <w:t>64</w:t>
        </w:r>
        <w:r>
          <w:rPr>
            <w:noProof/>
            <w:webHidden/>
          </w:rPr>
          <w:fldChar w:fldCharType="end"/>
        </w:r>
      </w:hyperlink>
    </w:p>
    <w:p w14:paraId="38CAE753" w14:textId="5874F742" w:rsidR="004855B1" w:rsidRDefault="004855B1">
      <w:r>
        <w:fldChar w:fldCharType="end"/>
      </w:r>
      <w:bookmarkEnd w:id="56"/>
    </w:p>
    <w:p w14:paraId="0BD07C87" w14:textId="186A5114" w:rsidR="006B3F2C" w:rsidRPr="00EF2B92" w:rsidRDefault="006B3F2C" w:rsidP="00A82A42">
      <w:pPr>
        <w:pStyle w:val="Nadpis1"/>
        <w:numPr>
          <w:ilvl w:val="0"/>
          <w:numId w:val="0"/>
        </w:numPr>
      </w:pPr>
    </w:p>
    <w:sectPr w:rsidR="006B3F2C" w:rsidRPr="00EF2B92" w:rsidSect="00C1081D">
      <w:headerReference w:type="even" r:id="rId162"/>
      <w:headerReference w:type="default" r:id="rId163"/>
      <w:footerReference w:type="even" r:id="rId164"/>
      <w:footerReference w:type="default" r:id="rId165"/>
      <w:footerReference w:type="first" r:id="rId166"/>
      <w:endnotePr>
        <w:numFmt w:val="decimal"/>
      </w:endnotePr>
      <w:type w:val="continuous"/>
      <w:pgSz w:w="11906" w:h="16838" w:code="9"/>
      <w:pgMar w:top="1276" w:right="851" w:bottom="1702" w:left="1304" w:header="425"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E5BF9" w14:textId="77777777" w:rsidR="003A38FC" w:rsidRDefault="003A38FC">
      <w:r>
        <w:separator/>
      </w:r>
    </w:p>
    <w:p w14:paraId="66AB4462" w14:textId="77777777" w:rsidR="003A38FC" w:rsidRDefault="003A38FC"/>
  </w:endnote>
  <w:endnote w:type="continuationSeparator" w:id="0">
    <w:p w14:paraId="57FDBD3C" w14:textId="77777777" w:rsidR="003A38FC" w:rsidRDefault="003A38FC">
      <w:r>
        <w:continuationSeparator/>
      </w:r>
    </w:p>
    <w:p w14:paraId="3C5181FC" w14:textId="77777777" w:rsidR="003A38FC" w:rsidRDefault="003A38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lara Sans">
    <w:altName w:val="Corbel"/>
    <w:charset w:val="EE"/>
    <w:family w:val="auto"/>
    <w:pitch w:val="variable"/>
    <w:sig w:usb0="A000002F" w:usb1="1000207A" w:usb2="00000000" w:usb3="00000000" w:csb0="00000193" w:csb1="00000000"/>
  </w:font>
  <w:font w:name="Arial">
    <w:panose1 w:val="020B0604020202020204"/>
    <w:charset w:val="EE"/>
    <w:family w:val="swiss"/>
    <w:pitch w:val="variable"/>
    <w:sig w:usb0="E0002EFF" w:usb1="C0007843"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utiger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DE305" w14:textId="77777777" w:rsidR="003A38FC" w:rsidRDefault="003A38FC" w:rsidP="00E754C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9</w:t>
    </w:r>
    <w:r>
      <w:rPr>
        <w:rStyle w:val="slostrnky"/>
      </w:rPr>
      <w:fldChar w:fldCharType="end"/>
    </w:r>
  </w:p>
  <w:p w14:paraId="7FAB2269" w14:textId="77777777" w:rsidR="003A38FC" w:rsidRDefault="003A38FC" w:rsidP="00C2462C">
    <w:pPr>
      <w:pStyle w:val="Zpat"/>
      <w:ind w:right="360"/>
    </w:pPr>
  </w:p>
  <w:p w14:paraId="4675ADB0" w14:textId="77777777" w:rsidR="003A38FC" w:rsidRDefault="003A38F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57144"/>
      <w:docPartObj>
        <w:docPartGallery w:val="Page Numbers (Bottom of Page)"/>
        <w:docPartUnique/>
      </w:docPartObj>
    </w:sdtPr>
    <w:sdtEndPr/>
    <w:sdtContent>
      <w:p w14:paraId="7D8013A3" w14:textId="5FDE8311" w:rsidR="003A38FC" w:rsidRPr="00AA19AB" w:rsidRDefault="003A38FC" w:rsidP="00AA19AB">
        <w:pPr>
          <w:pStyle w:val="Zpat"/>
          <w:jc w:val="right"/>
        </w:pPr>
        <w:r w:rsidRPr="00AA19AB">
          <w:fldChar w:fldCharType="begin"/>
        </w:r>
        <w:r w:rsidRPr="00AA19AB">
          <w:instrText>PAGE   \* MERGEFORMAT</w:instrText>
        </w:r>
        <w:r w:rsidRPr="00AA19AB">
          <w:fldChar w:fldCharType="separate"/>
        </w:r>
        <w:r w:rsidR="003250BA" w:rsidRPr="003250BA">
          <w:rPr>
            <w:noProof/>
            <w:lang w:val="cs-CZ"/>
          </w:rPr>
          <w:t>63</w:t>
        </w:r>
        <w:r w:rsidRPr="00AA19AB">
          <w:fldChar w:fldCharType="end"/>
        </w:r>
      </w:p>
    </w:sdtContent>
  </w:sdt>
  <w:p w14:paraId="65F982A1" w14:textId="77777777" w:rsidR="003A38FC" w:rsidRDefault="003A38FC"/>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CAEF7" w14:textId="0C446138" w:rsidR="003A38FC" w:rsidRDefault="003A38FC" w:rsidP="00B31CFC">
    <w:pPr>
      <w:pStyle w:val="Zpat"/>
      <w:jc w:val="center"/>
    </w:pPr>
    <w:r w:rsidRPr="00AF5C09">
      <w:rPr>
        <w:noProof/>
        <w:lang w:val="cs-CZ" w:eastAsia="cs-CZ"/>
      </w:rPr>
      <w:drawing>
        <wp:anchor distT="0" distB="0" distL="114300" distR="114300" simplePos="0" relativeHeight="251657728" behindDoc="1" locked="0" layoutInCell="1" allowOverlap="1" wp14:anchorId="256ABD4D" wp14:editId="7BD37D14">
          <wp:simplePos x="0" y="0"/>
          <wp:positionH relativeFrom="column">
            <wp:posOffset>670560</wp:posOffset>
          </wp:positionH>
          <wp:positionV relativeFrom="paragraph">
            <wp:posOffset>-389890</wp:posOffset>
          </wp:positionV>
          <wp:extent cx="3689985" cy="823595"/>
          <wp:effectExtent l="0" t="0" r="5715" b="0"/>
          <wp:wrapTight wrapText="bothSides">
            <wp:wrapPolygon edited="0">
              <wp:start x="0" y="0"/>
              <wp:lineTo x="0" y="20984"/>
              <wp:lineTo x="21522" y="20984"/>
              <wp:lineTo x="21522" y="0"/>
              <wp:lineTo x="0" y="0"/>
            </wp:wrapPolygon>
          </wp:wrapTight>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689985" cy="8235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C9C17A" w14:textId="36178450" w:rsidR="003A38FC" w:rsidRDefault="003A38FC" w:rsidP="00B31CFC">
    <w:pPr>
      <w:pStyle w:val="Zpat"/>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FA2BD" w14:textId="77777777" w:rsidR="003A38FC" w:rsidRDefault="003A38FC">
      <w:r>
        <w:separator/>
      </w:r>
    </w:p>
    <w:p w14:paraId="29D312F0" w14:textId="77777777" w:rsidR="003A38FC" w:rsidRDefault="003A38FC"/>
  </w:footnote>
  <w:footnote w:type="continuationSeparator" w:id="0">
    <w:p w14:paraId="5379D139" w14:textId="77777777" w:rsidR="003A38FC" w:rsidRDefault="003A38FC">
      <w:r>
        <w:continuationSeparator/>
      </w:r>
    </w:p>
    <w:p w14:paraId="035C5DC3" w14:textId="77777777" w:rsidR="003A38FC" w:rsidRDefault="003A38F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66898" w14:textId="49067CD3" w:rsidR="003A38FC" w:rsidRDefault="003250BA">
    <w:pPr>
      <w:pStyle w:val="Zhlav"/>
    </w:pPr>
    <w:r>
      <w:rPr>
        <w:noProof/>
      </w:rPr>
      <w:pict w14:anchorId="6DDCC1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828038" o:spid="_x0000_s2050" type="#_x0000_t136" style="position:absolute;left:0;text-align:left;margin-left:0;margin-top:0;width:491pt;height:196.4pt;rotation:315;z-index:-251657728;mso-position-horizontal:center;mso-position-horizontal-relative:margin;mso-position-vertical:center;mso-position-vertical-relative:margin" o:allowincell="f" fillcolor="silver" stroked="f">
          <v:fill opacity=".5"/>
          <v:textpath style="font-family:&quot;Clara Sans&quot;;font-size:1pt" string="DRAFT"/>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ED22" w14:textId="0AF47027" w:rsidR="003A38FC" w:rsidRPr="005314CC" w:rsidRDefault="003A38FC" w:rsidP="00AA19AB">
    <w:pPr>
      <w:pStyle w:val="Zhlav"/>
      <w:spacing w:before="0" w:after="0"/>
      <w:jc w:val="right"/>
      <w:rPr>
        <w:b/>
        <w:sz w:val="14"/>
      </w:rPr>
    </w:pPr>
    <w:r w:rsidRPr="005314CC">
      <w:rPr>
        <w:b/>
        <w:noProof/>
        <w:sz w:val="14"/>
      </w:rPr>
      <w:drawing>
        <wp:anchor distT="0" distB="0" distL="114300" distR="114300" simplePos="0" relativeHeight="251656704" behindDoc="0" locked="0" layoutInCell="1" allowOverlap="1" wp14:anchorId="1EDFD938" wp14:editId="7307330F">
          <wp:simplePos x="0" y="0"/>
          <wp:positionH relativeFrom="column">
            <wp:posOffset>-526631</wp:posOffset>
          </wp:positionH>
          <wp:positionV relativeFrom="paragraph">
            <wp:posOffset>-85725</wp:posOffset>
          </wp:positionV>
          <wp:extent cx="1603612" cy="397001"/>
          <wp:effectExtent l="0" t="0" r="0" b="3175"/>
          <wp:wrapNone/>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03612" cy="397001"/>
                  </a:xfrm>
                  <a:prstGeom prst="rect">
                    <a:avLst/>
                  </a:prstGeom>
                  <a:noFill/>
                </pic:spPr>
              </pic:pic>
            </a:graphicData>
          </a:graphic>
          <wp14:sizeRelH relativeFrom="page">
            <wp14:pctWidth>0</wp14:pctWidth>
          </wp14:sizeRelH>
          <wp14:sizeRelV relativeFrom="page">
            <wp14:pctHeight>0</wp14:pctHeight>
          </wp14:sizeRelV>
        </wp:anchor>
      </w:drawing>
    </w:r>
    <w:r>
      <w:rPr>
        <w:b/>
        <w:sz w:val="14"/>
      </w:rPr>
      <w:t>Business Economics</w:t>
    </w:r>
  </w:p>
  <w:p w14:paraId="77CEE549" w14:textId="116F270C" w:rsidR="003A38FC" w:rsidRPr="005314CC" w:rsidRDefault="003A38FC" w:rsidP="00C52F45">
    <w:pPr>
      <w:pStyle w:val="Zhlav"/>
      <w:spacing w:before="0" w:after="0"/>
      <w:jc w:val="right"/>
      <w:rPr>
        <w:color w:val="808080" w:themeColor="background1" w:themeShade="80"/>
        <w:sz w:val="14"/>
      </w:rPr>
    </w:pPr>
    <w:r>
      <w:rPr>
        <w:color w:val="808080" w:themeColor="background1" w:themeShade="80"/>
        <w:sz w:val="14"/>
      </w:rPr>
      <w:t>Podtitul dokumentu</w:t>
    </w:r>
  </w:p>
  <w:p w14:paraId="4AA61B4D" w14:textId="77777777" w:rsidR="003A38FC" w:rsidRDefault="003A38F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B66118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32B3808"/>
    <w:multiLevelType w:val="singleLevel"/>
    <w:tmpl w:val="D88040AC"/>
    <w:lvl w:ilvl="0">
      <w:start w:val="1"/>
      <w:numFmt w:val="bullet"/>
      <w:lvlText w:val=""/>
      <w:lvlJc w:val="left"/>
      <w:pPr>
        <w:ind w:left="720" w:hanging="360"/>
      </w:pPr>
      <w:rPr>
        <w:rFonts w:ascii="Wingdings" w:hAnsi="Wingdings" w:hint="default"/>
      </w:rPr>
    </w:lvl>
  </w:abstractNum>
  <w:abstractNum w:abstractNumId="2" w15:restartNumberingAfterBreak="0">
    <w:nsid w:val="033706B5"/>
    <w:multiLevelType w:val="singleLevel"/>
    <w:tmpl w:val="F12A8170"/>
    <w:lvl w:ilvl="0">
      <w:start w:val="1"/>
      <w:numFmt w:val="lowerLetter"/>
      <w:lvlText w:val="%1)"/>
      <w:lvlJc w:val="left"/>
      <w:pPr>
        <w:tabs>
          <w:tab w:val="num" w:pos="720"/>
        </w:tabs>
        <w:ind w:left="720" w:hanging="360"/>
      </w:pPr>
      <w:rPr>
        <w:rFonts w:hint="default"/>
      </w:rPr>
    </w:lvl>
  </w:abstractNum>
  <w:abstractNum w:abstractNumId="3" w15:restartNumberingAfterBreak="0">
    <w:nsid w:val="045B473E"/>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4FC64A6"/>
    <w:multiLevelType w:val="multilevel"/>
    <w:tmpl w:val="94FC0AC0"/>
    <w:lvl w:ilvl="0">
      <w:start w:val="1"/>
      <w:numFmt w:val="decimal"/>
      <w:pStyle w:val="Nadpis1"/>
      <w:lvlText w:val="%1"/>
      <w:lvlJc w:val="left"/>
      <w:pPr>
        <w:ind w:left="432" w:hanging="432"/>
      </w:pPr>
    </w:lvl>
    <w:lvl w:ilvl="1">
      <w:start w:val="1"/>
      <w:numFmt w:val="decimal"/>
      <w:pStyle w:val="Nadpis2"/>
      <w:lvlText w:val="%1.%2"/>
      <w:lvlJc w:val="left"/>
      <w:pPr>
        <w:ind w:left="2561"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5" w15:restartNumberingAfterBreak="0">
    <w:nsid w:val="09791910"/>
    <w:multiLevelType w:val="hybridMultilevel"/>
    <w:tmpl w:val="8264AC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A7604F7"/>
    <w:multiLevelType w:val="hybridMultilevel"/>
    <w:tmpl w:val="5A34D72C"/>
    <w:lvl w:ilvl="0" w:tplc="0C84A8B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087010"/>
    <w:multiLevelType w:val="singleLevel"/>
    <w:tmpl w:val="C48E2DF2"/>
    <w:lvl w:ilvl="0">
      <w:start w:val="1"/>
      <w:numFmt w:val="decimal"/>
      <w:lvlText w:val="%1."/>
      <w:lvlJc w:val="left"/>
      <w:pPr>
        <w:tabs>
          <w:tab w:val="num" w:pos="720"/>
        </w:tabs>
        <w:ind w:left="720" w:hanging="360"/>
      </w:pPr>
      <w:rPr>
        <w:rFonts w:hint="default"/>
      </w:rPr>
    </w:lvl>
  </w:abstractNum>
  <w:abstractNum w:abstractNumId="8" w15:restartNumberingAfterBreak="0">
    <w:nsid w:val="0B433865"/>
    <w:multiLevelType w:val="hybridMultilevel"/>
    <w:tmpl w:val="7B9C9198"/>
    <w:lvl w:ilvl="0" w:tplc="6D84E8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5B4E1D"/>
    <w:multiLevelType w:val="singleLevel"/>
    <w:tmpl w:val="38E8A644"/>
    <w:lvl w:ilvl="0">
      <w:start w:val="3"/>
      <w:numFmt w:val="bullet"/>
      <w:lvlText w:val=""/>
      <w:lvlJc w:val="left"/>
      <w:pPr>
        <w:tabs>
          <w:tab w:val="num" w:pos="1068"/>
        </w:tabs>
        <w:ind w:left="1066" w:hanging="358"/>
      </w:pPr>
      <w:rPr>
        <w:rFonts w:ascii="Symbol" w:hAnsi="Symbol" w:hint="default"/>
      </w:rPr>
    </w:lvl>
  </w:abstractNum>
  <w:abstractNum w:abstractNumId="10" w15:restartNumberingAfterBreak="0">
    <w:nsid w:val="0FE62BE1"/>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11" w15:restartNumberingAfterBreak="0">
    <w:nsid w:val="11D53D01"/>
    <w:multiLevelType w:val="singleLevel"/>
    <w:tmpl w:val="0405000F"/>
    <w:lvl w:ilvl="0">
      <w:start w:val="1"/>
      <w:numFmt w:val="decimal"/>
      <w:lvlText w:val="%1."/>
      <w:lvlJc w:val="left"/>
      <w:pPr>
        <w:tabs>
          <w:tab w:val="num" w:pos="360"/>
        </w:tabs>
        <w:ind w:left="360" w:hanging="360"/>
      </w:pPr>
    </w:lvl>
  </w:abstractNum>
  <w:abstractNum w:abstractNumId="12" w15:restartNumberingAfterBreak="0">
    <w:nsid w:val="129476F1"/>
    <w:multiLevelType w:val="singleLevel"/>
    <w:tmpl w:val="962A6756"/>
    <w:lvl w:ilvl="0">
      <w:start w:val="12"/>
      <w:numFmt w:val="bullet"/>
      <w:lvlText w:val="-"/>
      <w:lvlJc w:val="left"/>
      <w:pPr>
        <w:tabs>
          <w:tab w:val="num" w:pos="360"/>
        </w:tabs>
        <w:ind w:left="340" w:hanging="340"/>
      </w:pPr>
      <w:rPr>
        <w:rFonts w:hint="default"/>
      </w:rPr>
    </w:lvl>
  </w:abstractNum>
  <w:abstractNum w:abstractNumId="13" w15:restartNumberingAfterBreak="0">
    <w:nsid w:val="129D4FD6"/>
    <w:multiLevelType w:val="hybridMultilevel"/>
    <w:tmpl w:val="F20C7558"/>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13491C09"/>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142B7103"/>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5767703"/>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17" w15:restartNumberingAfterBreak="0">
    <w:nsid w:val="15842588"/>
    <w:multiLevelType w:val="hybridMultilevel"/>
    <w:tmpl w:val="6B122C3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16F61700"/>
    <w:multiLevelType w:val="singleLevel"/>
    <w:tmpl w:val="04050011"/>
    <w:lvl w:ilvl="0">
      <w:start w:val="1"/>
      <w:numFmt w:val="decimal"/>
      <w:lvlText w:val="%1)"/>
      <w:lvlJc w:val="left"/>
      <w:pPr>
        <w:tabs>
          <w:tab w:val="num" w:pos="360"/>
        </w:tabs>
        <w:ind w:left="360" w:hanging="360"/>
      </w:pPr>
      <w:rPr>
        <w:rFonts w:hint="default"/>
      </w:rPr>
    </w:lvl>
  </w:abstractNum>
  <w:abstractNum w:abstractNumId="19" w15:restartNumberingAfterBreak="0">
    <w:nsid w:val="18C328F6"/>
    <w:multiLevelType w:val="singleLevel"/>
    <w:tmpl w:val="38E8A644"/>
    <w:lvl w:ilvl="0">
      <w:start w:val="3"/>
      <w:numFmt w:val="bullet"/>
      <w:lvlText w:val=""/>
      <w:lvlJc w:val="left"/>
      <w:pPr>
        <w:tabs>
          <w:tab w:val="num" w:pos="1068"/>
        </w:tabs>
        <w:ind w:left="1066" w:hanging="358"/>
      </w:pPr>
      <w:rPr>
        <w:rFonts w:ascii="Symbol" w:hAnsi="Symbol" w:hint="default"/>
      </w:rPr>
    </w:lvl>
  </w:abstractNum>
  <w:abstractNum w:abstractNumId="20" w15:restartNumberingAfterBreak="0">
    <w:nsid w:val="18E66059"/>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19074D95"/>
    <w:multiLevelType w:val="hybridMultilevel"/>
    <w:tmpl w:val="087E25F6"/>
    <w:lvl w:ilvl="0" w:tplc="962A6756">
      <w:start w:val="12"/>
      <w:numFmt w:val="bullet"/>
      <w:lvlText w:val="-"/>
      <w:lvlJc w:val="left"/>
      <w:pPr>
        <w:tabs>
          <w:tab w:val="num" w:pos="1426"/>
        </w:tabs>
        <w:ind w:left="1406" w:hanging="340"/>
      </w:pPr>
      <w:rPr>
        <w:rFonts w:hint="default"/>
      </w:rPr>
    </w:lvl>
    <w:lvl w:ilvl="1" w:tplc="04050003" w:tentative="1">
      <w:start w:val="1"/>
      <w:numFmt w:val="bullet"/>
      <w:lvlText w:val="o"/>
      <w:lvlJc w:val="left"/>
      <w:pPr>
        <w:tabs>
          <w:tab w:val="num" w:pos="2506"/>
        </w:tabs>
        <w:ind w:left="2506" w:hanging="360"/>
      </w:pPr>
      <w:rPr>
        <w:rFonts w:ascii="Courier New" w:hAnsi="Courier New" w:hint="default"/>
      </w:rPr>
    </w:lvl>
    <w:lvl w:ilvl="2" w:tplc="04050005" w:tentative="1">
      <w:start w:val="1"/>
      <w:numFmt w:val="bullet"/>
      <w:lvlText w:val=""/>
      <w:lvlJc w:val="left"/>
      <w:pPr>
        <w:tabs>
          <w:tab w:val="num" w:pos="3226"/>
        </w:tabs>
        <w:ind w:left="3226" w:hanging="360"/>
      </w:pPr>
      <w:rPr>
        <w:rFonts w:ascii="Wingdings" w:hAnsi="Wingdings" w:hint="default"/>
      </w:rPr>
    </w:lvl>
    <w:lvl w:ilvl="3" w:tplc="04050001" w:tentative="1">
      <w:start w:val="1"/>
      <w:numFmt w:val="bullet"/>
      <w:lvlText w:val=""/>
      <w:lvlJc w:val="left"/>
      <w:pPr>
        <w:tabs>
          <w:tab w:val="num" w:pos="3946"/>
        </w:tabs>
        <w:ind w:left="3946" w:hanging="360"/>
      </w:pPr>
      <w:rPr>
        <w:rFonts w:ascii="Symbol" w:hAnsi="Symbol" w:hint="default"/>
      </w:rPr>
    </w:lvl>
    <w:lvl w:ilvl="4" w:tplc="04050003" w:tentative="1">
      <w:start w:val="1"/>
      <w:numFmt w:val="bullet"/>
      <w:lvlText w:val="o"/>
      <w:lvlJc w:val="left"/>
      <w:pPr>
        <w:tabs>
          <w:tab w:val="num" w:pos="4666"/>
        </w:tabs>
        <w:ind w:left="4666" w:hanging="360"/>
      </w:pPr>
      <w:rPr>
        <w:rFonts w:ascii="Courier New" w:hAnsi="Courier New" w:hint="default"/>
      </w:rPr>
    </w:lvl>
    <w:lvl w:ilvl="5" w:tplc="04050005" w:tentative="1">
      <w:start w:val="1"/>
      <w:numFmt w:val="bullet"/>
      <w:lvlText w:val=""/>
      <w:lvlJc w:val="left"/>
      <w:pPr>
        <w:tabs>
          <w:tab w:val="num" w:pos="5386"/>
        </w:tabs>
        <w:ind w:left="5386" w:hanging="360"/>
      </w:pPr>
      <w:rPr>
        <w:rFonts w:ascii="Wingdings" w:hAnsi="Wingdings" w:hint="default"/>
      </w:rPr>
    </w:lvl>
    <w:lvl w:ilvl="6" w:tplc="04050001" w:tentative="1">
      <w:start w:val="1"/>
      <w:numFmt w:val="bullet"/>
      <w:lvlText w:val=""/>
      <w:lvlJc w:val="left"/>
      <w:pPr>
        <w:tabs>
          <w:tab w:val="num" w:pos="6106"/>
        </w:tabs>
        <w:ind w:left="6106" w:hanging="360"/>
      </w:pPr>
      <w:rPr>
        <w:rFonts w:ascii="Symbol" w:hAnsi="Symbol" w:hint="default"/>
      </w:rPr>
    </w:lvl>
    <w:lvl w:ilvl="7" w:tplc="04050003" w:tentative="1">
      <w:start w:val="1"/>
      <w:numFmt w:val="bullet"/>
      <w:lvlText w:val="o"/>
      <w:lvlJc w:val="left"/>
      <w:pPr>
        <w:tabs>
          <w:tab w:val="num" w:pos="6826"/>
        </w:tabs>
        <w:ind w:left="6826" w:hanging="360"/>
      </w:pPr>
      <w:rPr>
        <w:rFonts w:ascii="Courier New" w:hAnsi="Courier New" w:hint="default"/>
      </w:rPr>
    </w:lvl>
    <w:lvl w:ilvl="8" w:tplc="04050005" w:tentative="1">
      <w:start w:val="1"/>
      <w:numFmt w:val="bullet"/>
      <w:lvlText w:val=""/>
      <w:lvlJc w:val="left"/>
      <w:pPr>
        <w:tabs>
          <w:tab w:val="num" w:pos="7546"/>
        </w:tabs>
        <w:ind w:left="7546" w:hanging="360"/>
      </w:pPr>
      <w:rPr>
        <w:rFonts w:ascii="Wingdings" w:hAnsi="Wingdings" w:hint="default"/>
      </w:rPr>
    </w:lvl>
  </w:abstractNum>
  <w:abstractNum w:abstractNumId="22" w15:restartNumberingAfterBreak="0">
    <w:nsid w:val="1AC404C3"/>
    <w:multiLevelType w:val="singleLevel"/>
    <w:tmpl w:val="0405000F"/>
    <w:lvl w:ilvl="0">
      <w:start w:val="1"/>
      <w:numFmt w:val="decimal"/>
      <w:lvlText w:val="%1."/>
      <w:lvlJc w:val="left"/>
      <w:pPr>
        <w:tabs>
          <w:tab w:val="num" w:pos="360"/>
        </w:tabs>
        <w:ind w:left="360" w:hanging="360"/>
      </w:pPr>
      <w:rPr>
        <w:rFonts w:hint="default"/>
      </w:rPr>
    </w:lvl>
  </w:abstractNum>
  <w:abstractNum w:abstractNumId="23" w15:restartNumberingAfterBreak="0">
    <w:nsid w:val="1B195065"/>
    <w:multiLevelType w:val="singleLevel"/>
    <w:tmpl w:val="04050017"/>
    <w:lvl w:ilvl="0">
      <w:start w:val="1"/>
      <w:numFmt w:val="lowerLetter"/>
      <w:lvlText w:val="%1)"/>
      <w:lvlJc w:val="left"/>
      <w:pPr>
        <w:tabs>
          <w:tab w:val="num" w:pos="360"/>
        </w:tabs>
        <w:ind w:left="360" w:hanging="360"/>
      </w:pPr>
      <w:rPr>
        <w:rFonts w:hint="default"/>
      </w:rPr>
    </w:lvl>
  </w:abstractNum>
  <w:abstractNum w:abstractNumId="24" w15:restartNumberingAfterBreak="0">
    <w:nsid w:val="1B791CB5"/>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25" w15:restartNumberingAfterBreak="0">
    <w:nsid w:val="1D2B368E"/>
    <w:multiLevelType w:val="hybridMultilevel"/>
    <w:tmpl w:val="34561C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D32C06"/>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27" w15:restartNumberingAfterBreak="0">
    <w:nsid w:val="204649F4"/>
    <w:multiLevelType w:val="singleLevel"/>
    <w:tmpl w:val="04050017"/>
    <w:lvl w:ilvl="0">
      <w:start w:val="1"/>
      <w:numFmt w:val="lowerLetter"/>
      <w:lvlText w:val="%1)"/>
      <w:lvlJc w:val="left"/>
      <w:pPr>
        <w:tabs>
          <w:tab w:val="num" w:pos="360"/>
        </w:tabs>
        <w:ind w:left="360" w:hanging="360"/>
      </w:pPr>
      <w:rPr>
        <w:rFonts w:hint="default"/>
      </w:rPr>
    </w:lvl>
  </w:abstractNum>
  <w:abstractNum w:abstractNumId="28" w15:restartNumberingAfterBreak="0">
    <w:nsid w:val="21A61C1A"/>
    <w:multiLevelType w:val="hybridMultilevel"/>
    <w:tmpl w:val="D702DE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21C6526D"/>
    <w:multiLevelType w:val="hybridMultilevel"/>
    <w:tmpl w:val="EA2C4142"/>
    <w:lvl w:ilvl="0" w:tplc="178A727E">
      <w:start w:val="3"/>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22567F34"/>
    <w:multiLevelType w:val="hybridMultilevel"/>
    <w:tmpl w:val="87D0A206"/>
    <w:lvl w:ilvl="0" w:tplc="962A6756">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27C345E"/>
    <w:multiLevelType w:val="hybridMultilevel"/>
    <w:tmpl w:val="3B3A69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51434DD"/>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33" w15:restartNumberingAfterBreak="0">
    <w:nsid w:val="263A2C0F"/>
    <w:multiLevelType w:val="hybridMultilevel"/>
    <w:tmpl w:val="0A4E91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26931F46"/>
    <w:multiLevelType w:val="hybridMultilevel"/>
    <w:tmpl w:val="D83AE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A4F5C45"/>
    <w:multiLevelType w:val="singleLevel"/>
    <w:tmpl w:val="962A6756"/>
    <w:lvl w:ilvl="0">
      <w:start w:val="12"/>
      <w:numFmt w:val="bullet"/>
      <w:lvlText w:val="-"/>
      <w:lvlJc w:val="left"/>
      <w:pPr>
        <w:tabs>
          <w:tab w:val="num" w:pos="360"/>
        </w:tabs>
        <w:ind w:left="340" w:hanging="340"/>
      </w:pPr>
      <w:rPr>
        <w:rFonts w:hint="default"/>
      </w:rPr>
    </w:lvl>
  </w:abstractNum>
  <w:abstractNum w:abstractNumId="36" w15:restartNumberingAfterBreak="0">
    <w:nsid w:val="2A6A544B"/>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2A9D0C6F"/>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2AB92E40"/>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2C31148F"/>
    <w:multiLevelType w:val="singleLevel"/>
    <w:tmpl w:val="38E8A644"/>
    <w:lvl w:ilvl="0">
      <w:start w:val="3"/>
      <w:numFmt w:val="bullet"/>
      <w:lvlText w:val=""/>
      <w:lvlJc w:val="left"/>
      <w:pPr>
        <w:tabs>
          <w:tab w:val="num" w:pos="1068"/>
        </w:tabs>
        <w:ind w:left="1066" w:hanging="358"/>
      </w:pPr>
      <w:rPr>
        <w:rFonts w:ascii="Symbol" w:hAnsi="Symbol" w:hint="default"/>
      </w:rPr>
    </w:lvl>
  </w:abstractNum>
  <w:abstractNum w:abstractNumId="40" w15:restartNumberingAfterBreak="0">
    <w:nsid w:val="2C9916B5"/>
    <w:multiLevelType w:val="singleLevel"/>
    <w:tmpl w:val="0405000F"/>
    <w:lvl w:ilvl="0">
      <w:start w:val="1"/>
      <w:numFmt w:val="decimal"/>
      <w:lvlText w:val="%1."/>
      <w:lvlJc w:val="left"/>
      <w:pPr>
        <w:tabs>
          <w:tab w:val="num" w:pos="360"/>
        </w:tabs>
        <w:ind w:left="360" w:hanging="360"/>
      </w:pPr>
      <w:rPr>
        <w:rFonts w:hint="default"/>
      </w:rPr>
    </w:lvl>
  </w:abstractNum>
  <w:abstractNum w:abstractNumId="41" w15:restartNumberingAfterBreak="0">
    <w:nsid w:val="2EDC7941"/>
    <w:multiLevelType w:val="hybridMultilevel"/>
    <w:tmpl w:val="FC563572"/>
    <w:lvl w:ilvl="0" w:tplc="38E8A644">
      <w:start w:val="3"/>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08942BD"/>
    <w:multiLevelType w:val="singleLevel"/>
    <w:tmpl w:val="962A6756"/>
    <w:lvl w:ilvl="0">
      <w:start w:val="12"/>
      <w:numFmt w:val="bullet"/>
      <w:lvlText w:val="-"/>
      <w:lvlJc w:val="left"/>
      <w:pPr>
        <w:tabs>
          <w:tab w:val="num" w:pos="1069"/>
        </w:tabs>
        <w:ind w:left="1049" w:hanging="340"/>
      </w:pPr>
      <w:rPr>
        <w:rFonts w:hint="default"/>
      </w:rPr>
    </w:lvl>
  </w:abstractNum>
  <w:abstractNum w:abstractNumId="43" w15:restartNumberingAfterBreak="0">
    <w:nsid w:val="30FC012B"/>
    <w:multiLevelType w:val="singleLevel"/>
    <w:tmpl w:val="38E8A644"/>
    <w:lvl w:ilvl="0">
      <w:start w:val="3"/>
      <w:numFmt w:val="bullet"/>
      <w:lvlText w:val=""/>
      <w:lvlJc w:val="left"/>
      <w:pPr>
        <w:tabs>
          <w:tab w:val="num" w:pos="1068"/>
        </w:tabs>
        <w:ind w:left="1066" w:hanging="358"/>
      </w:pPr>
      <w:rPr>
        <w:rFonts w:ascii="Symbol" w:hAnsi="Symbol" w:hint="default"/>
      </w:rPr>
    </w:lvl>
  </w:abstractNum>
  <w:abstractNum w:abstractNumId="44" w15:restartNumberingAfterBreak="0">
    <w:nsid w:val="37A20813"/>
    <w:multiLevelType w:val="hybridMultilevel"/>
    <w:tmpl w:val="23F02AA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37ED3BBA"/>
    <w:multiLevelType w:val="hybridMultilevel"/>
    <w:tmpl w:val="29228BAA"/>
    <w:lvl w:ilvl="0" w:tplc="741E3C1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39941D61"/>
    <w:multiLevelType w:val="hybridMultilevel"/>
    <w:tmpl w:val="3F6698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7" w15:restartNumberingAfterBreak="0">
    <w:nsid w:val="3B6844EB"/>
    <w:multiLevelType w:val="singleLevel"/>
    <w:tmpl w:val="38E8A644"/>
    <w:lvl w:ilvl="0">
      <w:start w:val="3"/>
      <w:numFmt w:val="bullet"/>
      <w:lvlText w:val=""/>
      <w:lvlJc w:val="left"/>
      <w:pPr>
        <w:tabs>
          <w:tab w:val="num" w:pos="1068"/>
        </w:tabs>
        <w:ind w:left="1066" w:hanging="358"/>
      </w:pPr>
      <w:rPr>
        <w:rFonts w:ascii="Symbol" w:hAnsi="Symbol" w:hint="default"/>
      </w:rPr>
    </w:lvl>
  </w:abstractNum>
  <w:abstractNum w:abstractNumId="48" w15:restartNumberingAfterBreak="0">
    <w:nsid w:val="3B93392B"/>
    <w:multiLevelType w:val="singleLevel"/>
    <w:tmpl w:val="B17C5B18"/>
    <w:lvl w:ilvl="0">
      <w:numFmt w:val="bullet"/>
      <w:lvlText w:val="-"/>
      <w:lvlJc w:val="left"/>
      <w:pPr>
        <w:tabs>
          <w:tab w:val="num" w:pos="720"/>
        </w:tabs>
        <w:ind w:left="720" w:hanging="360"/>
      </w:pPr>
      <w:rPr>
        <w:rFonts w:hint="default"/>
      </w:rPr>
    </w:lvl>
  </w:abstractNum>
  <w:abstractNum w:abstractNumId="49" w15:restartNumberingAfterBreak="0">
    <w:nsid w:val="440660B2"/>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50" w15:restartNumberingAfterBreak="0">
    <w:nsid w:val="444A0E34"/>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51" w15:restartNumberingAfterBreak="0">
    <w:nsid w:val="44506ACE"/>
    <w:multiLevelType w:val="singleLevel"/>
    <w:tmpl w:val="0405000F"/>
    <w:lvl w:ilvl="0">
      <w:start w:val="1"/>
      <w:numFmt w:val="decimal"/>
      <w:lvlText w:val="%1."/>
      <w:lvlJc w:val="left"/>
      <w:pPr>
        <w:tabs>
          <w:tab w:val="num" w:pos="360"/>
        </w:tabs>
        <w:ind w:left="360" w:hanging="360"/>
      </w:pPr>
      <w:rPr>
        <w:rFonts w:hint="default"/>
      </w:rPr>
    </w:lvl>
  </w:abstractNum>
  <w:abstractNum w:abstractNumId="52" w15:restartNumberingAfterBreak="0">
    <w:nsid w:val="44646EBF"/>
    <w:multiLevelType w:val="hybridMultilevel"/>
    <w:tmpl w:val="3B7C7296"/>
    <w:lvl w:ilvl="0" w:tplc="A0F4293A">
      <w:start w:val="2"/>
      <w:numFmt w:val="bullet"/>
      <w:lvlText w:val="-"/>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3" w15:restartNumberingAfterBreak="0">
    <w:nsid w:val="490754EB"/>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54" w15:restartNumberingAfterBreak="0">
    <w:nsid w:val="4A4E4D1A"/>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55" w15:restartNumberingAfterBreak="0">
    <w:nsid w:val="4B8D3082"/>
    <w:multiLevelType w:val="singleLevel"/>
    <w:tmpl w:val="962A6756"/>
    <w:lvl w:ilvl="0">
      <w:start w:val="12"/>
      <w:numFmt w:val="bullet"/>
      <w:lvlText w:val="-"/>
      <w:lvlJc w:val="left"/>
      <w:pPr>
        <w:tabs>
          <w:tab w:val="num" w:pos="360"/>
        </w:tabs>
        <w:ind w:left="340" w:hanging="340"/>
      </w:pPr>
      <w:rPr>
        <w:rFonts w:hint="default"/>
      </w:rPr>
    </w:lvl>
  </w:abstractNum>
  <w:abstractNum w:abstractNumId="56" w15:restartNumberingAfterBreak="0">
    <w:nsid w:val="4BCA37B3"/>
    <w:multiLevelType w:val="singleLevel"/>
    <w:tmpl w:val="962A6756"/>
    <w:lvl w:ilvl="0">
      <w:start w:val="12"/>
      <w:numFmt w:val="bullet"/>
      <w:lvlText w:val="-"/>
      <w:lvlJc w:val="left"/>
      <w:pPr>
        <w:tabs>
          <w:tab w:val="num" w:pos="360"/>
        </w:tabs>
        <w:ind w:left="340" w:hanging="340"/>
      </w:pPr>
      <w:rPr>
        <w:rFonts w:hint="default"/>
      </w:rPr>
    </w:lvl>
  </w:abstractNum>
  <w:abstractNum w:abstractNumId="57" w15:restartNumberingAfterBreak="0">
    <w:nsid w:val="4E3473C6"/>
    <w:multiLevelType w:val="singleLevel"/>
    <w:tmpl w:val="B17C5B18"/>
    <w:lvl w:ilvl="0">
      <w:numFmt w:val="bullet"/>
      <w:lvlText w:val="-"/>
      <w:lvlJc w:val="left"/>
      <w:pPr>
        <w:tabs>
          <w:tab w:val="num" w:pos="720"/>
        </w:tabs>
        <w:ind w:left="720" w:hanging="360"/>
      </w:pPr>
      <w:rPr>
        <w:rFonts w:hint="default"/>
      </w:rPr>
    </w:lvl>
  </w:abstractNum>
  <w:abstractNum w:abstractNumId="58" w15:restartNumberingAfterBreak="0">
    <w:nsid w:val="4F066B6A"/>
    <w:multiLevelType w:val="singleLevel"/>
    <w:tmpl w:val="04050011"/>
    <w:lvl w:ilvl="0">
      <w:start w:val="1"/>
      <w:numFmt w:val="decimal"/>
      <w:lvlText w:val="%1)"/>
      <w:lvlJc w:val="left"/>
      <w:pPr>
        <w:tabs>
          <w:tab w:val="num" w:pos="360"/>
        </w:tabs>
        <w:ind w:left="360" w:hanging="360"/>
      </w:pPr>
      <w:rPr>
        <w:rFonts w:hint="default"/>
      </w:rPr>
    </w:lvl>
  </w:abstractNum>
  <w:abstractNum w:abstractNumId="59" w15:restartNumberingAfterBreak="0">
    <w:nsid w:val="54AE5467"/>
    <w:multiLevelType w:val="singleLevel"/>
    <w:tmpl w:val="B17C5B18"/>
    <w:lvl w:ilvl="0">
      <w:numFmt w:val="bullet"/>
      <w:lvlText w:val="-"/>
      <w:lvlJc w:val="left"/>
      <w:pPr>
        <w:tabs>
          <w:tab w:val="num" w:pos="720"/>
        </w:tabs>
        <w:ind w:left="720" w:hanging="360"/>
      </w:pPr>
      <w:rPr>
        <w:rFonts w:hint="default"/>
      </w:rPr>
    </w:lvl>
  </w:abstractNum>
  <w:abstractNum w:abstractNumId="60" w15:restartNumberingAfterBreak="0">
    <w:nsid w:val="5A7D30A8"/>
    <w:multiLevelType w:val="hybridMultilevel"/>
    <w:tmpl w:val="938005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5C822226"/>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62" w15:restartNumberingAfterBreak="0">
    <w:nsid w:val="5CFD27D5"/>
    <w:multiLevelType w:val="singleLevel"/>
    <w:tmpl w:val="962A6756"/>
    <w:lvl w:ilvl="0">
      <w:start w:val="12"/>
      <w:numFmt w:val="bullet"/>
      <w:lvlText w:val="-"/>
      <w:lvlJc w:val="left"/>
      <w:pPr>
        <w:tabs>
          <w:tab w:val="num" w:pos="360"/>
        </w:tabs>
        <w:ind w:left="340" w:hanging="340"/>
      </w:pPr>
      <w:rPr>
        <w:rFonts w:hint="default"/>
      </w:rPr>
    </w:lvl>
  </w:abstractNum>
  <w:abstractNum w:abstractNumId="63" w15:restartNumberingAfterBreak="0">
    <w:nsid w:val="5FF03D6F"/>
    <w:multiLevelType w:val="singleLevel"/>
    <w:tmpl w:val="962A6756"/>
    <w:lvl w:ilvl="0">
      <w:start w:val="12"/>
      <w:numFmt w:val="bullet"/>
      <w:lvlText w:val="-"/>
      <w:lvlJc w:val="left"/>
      <w:pPr>
        <w:tabs>
          <w:tab w:val="num" w:pos="360"/>
        </w:tabs>
        <w:ind w:left="340" w:hanging="340"/>
      </w:pPr>
      <w:rPr>
        <w:rFonts w:hint="default"/>
      </w:rPr>
    </w:lvl>
  </w:abstractNum>
  <w:abstractNum w:abstractNumId="64" w15:restartNumberingAfterBreak="0">
    <w:nsid w:val="685E3DB0"/>
    <w:multiLevelType w:val="hybridMultilevel"/>
    <w:tmpl w:val="655048C4"/>
    <w:lvl w:ilvl="0" w:tplc="E2FA33C0">
      <w:start w:val="1"/>
      <w:numFmt w:val="bullet"/>
      <w:pStyle w:val="Odrka1"/>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5" w15:restartNumberingAfterBreak="0">
    <w:nsid w:val="69D97536"/>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66" w15:restartNumberingAfterBreak="0">
    <w:nsid w:val="6A673363"/>
    <w:multiLevelType w:val="hybridMultilevel"/>
    <w:tmpl w:val="BBA8A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F6F400F"/>
    <w:multiLevelType w:val="singleLevel"/>
    <w:tmpl w:val="0405000F"/>
    <w:lvl w:ilvl="0">
      <w:start w:val="1"/>
      <w:numFmt w:val="decimal"/>
      <w:lvlText w:val="%1."/>
      <w:lvlJc w:val="left"/>
      <w:pPr>
        <w:tabs>
          <w:tab w:val="num" w:pos="360"/>
        </w:tabs>
        <w:ind w:left="360" w:hanging="360"/>
      </w:pPr>
      <w:rPr>
        <w:rFonts w:hint="default"/>
      </w:rPr>
    </w:lvl>
  </w:abstractNum>
  <w:abstractNum w:abstractNumId="68" w15:restartNumberingAfterBreak="0">
    <w:nsid w:val="71F62B9E"/>
    <w:multiLevelType w:val="singleLevel"/>
    <w:tmpl w:val="0405000F"/>
    <w:lvl w:ilvl="0">
      <w:start w:val="1"/>
      <w:numFmt w:val="decimal"/>
      <w:lvlText w:val="%1."/>
      <w:lvlJc w:val="left"/>
      <w:pPr>
        <w:tabs>
          <w:tab w:val="num" w:pos="360"/>
        </w:tabs>
        <w:ind w:left="360" w:hanging="360"/>
      </w:pPr>
      <w:rPr>
        <w:rFonts w:hint="default"/>
      </w:rPr>
    </w:lvl>
  </w:abstractNum>
  <w:abstractNum w:abstractNumId="69" w15:restartNumberingAfterBreak="0">
    <w:nsid w:val="73427EF8"/>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70" w15:restartNumberingAfterBreak="0">
    <w:nsid w:val="749E1C57"/>
    <w:multiLevelType w:val="hybridMultilevel"/>
    <w:tmpl w:val="D0F830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4F24781"/>
    <w:multiLevelType w:val="singleLevel"/>
    <w:tmpl w:val="D88040AC"/>
    <w:lvl w:ilvl="0">
      <w:start w:val="1"/>
      <w:numFmt w:val="bullet"/>
      <w:lvlText w:val=""/>
      <w:lvlJc w:val="left"/>
      <w:pPr>
        <w:tabs>
          <w:tab w:val="num" w:pos="360"/>
        </w:tabs>
        <w:ind w:left="360" w:hanging="360"/>
      </w:pPr>
      <w:rPr>
        <w:rFonts w:ascii="Wingdings" w:hAnsi="Wingdings" w:hint="default"/>
      </w:rPr>
    </w:lvl>
  </w:abstractNum>
  <w:abstractNum w:abstractNumId="72" w15:restartNumberingAfterBreak="0">
    <w:nsid w:val="75312554"/>
    <w:multiLevelType w:val="singleLevel"/>
    <w:tmpl w:val="178A727E"/>
    <w:lvl w:ilvl="0">
      <w:start w:val="3"/>
      <w:numFmt w:val="bullet"/>
      <w:lvlText w:val=""/>
      <w:lvlJc w:val="left"/>
      <w:pPr>
        <w:tabs>
          <w:tab w:val="num" w:pos="1068"/>
        </w:tabs>
        <w:ind w:left="1068" w:hanging="360"/>
      </w:pPr>
      <w:rPr>
        <w:rFonts w:ascii="Symbol" w:hAnsi="Symbol" w:hint="default"/>
      </w:rPr>
    </w:lvl>
  </w:abstractNum>
  <w:abstractNum w:abstractNumId="73" w15:restartNumberingAfterBreak="0">
    <w:nsid w:val="77001184"/>
    <w:multiLevelType w:val="singleLevel"/>
    <w:tmpl w:val="446A2A00"/>
    <w:lvl w:ilvl="0">
      <w:start w:val="1"/>
      <w:numFmt w:val="lowerLetter"/>
      <w:lvlText w:val="%1)"/>
      <w:lvlJc w:val="left"/>
      <w:pPr>
        <w:tabs>
          <w:tab w:val="num" w:pos="1068"/>
        </w:tabs>
        <w:ind w:left="1068" w:hanging="360"/>
      </w:pPr>
      <w:rPr>
        <w:rFonts w:hint="default"/>
      </w:rPr>
    </w:lvl>
  </w:abstractNum>
  <w:abstractNum w:abstractNumId="74" w15:restartNumberingAfterBreak="0">
    <w:nsid w:val="7B5779CA"/>
    <w:multiLevelType w:val="singleLevel"/>
    <w:tmpl w:val="38E8A644"/>
    <w:lvl w:ilvl="0">
      <w:start w:val="3"/>
      <w:numFmt w:val="bullet"/>
      <w:lvlText w:val=""/>
      <w:lvlJc w:val="left"/>
      <w:pPr>
        <w:tabs>
          <w:tab w:val="num" w:pos="1068"/>
        </w:tabs>
        <w:ind w:left="1066" w:hanging="358"/>
      </w:pPr>
      <w:rPr>
        <w:rFonts w:ascii="Symbol" w:hAnsi="Symbol" w:hint="default"/>
      </w:rPr>
    </w:lvl>
  </w:abstractNum>
  <w:abstractNum w:abstractNumId="75" w15:restartNumberingAfterBreak="0">
    <w:nsid w:val="7BAC5663"/>
    <w:multiLevelType w:val="hybridMultilevel"/>
    <w:tmpl w:val="9CA0239E"/>
    <w:lvl w:ilvl="0" w:tplc="BD52977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FBF0B75"/>
    <w:multiLevelType w:val="singleLevel"/>
    <w:tmpl w:val="178A727E"/>
    <w:lvl w:ilvl="0">
      <w:start w:val="3"/>
      <w:numFmt w:val="bullet"/>
      <w:lvlText w:val=""/>
      <w:lvlJc w:val="left"/>
      <w:pPr>
        <w:tabs>
          <w:tab w:val="num" w:pos="1068"/>
        </w:tabs>
        <w:ind w:left="1068" w:hanging="360"/>
      </w:pPr>
      <w:rPr>
        <w:rFonts w:ascii="Symbol" w:hAnsi="Symbol" w:hint="default"/>
      </w:rPr>
    </w:lvl>
  </w:abstractNum>
  <w:num w:numId="1">
    <w:abstractNumId w:val="4"/>
  </w:num>
  <w:num w:numId="2">
    <w:abstractNumId w:val="64"/>
  </w:num>
  <w:num w:numId="3">
    <w:abstractNumId w:val="0"/>
  </w:num>
  <w:num w:numId="4">
    <w:abstractNumId w:val="75"/>
  </w:num>
  <w:num w:numId="5">
    <w:abstractNumId w:val="52"/>
  </w:num>
  <w:num w:numId="6">
    <w:abstractNumId w:val="40"/>
  </w:num>
  <w:num w:numId="7">
    <w:abstractNumId w:val="57"/>
  </w:num>
  <w:num w:numId="8">
    <w:abstractNumId w:val="48"/>
  </w:num>
  <w:num w:numId="9">
    <w:abstractNumId w:val="68"/>
  </w:num>
  <w:num w:numId="10">
    <w:abstractNumId w:val="65"/>
  </w:num>
  <w:num w:numId="11">
    <w:abstractNumId w:val="71"/>
  </w:num>
  <w:num w:numId="12">
    <w:abstractNumId w:val="59"/>
  </w:num>
  <w:num w:numId="13">
    <w:abstractNumId w:val="38"/>
  </w:num>
  <w:num w:numId="14">
    <w:abstractNumId w:val="3"/>
  </w:num>
  <w:num w:numId="15">
    <w:abstractNumId w:val="74"/>
  </w:num>
  <w:num w:numId="16">
    <w:abstractNumId w:val="55"/>
  </w:num>
  <w:num w:numId="17">
    <w:abstractNumId w:val="19"/>
  </w:num>
  <w:num w:numId="18">
    <w:abstractNumId w:val="47"/>
  </w:num>
  <w:num w:numId="19">
    <w:abstractNumId w:val="42"/>
  </w:num>
  <w:num w:numId="20">
    <w:abstractNumId w:val="12"/>
  </w:num>
  <w:num w:numId="21">
    <w:abstractNumId w:val="21"/>
  </w:num>
  <w:num w:numId="22">
    <w:abstractNumId w:val="30"/>
  </w:num>
  <w:num w:numId="23">
    <w:abstractNumId w:val="60"/>
  </w:num>
  <w:num w:numId="24">
    <w:abstractNumId w:val="35"/>
  </w:num>
  <w:num w:numId="25">
    <w:abstractNumId w:val="62"/>
  </w:num>
  <w:num w:numId="26">
    <w:abstractNumId w:val="31"/>
  </w:num>
  <w:num w:numId="27">
    <w:abstractNumId w:val="66"/>
  </w:num>
  <w:num w:numId="28">
    <w:abstractNumId w:val="63"/>
  </w:num>
  <w:num w:numId="29">
    <w:abstractNumId w:val="22"/>
  </w:num>
  <w:num w:numId="30">
    <w:abstractNumId w:val="43"/>
  </w:num>
  <w:num w:numId="31">
    <w:abstractNumId w:val="67"/>
  </w:num>
  <w:num w:numId="32">
    <w:abstractNumId w:val="50"/>
  </w:num>
  <w:num w:numId="33">
    <w:abstractNumId w:val="26"/>
  </w:num>
  <w:num w:numId="34">
    <w:abstractNumId w:val="16"/>
  </w:num>
  <w:num w:numId="35">
    <w:abstractNumId w:val="10"/>
  </w:num>
  <w:num w:numId="36">
    <w:abstractNumId w:val="24"/>
  </w:num>
  <w:num w:numId="37">
    <w:abstractNumId w:val="72"/>
  </w:num>
  <w:num w:numId="38">
    <w:abstractNumId w:val="53"/>
  </w:num>
  <w:num w:numId="39">
    <w:abstractNumId w:val="76"/>
  </w:num>
  <w:num w:numId="40">
    <w:abstractNumId w:val="54"/>
  </w:num>
  <w:num w:numId="41">
    <w:abstractNumId w:val="69"/>
  </w:num>
  <w:num w:numId="42">
    <w:abstractNumId w:val="37"/>
  </w:num>
  <w:num w:numId="43">
    <w:abstractNumId w:val="36"/>
  </w:num>
  <w:num w:numId="44">
    <w:abstractNumId w:val="1"/>
  </w:num>
  <w:num w:numId="45">
    <w:abstractNumId w:val="32"/>
  </w:num>
  <w:num w:numId="46">
    <w:abstractNumId w:val="61"/>
  </w:num>
  <w:num w:numId="47">
    <w:abstractNumId w:val="29"/>
  </w:num>
  <w:num w:numId="48">
    <w:abstractNumId w:val="46"/>
  </w:num>
  <w:num w:numId="49">
    <w:abstractNumId w:val="11"/>
  </w:num>
  <w:num w:numId="50">
    <w:abstractNumId w:val="9"/>
  </w:num>
  <w:num w:numId="51">
    <w:abstractNumId w:val="33"/>
  </w:num>
  <w:num w:numId="52">
    <w:abstractNumId w:val="34"/>
  </w:num>
  <w:num w:numId="53">
    <w:abstractNumId w:val="5"/>
  </w:num>
  <w:num w:numId="54">
    <w:abstractNumId w:val="28"/>
  </w:num>
  <w:num w:numId="55">
    <w:abstractNumId w:val="25"/>
  </w:num>
  <w:num w:numId="56">
    <w:abstractNumId w:val="56"/>
  </w:num>
  <w:num w:numId="57">
    <w:abstractNumId w:val="14"/>
  </w:num>
  <w:num w:numId="58">
    <w:abstractNumId w:val="23"/>
  </w:num>
  <w:num w:numId="59">
    <w:abstractNumId w:val="39"/>
  </w:num>
  <w:num w:numId="60">
    <w:abstractNumId w:val="58"/>
  </w:num>
  <w:num w:numId="61">
    <w:abstractNumId w:val="18"/>
  </w:num>
  <w:num w:numId="62">
    <w:abstractNumId w:val="17"/>
  </w:num>
  <w:num w:numId="63">
    <w:abstractNumId w:val="41"/>
  </w:num>
  <w:num w:numId="64">
    <w:abstractNumId w:val="6"/>
  </w:num>
  <w:num w:numId="65">
    <w:abstractNumId w:val="8"/>
  </w:num>
  <w:num w:numId="66">
    <w:abstractNumId w:val="20"/>
  </w:num>
  <w:num w:numId="67">
    <w:abstractNumId w:val="15"/>
  </w:num>
  <w:num w:numId="68">
    <w:abstractNumId w:val="49"/>
  </w:num>
  <w:num w:numId="69">
    <w:abstractNumId w:val="2"/>
  </w:num>
  <w:num w:numId="70">
    <w:abstractNumId w:val="13"/>
  </w:num>
  <w:num w:numId="71">
    <w:abstractNumId w:val="7"/>
  </w:num>
  <w:num w:numId="72">
    <w:abstractNumId w:val="73"/>
  </w:num>
  <w:num w:numId="73">
    <w:abstractNumId w:val="51"/>
  </w:num>
  <w:num w:numId="74">
    <w:abstractNumId w:val="27"/>
  </w:num>
  <w:num w:numId="75">
    <w:abstractNumId w:val="45"/>
  </w:num>
  <w:num w:numId="76">
    <w:abstractNumId w:val="44"/>
  </w:num>
  <w:num w:numId="77">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efaultTableStyle w:val="CLARA"/>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75"/>
    <w:rsid w:val="000007B8"/>
    <w:rsid w:val="00001CFF"/>
    <w:rsid w:val="00002009"/>
    <w:rsid w:val="00002EA9"/>
    <w:rsid w:val="000030D4"/>
    <w:rsid w:val="00003872"/>
    <w:rsid w:val="000038A7"/>
    <w:rsid w:val="00003EC6"/>
    <w:rsid w:val="00004715"/>
    <w:rsid w:val="0000496A"/>
    <w:rsid w:val="00004E63"/>
    <w:rsid w:val="000058D4"/>
    <w:rsid w:val="00005FCA"/>
    <w:rsid w:val="00006797"/>
    <w:rsid w:val="00006D35"/>
    <w:rsid w:val="00007225"/>
    <w:rsid w:val="00011933"/>
    <w:rsid w:val="00011A18"/>
    <w:rsid w:val="0001253D"/>
    <w:rsid w:val="000134A4"/>
    <w:rsid w:val="00013D5F"/>
    <w:rsid w:val="000142BB"/>
    <w:rsid w:val="00014E1E"/>
    <w:rsid w:val="00014EC8"/>
    <w:rsid w:val="000157F9"/>
    <w:rsid w:val="00015AA6"/>
    <w:rsid w:val="00015C40"/>
    <w:rsid w:val="00015CB5"/>
    <w:rsid w:val="00017E7C"/>
    <w:rsid w:val="000204B1"/>
    <w:rsid w:val="00020E39"/>
    <w:rsid w:val="000212E8"/>
    <w:rsid w:val="0002245B"/>
    <w:rsid w:val="00022A83"/>
    <w:rsid w:val="00022F61"/>
    <w:rsid w:val="00023B86"/>
    <w:rsid w:val="00023C32"/>
    <w:rsid w:val="00024A9C"/>
    <w:rsid w:val="000251D7"/>
    <w:rsid w:val="000269B8"/>
    <w:rsid w:val="00026A7F"/>
    <w:rsid w:val="000278D1"/>
    <w:rsid w:val="00027FB0"/>
    <w:rsid w:val="000304F1"/>
    <w:rsid w:val="00030CCB"/>
    <w:rsid w:val="000310D1"/>
    <w:rsid w:val="00031EA7"/>
    <w:rsid w:val="00032375"/>
    <w:rsid w:val="000323F5"/>
    <w:rsid w:val="0003255F"/>
    <w:rsid w:val="00032764"/>
    <w:rsid w:val="0003405E"/>
    <w:rsid w:val="0003526A"/>
    <w:rsid w:val="00035301"/>
    <w:rsid w:val="000365D4"/>
    <w:rsid w:val="00036654"/>
    <w:rsid w:val="00037B44"/>
    <w:rsid w:val="00040D2E"/>
    <w:rsid w:val="00040E33"/>
    <w:rsid w:val="00041DA5"/>
    <w:rsid w:val="00042CAB"/>
    <w:rsid w:val="00043FF1"/>
    <w:rsid w:val="000450B5"/>
    <w:rsid w:val="00047906"/>
    <w:rsid w:val="00050016"/>
    <w:rsid w:val="0005054D"/>
    <w:rsid w:val="000517FA"/>
    <w:rsid w:val="00051AB8"/>
    <w:rsid w:val="00051E0E"/>
    <w:rsid w:val="0005214D"/>
    <w:rsid w:val="00052283"/>
    <w:rsid w:val="00052726"/>
    <w:rsid w:val="00052BA0"/>
    <w:rsid w:val="00052F38"/>
    <w:rsid w:val="0005352A"/>
    <w:rsid w:val="00053A5B"/>
    <w:rsid w:val="000545C6"/>
    <w:rsid w:val="0005480B"/>
    <w:rsid w:val="00054CC1"/>
    <w:rsid w:val="00055407"/>
    <w:rsid w:val="00056164"/>
    <w:rsid w:val="00056958"/>
    <w:rsid w:val="00056FAA"/>
    <w:rsid w:val="00057370"/>
    <w:rsid w:val="00057E3D"/>
    <w:rsid w:val="000617A0"/>
    <w:rsid w:val="00062D32"/>
    <w:rsid w:val="00063C7A"/>
    <w:rsid w:val="00064D37"/>
    <w:rsid w:val="00065C13"/>
    <w:rsid w:val="00065D6D"/>
    <w:rsid w:val="000679F7"/>
    <w:rsid w:val="0007038A"/>
    <w:rsid w:val="00070470"/>
    <w:rsid w:val="00070881"/>
    <w:rsid w:val="00070D12"/>
    <w:rsid w:val="000717DF"/>
    <w:rsid w:val="0007279F"/>
    <w:rsid w:val="00072FD7"/>
    <w:rsid w:val="000735DA"/>
    <w:rsid w:val="00073968"/>
    <w:rsid w:val="000740ED"/>
    <w:rsid w:val="000747E6"/>
    <w:rsid w:val="00074ECB"/>
    <w:rsid w:val="00075979"/>
    <w:rsid w:val="00075AEE"/>
    <w:rsid w:val="00076041"/>
    <w:rsid w:val="0007675C"/>
    <w:rsid w:val="00077780"/>
    <w:rsid w:val="00081074"/>
    <w:rsid w:val="00083971"/>
    <w:rsid w:val="00084013"/>
    <w:rsid w:val="000844D7"/>
    <w:rsid w:val="00084934"/>
    <w:rsid w:val="0008499B"/>
    <w:rsid w:val="0008499D"/>
    <w:rsid w:val="00085AA8"/>
    <w:rsid w:val="00086403"/>
    <w:rsid w:val="00086CDA"/>
    <w:rsid w:val="000870BB"/>
    <w:rsid w:val="00087F21"/>
    <w:rsid w:val="00090486"/>
    <w:rsid w:val="000911E7"/>
    <w:rsid w:val="000919F8"/>
    <w:rsid w:val="00091BB4"/>
    <w:rsid w:val="0009207C"/>
    <w:rsid w:val="000920FC"/>
    <w:rsid w:val="0009235D"/>
    <w:rsid w:val="000929B5"/>
    <w:rsid w:val="0009323D"/>
    <w:rsid w:val="00093CEB"/>
    <w:rsid w:val="0009540B"/>
    <w:rsid w:val="0009568A"/>
    <w:rsid w:val="000959C3"/>
    <w:rsid w:val="000979E7"/>
    <w:rsid w:val="000A02A7"/>
    <w:rsid w:val="000A1335"/>
    <w:rsid w:val="000A1B60"/>
    <w:rsid w:val="000A1BC7"/>
    <w:rsid w:val="000A2552"/>
    <w:rsid w:val="000A375F"/>
    <w:rsid w:val="000A3A43"/>
    <w:rsid w:val="000A3B9E"/>
    <w:rsid w:val="000A45B4"/>
    <w:rsid w:val="000A5A41"/>
    <w:rsid w:val="000A5C84"/>
    <w:rsid w:val="000A6315"/>
    <w:rsid w:val="000A7020"/>
    <w:rsid w:val="000B006A"/>
    <w:rsid w:val="000B061E"/>
    <w:rsid w:val="000B07A1"/>
    <w:rsid w:val="000B1E85"/>
    <w:rsid w:val="000B4914"/>
    <w:rsid w:val="000B56B9"/>
    <w:rsid w:val="000B6249"/>
    <w:rsid w:val="000B653A"/>
    <w:rsid w:val="000B6753"/>
    <w:rsid w:val="000B6E8E"/>
    <w:rsid w:val="000B7123"/>
    <w:rsid w:val="000B768F"/>
    <w:rsid w:val="000B7BFC"/>
    <w:rsid w:val="000C0273"/>
    <w:rsid w:val="000C04CE"/>
    <w:rsid w:val="000C07F1"/>
    <w:rsid w:val="000C0B0D"/>
    <w:rsid w:val="000C0D31"/>
    <w:rsid w:val="000C1C2F"/>
    <w:rsid w:val="000C58D9"/>
    <w:rsid w:val="000C5B2A"/>
    <w:rsid w:val="000C5C56"/>
    <w:rsid w:val="000C71DD"/>
    <w:rsid w:val="000C7F25"/>
    <w:rsid w:val="000D0E68"/>
    <w:rsid w:val="000D13C1"/>
    <w:rsid w:val="000D2113"/>
    <w:rsid w:val="000D331B"/>
    <w:rsid w:val="000D3987"/>
    <w:rsid w:val="000D3D79"/>
    <w:rsid w:val="000D5B6F"/>
    <w:rsid w:val="000D760E"/>
    <w:rsid w:val="000E0CCA"/>
    <w:rsid w:val="000E10DB"/>
    <w:rsid w:val="000E19EA"/>
    <w:rsid w:val="000E224E"/>
    <w:rsid w:val="000E3C94"/>
    <w:rsid w:val="000E4399"/>
    <w:rsid w:val="000E46AA"/>
    <w:rsid w:val="000E5B2B"/>
    <w:rsid w:val="000F0A8B"/>
    <w:rsid w:val="000F28BE"/>
    <w:rsid w:val="000F2A05"/>
    <w:rsid w:val="000F3320"/>
    <w:rsid w:val="000F3387"/>
    <w:rsid w:val="000F4A15"/>
    <w:rsid w:val="000F51F9"/>
    <w:rsid w:val="000F6F18"/>
    <w:rsid w:val="000F7AF1"/>
    <w:rsid w:val="00100BF7"/>
    <w:rsid w:val="00101166"/>
    <w:rsid w:val="00101B07"/>
    <w:rsid w:val="00101EE0"/>
    <w:rsid w:val="00103393"/>
    <w:rsid w:val="00104A70"/>
    <w:rsid w:val="00104D51"/>
    <w:rsid w:val="00105159"/>
    <w:rsid w:val="00105C2E"/>
    <w:rsid w:val="00106A69"/>
    <w:rsid w:val="00107919"/>
    <w:rsid w:val="00107962"/>
    <w:rsid w:val="00111037"/>
    <w:rsid w:val="00111889"/>
    <w:rsid w:val="00116229"/>
    <w:rsid w:val="00116469"/>
    <w:rsid w:val="001167C8"/>
    <w:rsid w:val="00117E41"/>
    <w:rsid w:val="00121795"/>
    <w:rsid w:val="00122319"/>
    <w:rsid w:val="00123086"/>
    <w:rsid w:val="0012317D"/>
    <w:rsid w:val="00123872"/>
    <w:rsid w:val="00124706"/>
    <w:rsid w:val="00124FD8"/>
    <w:rsid w:val="00125523"/>
    <w:rsid w:val="00127C28"/>
    <w:rsid w:val="00127F3A"/>
    <w:rsid w:val="001307EF"/>
    <w:rsid w:val="0013091C"/>
    <w:rsid w:val="00131EFB"/>
    <w:rsid w:val="00132F07"/>
    <w:rsid w:val="00133013"/>
    <w:rsid w:val="001348C0"/>
    <w:rsid w:val="00135D39"/>
    <w:rsid w:val="00137836"/>
    <w:rsid w:val="00142352"/>
    <w:rsid w:val="00142966"/>
    <w:rsid w:val="00143694"/>
    <w:rsid w:val="00144185"/>
    <w:rsid w:val="001518A7"/>
    <w:rsid w:val="00151BBA"/>
    <w:rsid w:val="00153677"/>
    <w:rsid w:val="00153EB1"/>
    <w:rsid w:val="00154D19"/>
    <w:rsid w:val="00154E71"/>
    <w:rsid w:val="0015511F"/>
    <w:rsid w:val="00155377"/>
    <w:rsid w:val="00155D97"/>
    <w:rsid w:val="0015779C"/>
    <w:rsid w:val="00160E96"/>
    <w:rsid w:val="00160FB0"/>
    <w:rsid w:val="00161876"/>
    <w:rsid w:val="001635AE"/>
    <w:rsid w:val="00163A85"/>
    <w:rsid w:val="00163A8A"/>
    <w:rsid w:val="001641C6"/>
    <w:rsid w:val="00164648"/>
    <w:rsid w:val="00164820"/>
    <w:rsid w:val="00165230"/>
    <w:rsid w:val="00165A4D"/>
    <w:rsid w:val="0016726F"/>
    <w:rsid w:val="0016798B"/>
    <w:rsid w:val="001710ED"/>
    <w:rsid w:val="001714C6"/>
    <w:rsid w:val="00171601"/>
    <w:rsid w:val="001724A3"/>
    <w:rsid w:val="00173320"/>
    <w:rsid w:val="00174088"/>
    <w:rsid w:val="00174767"/>
    <w:rsid w:val="00174F7E"/>
    <w:rsid w:val="0017541F"/>
    <w:rsid w:val="00175568"/>
    <w:rsid w:val="0017568E"/>
    <w:rsid w:val="00175AC0"/>
    <w:rsid w:val="00176C59"/>
    <w:rsid w:val="001773FE"/>
    <w:rsid w:val="0018029F"/>
    <w:rsid w:val="00180D0D"/>
    <w:rsid w:val="0018144D"/>
    <w:rsid w:val="00181557"/>
    <w:rsid w:val="00181D16"/>
    <w:rsid w:val="00181F95"/>
    <w:rsid w:val="00182497"/>
    <w:rsid w:val="00182DF6"/>
    <w:rsid w:val="00182E88"/>
    <w:rsid w:val="00183836"/>
    <w:rsid w:val="00183998"/>
    <w:rsid w:val="001839DB"/>
    <w:rsid w:val="00186E9A"/>
    <w:rsid w:val="001877E8"/>
    <w:rsid w:val="00187D45"/>
    <w:rsid w:val="00190D13"/>
    <w:rsid w:val="00193210"/>
    <w:rsid w:val="00193BB7"/>
    <w:rsid w:val="001955A5"/>
    <w:rsid w:val="00196C3A"/>
    <w:rsid w:val="0019749B"/>
    <w:rsid w:val="001976E5"/>
    <w:rsid w:val="00197E0B"/>
    <w:rsid w:val="001A051D"/>
    <w:rsid w:val="001A2A44"/>
    <w:rsid w:val="001A42E7"/>
    <w:rsid w:val="001A5C15"/>
    <w:rsid w:val="001A5EC1"/>
    <w:rsid w:val="001A620B"/>
    <w:rsid w:val="001A6887"/>
    <w:rsid w:val="001A6E8C"/>
    <w:rsid w:val="001A757B"/>
    <w:rsid w:val="001A7916"/>
    <w:rsid w:val="001B1339"/>
    <w:rsid w:val="001B1EED"/>
    <w:rsid w:val="001B21A9"/>
    <w:rsid w:val="001B4000"/>
    <w:rsid w:val="001B44A7"/>
    <w:rsid w:val="001B52B3"/>
    <w:rsid w:val="001B594A"/>
    <w:rsid w:val="001B5A0B"/>
    <w:rsid w:val="001C0D09"/>
    <w:rsid w:val="001C2DBA"/>
    <w:rsid w:val="001C3AF4"/>
    <w:rsid w:val="001C3BBE"/>
    <w:rsid w:val="001C3F2A"/>
    <w:rsid w:val="001C4215"/>
    <w:rsid w:val="001C5523"/>
    <w:rsid w:val="001C67AC"/>
    <w:rsid w:val="001C6C5E"/>
    <w:rsid w:val="001D0E76"/>
    <w:rsid w:val="001D50DC"/>
    <w:rsid w:val="001D5D3E"/>
    <w:rsid w:val="001D5D87"/>
    <w:rsid w:val="001D6C5B"/>
    <w:rsid w:val="001E0860"/>
    <w:rsid w:val="001E17B6"/>
    <w:rsid w:val="001E2443"/>
    <w:rsid w:val="001E3426"/>
    <w:rsid w:val="001E43D3"/>
    <w:rsid w:val="001E4FF3"/>
    <w:rsid w:val="001E5FF8"/>
    <w:rsid w:val="001E66F9"/>
    <w:rsid w:val="001E799D"/>
    <w:rsid w:val="001F139B"/>
    <w:rsid w:val="001F14D9"/>
    <w:rsid w:val="001F15D6"/>
    <w:rsid w:val="001F251A"/>
    <w:rsid w:val="001F3567"/>
    <w:rsid w:val="001F5343"/>
    <w:rsid w:val="001F54C8"/>
    <w:rsid w:val="001F6F33"/>
    <w:rsid w:val="001F7153"/>
    <w:rsid w:val="001F7B04"/>
    <w:rsid w:val="0020072D"/>
    <w:rsid w:val="00200767"/>
    <w:rsid w:val="00203990"/>
    <w:rsid w:val="002039CE"/>
    <w:rsid w:val="00203E6C"/>
    <w:rsid w:val="00203FFD"/>
    <w:rsid w:val="00204501"/>
    <w:rsid w:val="00205316"/>
    <w:rsid w:val="00207B9F"/>
    <w:rsid w:val="00207FF0"/>
    <w:rsid w:val="00210123"/>
    <w:rsid w:val="00210F8A"/>
    <w:rsid w:val="00210F9B"/>
    <w:rsid w:val="00212267"/>
    <w:rsid w:val="00212FF9"/>
    <w:rsid w:val="002143AC"/>
    <w:rsid w:val="002179F0"/>
    <w:rsid w:val="002204F7"/>
    <w:rsid w:val="00220749"/>
    <w:rsid w:val="00220A5E"/>
    <w:rsid w:val="00221329"/>
    <w:rsid w:val="00221A9D"/>
    <w:rsid w:val="002227A8"/>
    <w:rsid w:val="00224CF2"/>
    <w:rsid w:val="002259B5"/>
    <w:rsid w:val="00226245"/>
    <w:rsid w:val="00226894"/>
    <w:rsid w:val="0022699B"/>
    <w:rsid w:val="00226ACD"/>
    <w:rsid w:val="002278B7"/>
    <w:rsid w:val="002304EA"/>
    <w:rsid w:val="002322D1"/>
    <w:rsid w:val="00233ACE"/>
    <w:rsid w:val="0023475E"/>
    <w:rsid w:val="00235AAF"/>
    <w:rsid w:val="00235CE3"/>
    <w:rsid w:val="00236152"/>
    <w:rsid w:val="00236DCC"/>
    <w:rsid w:val="002371DC"/>
    <w:rsid w:val="002374E9"/>
    <w:rsid w:val="00237B5A"/>
    <w:rsid w:val="002407A9"/>
    <w:rsid w:val="0024094E"/>
    <w:rsid w:val="0024103E"/>
    <w:rsid w:val="00241791"/>
    <w:rsid w:val="00243C7B"/>
    <w:rsid w:val="00243F3F"/>
    <w:rsid w:val="00244408"/>
    <w:rsid w:val="00244924"/>
    <w:rsid w:val="00244DC6"/>
    <w:rsid w:val="0024587C"/>
    <w:rsid w:val="00246091"/>
    <w:rsid w:val="0024628A"/>
    <w:rsid w:val="002503F0"/>
    <w:rsid w:val="00250536"/>
    <w:rsid w:val="0025076C"/>
    <w:rsid w:val="00250E16"/>
    <w:rsid w:val="0025107B"/>
    <w:rsid w:val="00251659"/>
    <w:rsid w:val="00251F03"/>
    <w:rsid w:val="00251F5A"/>
    <w:rsid w:val="0025393B"/>
    <w:rsid w:val="00253DA2"/>
    <w:rsid w:val="00254FD4"/>
    <w:rsid w:val="002600E3"/>
    <w:rsid w:val="002608F5"/>
    <w:rsid w:val="00262D8D"/>
    <w:rsid w:val="00263DFE"/>
    <w:rsid w:val="00265BD9"/>
    <w:rsid w:val="002667B1"/>
    <w:rsid w:val="00270770"/>
    <w:rsid w:val="002707A5"/>
    <w:rsid w:val="00270B58"/>
    <w:rsid w:val="002719BA"/>
    <w:rsid w:val="00271A59"/>
    <w:rsid w:val="002736B6"/>
    <w:rsid w:val="0027444B"/>
    <w:rsid w:val="002748CE"/>
    <w:rsid w:val="00275568"/>
    <w:rsid w:val="002803D0"/>
    <w:rsid w:val="002807B9"/>
    <w:rsid w:val="00280FF3"/>
    <w:rsid w:val="002810BD"/>
    <w:rsid w:val="00283072"/>
    <w:rsid w:val="00283679"/>
    <w:rsid w:val="0028380A"/>
    <w:rsid w:val="002838A6"/>
    <w:rsid w:val="0028413C"/>
    <w:rsid w:val="0028457F"/>
    <w:rsid w:val="002852A6"/>
    <w:rsid w:val="00285586"/>
    <w:rsid w:val="002855B7"/>
    <w:rsid w:val="00286869"/>
    <w:rsid w:val="00286F51"/>
    <w:rsid w:val="00287781"/>
    <w:rsid w:val="00290308"/>
    <w:rsid w:val="002905C6"/>
    <w:rsid w:val="0029078F"/>
    <w:rsid w:val="00294253"/>
    <w:rsid w:val="002944BC"/>
    <w:rsid w:val="002948C1"/>
    <w:rsid w:val="00295082"/>
    <w:rsid w:val="00296960"/>
    <w:rsid w:val="002973FF"/>
    <w:rsid w:val="002977DF"/>
    <w:rsid w:val="002A025E"/>
    <w:rsid w:val="002A08C2"/>
    <w:rsid w:val="002A0B42"/>
    <w:rsid w:val="002A1170"/>
    <w:rsid w:val="002A1806"/>
    <w:rsid w:val="002A2BB4"/>
    <w:rsid w:val="002A3C31"/>
    <w:rsid w:val="002A3C6B"/>
    <w:rsid w:val="002A4636"/>
    <w:rsid w:val="002A564D"/>
    <w:rsid w:val="002A5BA4"/>
    <w:rsid w:val="002A66EF"/>
    <w:rsid w:val="002A7BB0"/>
    <w:rsid w:val="002B1E64"/>
    <w:rsid w:val="002B29A7"/>
    <w:rsid w:val="002B37F5"/>
    <w:rsid w:val="002B3AAA"/>
    <w:rsid w:val="002B4A21"/>
    <w:rsid w:val="002B5D63"/>
    <w:rsid w:val="002B5D98"/>
    <w:rsid w:val="002B65C1"/>
    <w:rsid w:val="002C032B"/>
    <w:rsid w:val="002C1A57"/>
    <w:rsid w:val="002C1AFB"/>
    <w:rsid w:val="002C1B77"/>
    <w:rsid w:val="002C2B21"/>
    <w:rsid w:val="002C2E55"/>
    <w:rsid w:val="002C347D"/>
    <w:rsid w:val="002C365C"/>
    <w:rsid w:val="002C4447"/>
    <w:rsid w:val="002C47EC"/>
    <w:rsid w:val="002C4E88"/>
    <w:rsid w:val="002C6FD0"/>
    <w:rsid w:val="002C76DE"/>
    <w:rsid w:val="002D03EF"/>
    <w:rsid w:val="002D076C"/>
    <w:rsid w:val="002D13C5"/>
    <w:rsid w:val="002D2815"/>
    <w:rsid w:val="002D3AC9"/>
    <w:rsid w:val="002D3B15"/>
    <w:rsid w:val="002D3DDE"/>
    <w:rsid w:val="002D438C"/>
    <w:rsid w:val="002D4E26"/>
    <w:rsid w:val="002D5683"/>
    <w:rsid w:val="002D5E45"/>
    <w:rsid w:val="002D6A6C"/>
    <w:rsid w:val="002E0B4F"/>
    <w:rsid w:val="002E0C16"/>
    <w:rsid w:val="002E12DD"/>
    <w:rsid w:val="002E19D5"/>
    <w:rsid w:val="002E1B46"/>
    <w:rsid w:val="002E1B5D"/>
    <w:rsid w:val="002E2537"/>
    <w:rsid w:val="002E2938"/>
    <w:rsid w:val="002E57ED"/>
    <w:rsid w:val="002E5F3D"/>
    <w:rsid w:val="002E66D5"/>
    <w:rsid w:val="002E706E"/>
    <w:rsid w:val="002E713D"/>
    <w:rsid w:val="002E7539"/>
    <w:rsid w:val="002E75EF"/>
    <w:rsid w:val="002E7F06"/>
    <w:rsid w:val="002F0675"/>
    <w:rsid w:val="002F0BDF"/>
    <w:rsid w:val="002F1380"/>
    <w:rsid w:val="002F203A"/>
    <w:rsid w:val="002F2D56"/>
    <w:rsid w:val="002F3C48"/>
    <w:rsid w:val="002F4852"/>
    <w:rsid w:val="002F4B87"/>
    <w:rsid w:val="002F4E17"/>
    <w:rsid w:val="002F53F3"/>
    <w:rsid w:val="002F5834"/>
    <w:rsid w:val="002F5947"/>
    <w:rsid w:val="002F5B6A"/>
    <w:rsid w:val="002F642A"/>
    <w:rsid w:val="002F6D80"/>
    <w:rsid w:val="002F7266"/>
    <w:rsid w:val="002F7BAB"/>
    <w:rsid w:val="00300C9D"/>
    <w:rsid w:val="00301619"/>
    <w:rsid w:val="003017EF"/>
    <w:rsid w:val="003020DD"/>
    <w:rsid w:val="00302383"/>
    <w:rsid w:val="00302801"/>
    <w:rsid w:val="00303BEE"/>
    <w:rsid w:val="00303CCC"/>
    <w:rsid w:val="00304C3C"/>
    <w:rsid w:val="00306BD8"/>
    <w:rsid w:val="003073D0"/>
    <w:rsid w:val="00307DFF"/>
    <w:rsid w:val="00312054"/>
    <w:rsid w:val="00313155"/>
    <w:rsid w:val="00313587"/>
    <w:rsid w:val="00313A15"/>
    <w:rsid w:val="00313B8F"/>
    <w:rsid w:val="00313D40"/>
    <w:rsid w:val="003142F2"/>
    <w:rsid w:val="00314E98"/>
    <w:rsid w:val="00315845"/>
    <w:rsid w:val="003172C2"/>
    <w:rsid w:val="00320AA6"/>
    <w:rsid w:val="00320D5A"/>
    <w:rsid w:val="00320EF5"/>
    <w:rsid w:val="003216B4"/>
    <w:rsid w:val="003235E6"/>
    <w:rsid w:val="00323857"/>
    <w:rsid w:val="00324218"/>
    <w:rsid w:val="003250BA"/>
    <w:rsid w:val="00326268"/>
    <w:rsid w:val="00332E17"/>
    <w:rsid w:val="0033315F"/>
    <w:rsid w:val="00334183"/>
    <w:rsid w:val="0033646A"/>
    <w:rsid w:val="0033682A"/>
    <w:rsid w:val="00336C40"/>
    <w:rsid w:val="00337E32"/>
    <w:rsid w:val="00337F98"/>
    <w:rsid w:val="003413A9"/>
    <w:rsid w:val="0034237A"/>
    <w:rsid w:val="00343CF2"/>
    <w:rsid w:val="003443A2"/>
    <w:rsid w:val="0035025B"/>
    <w:rsid w:val="0035391F"/>
    <w:rsid w:val="00353F0F"/>
    <w:rsid w:val="0035443E"/>
    <w:rsid w:val="003551F1"/>
    <w:rsid w:val="00355936"/>
    <w:rsid w:val="0035688E"/>
    <w:rsid w:val="00356CCF"/>
    <w:rsid w:val="0036230A"/>
    <w:rsid w:val="00362514"/>
    <w:rsid w:val="00362D53"/>
    <w:rsid w:val="00363EC2"/>
    <w:rsid w:val="00364185"/>
    <w:rsid w:val="003678AD"/>
    <w:rsid w:val="00367EB6"/>
    <w:rsid w:val="003702A1"/>
    <w:rsid w:val="00371522"/>
    <w:rsid w:val="00371533"/>
    <w:rsid w:val="0037275D"/>
    <w:rsid w:val="00373386"/>
    <w:rsid w:val="0037366D"/>
    <w:rsid w:val="0037523C"/>
    <w:rsid w:val="00375A2B"/>
    <w:rsid w:val="003765FB"/>
    <w:rsid w:val="0037743A"/>
    <w:rsid w:val="00377F86"/>
    <w:rsid w:val="003802A2"/>
    <w:rsid w:val="003808E2"/>
    <w:rsid w:val="00380CAD"/>
    <w:rsid w:val="0038444A"/>
    <w:rsid w:val="00384EFC"/>
    <w:rsid w:val="00385516"/>
    <w:rsid w:val="0038556E"/>
    <w:rsid w:val="003859D3"/>
    <w:rsid w:val="0038604F"/>
    <w:rsid w:val="0038753F"/>
    <w:rsid w:val="00391F07"/>
    <w:rsid w:val="00393206"/>
    <w:rsid w:val="003958B7"/>
    <w:rsid w:val="00395D2F"/>
    <w:rsid w:val="00396916"/>
    <w:rsid w:val="003978A7"/>
    <w:rsid w:val="003979D8"/>
    <w:rsid w:val="00397CA3"/>
    <w:rsid w:val="00397DBE"/>
    <w:rsid w:val="003A05C6"/>
    <w:rsid w:val="003A0806"/>
    <w:rsid w:val="003A2381"/>
    <w:rsid w:val="003A38FC"/>
    <w:rsid w:val="003A3A0F"/>
    <w:rsid w:val="003A495D"/>
    <w:rsid w:val="003A5155"/>
    <w:rsid w:val="003A5DD9"/>
    <w:rsid w:val="003A6766"/>
    <w:rsid w:val="003A6B98"/>
    <w:rsid w:val="003A7EC5"/>
    <w:rsid w:val="003B1B33"/>
    <w:rsid w:val="003B1C8D"/>
    <w:rsid w:val="003B1F27"/>
    <w:rsid w:val="003B2570"/>
    <w:rsid w:val="003B3FB5"/>
    <w:rsid w:val="003B439E"/>
    <w:rsid w:val="003B5599"/>
    <w:rsid w:val="003B6B43"/>
    <w:rsid w:val="003C1D56"/>
    <w:rsid w:val="003C1FB5"/>
    <w:rsid w:val="003C20AA"/>
    <w:rsid w:val="003C23D5"/>
    <w:rsid w:val="003C263B"/>
    <w:rsid w:val="003C2AE8"/>
    <w:rsid w:val="003C52E2"/>
    <w:rsid w:val="003C62B0"/>
    <w:rsid w:val="003C7D07"/>
    <w:rsid w:val="003D1189"/>
    <w:rsid w:val="003D4128"/>
    <w:rsid w:val="003D5C62"/>
    <w:rsid w:val="003D64B3"/>
    <w:rsid w:val="003D6E7C"/>
    <w:rsid w:val="003E01C5"/>
    <w:rsid w:val="003E0C64"/>
    <w:rsid w:val="003E0E49"/>
    <w:rsid w:val="003E1A33"/>
    <w:rsid w:val="003E2420"/>
    <w:rsid w:val="003E254F"/>
    <w:rsid w:val="003E26D4"/>
    <w:rsid w:val="003E284C"/>
    <w:rsid w:val="003E2975"/>
    <w:rsid w:val="003E4BC8"/>
    <w:rsid w:val="003E4F45"/>
    <w:rsid w:val="003E50A3"/>
    <w:rsid w:val="003E5FE5"/>
    <w:rsid w:val="003E70EC"/>
    <w:rsid w:val="003E7E8A"/>
    <w:rsid w:val="003F069A"/>
    <w:rsid w:val="003F2241"/>
    <w:rsid w:val="003F311D"/>
    <w:rsid w:val="003F38E3"/>
    <w:rsid w:val="003F420D"/>
    <w:rsid w:val="003F4547"/>
    <w:rsid w:val="003F4E29"/>
    <w:rsid w:val="003F6527"/>
    <w:rsid w:val="003F7063"/>
    <w:rsid w:val="004003B6"/>
    <w:rsid w:val="0040122D"/>
    <w:rsid w:val="0040300D"/>
    <w:rsid w:val="00403BDF"/>
    <w:rsid w:val="00404D2A"/>
    <w:rsid w:val="0040649B"/>
    <w:rsid w:val="00407063"/>
    <w:rsid w:val="00407117"/>
    <w:rsid w:val="004071D9"/>
    <w:rsid w:val="004071F2"/>
    <w:rsid w:val="004078B5"/>
    <w:rsid w:val="00410A8B"/>
    <w:rsid w:val="0041108C"/>
    <w:rsid w:val="00411838"/>
    <w:rsid w:val="00415049"/>
    <w:rsid w:val="00416F34"/>
    <w:rsid w:val="00417821"/>
    <w:rsid w:val="004204F5"/>
    <w:rsid w:val="004207C0"/>
    <w:rsid w:val="00420D5C"/>
    <w:rsid w:val="00420FB0"/>
    <w:rsid w:val="00420FD4"/>
    <w:rsid w:val="004215E7"/>
    <w:rsid w:val="004219FA"/>
    <w:rsid w:val="00421A3D"/>
    <w:rsid w:val="0042279E"/>
    <w:rsid w:val="00422F74"/>
    <w:rsid w:val="00423176"/>
    <w:rsid w:val="004242E6"/>
    <w:rsid w:val="004249DB"/>
    <w:rsid w:val="00424BBF"/>
    <w:rsid w:val="004251D8"/>
    <w:rsid w:val="00426D86"/>
    <w:rsid w:val="004271B4"/>
    <w:rsid w:val="004272FF"/>
    <w:rsid w:val="0043080E"/>
    <w:rsid w:val="00431553"/>
    <w:rsid w:val="00432D23"/>
    <w:rsid w:val="004339D0"/>
    <w:rsid w:val="00434243"/>
    <w:rsid w:val="004355DE"/>
    <w:rsid w:val="004364A8"/>
    <w:rsid w:val="00436DF1"/>
    <w:rsid w:val="00436FF4"/>
    <w:rsid w:val="00440F23"/>
    <w:rsid w:val="004417A9"/>
    <w:rsid w:val="00442F5E"/>
    <w:rsid w:val="0044353C"/>
    <w:rsid w:val="00444DC0"/>
    <w:rsid w:val="0044633F"/>
    <w:rsid w:val="004469E1"/>
    <w:rsid w:val="00450CB2"/>
    <w:rsid w:val="00451769"/>
    <w:rsid w:val="00451EDC"/>
    <w:rsid w:val="00452097"/>
    <w:rsid w:val="0045223F"/>
    <w:rsid w:val="00452F4C"/>
    <w:rsid w:val="00452F85"/>
    <w:rsid w:val="0045330E"/>
    <w:rsid w:val="0045336D"/>
    <w:rsid w:val="00455369"/>
    <w:rsid w:val="004556ED"/>
    <w:rsid w:val="00456036"/>
    <w:rsid w:val="0045621C"/>
    <w:rsid w:val="00457AC5"/>
    <w:rsid w:val="00460DE3"/>
    <w:rsid w:val="00461102"/>
    <w:rsid w:val="00462BF2"/>
    <w:rsid w:val="00465378"/>
    <w:rsid w:val="004655AF"/>
    <w:rsid w:val="00465DA4"/>
    <w:rsid w:val="00465DFE"/>
    <w:rsid w:val="0046681B"/>
    <w:rsid w:val="004702C7"/>
    <w:rsid w:val="00470A39"/>
    <w:rsid w:val="00471A1A"/>
    <w:rsid w:val="004720CE"/>
    <w:rsid w:val="00472A79"/>
    <w:rsid w:val="00472D48"/>
    <w:rsid w:val="0047360B"/>
    <w:rsid w:val="00474A33"/>
    <w:rsid w:val="0047584A"/>
    <w:rsid w:val="00475C46"/>
    <w:rsid w:val="00476417"/>
    <w:rsid w:val="00476B68"/>
    <w:rsid w:val="004770E5"/>
    <w:rsid w:val="0047725A"/>
    <w:rsid w:val="00477D0F"/>
    <w:rsid w:val="004803E1"/>
    <w:rsid w:val="00480D7B"/>
    <w:rsid w:val="00481014"/>
    <w:rsid w:val="00483736"/>
    <w:rsid w:val="00484BE8"/>
    <w:rsid w:val="00484FF5"/>
    <w:rsid w:val="004855B1"/>
    <w:rsid w:val="00486180"/>
    <w:rsid w:val="00486918"/>
    <w:rsid w:val="0048723C"/>
    <w:rsid w:val="00490CEA"/>
    <w:rsid w:val="004912A4"/>
    <w:rsid w:val="00491C78"/>
    <w:rsid w:val="0049460C"/>
    <w:rsid w:val="004947F1"/>
    <w:rsid w:val="00495B11"/>
    <w:rsid w:val="00495C0A"/>
    <w:rsid w:val="00495FD4"/>
    <w:rsid w:val="004976EA"/>
    <w:rsid w:val="004A0544"/>
    <w:rsid w:val="004A2DA5"/>
    <w:rsid w:val="004A34FB"/>
    <w:rsid w:val="004A3991"/>
    <w:rsid w:val="004A4D84"/>
    <w:rsid w:val="004A5EE2"/>
    <w:rsid w:val="004A67AE"/>
    <w:rsid w:val="004A6C31"/>
    <w:rsid w:val="004A7E0C"/>
    <w:rsid w:val="004B0F60"/>
    <w:rsid w:val="004B127D"/>
    <w:rsid w:val="004B242A"/>
    <w:rsid w:val="004B24BF"/>
    <w:rsid w:val="004B2788"/>
    <w:rsid w:val="004B36E5"/>
    <w:rsid w:val="004B3752"/>
    <w:rsid w:val="004B47E4"/>
    <w:rsid w:val="004B4B90"/>
    <w:rsid w:val="004B6B27"/>
    <w:rsid w:val="004B7282"/>
    <w:rsid w:val="004B72E7"/>
    <w:rsid w:val="004B7807"/>
    <w:rsid w:val="004B7CBE"/>
    <w:rsid w:val="004C038A"/>
    <w:rsid w:val="004C1EF4"/>
    <w:rsid w:val="004C2286"/>
    <w:rsid w:val="004C228E"/>
    <w:rsid w:val="004C3F88"/>
    <w:rsid w:val="004C402F"/>
    <w:rsid w:val="004C4727"/>
    <w:rsid w:val="004C48DB"/>
    <w:rsid w:val="004C49B6"/>
    <w:rsid w:val="004C6A26"/>
    <w:rsid w:val="004C7289"/>
    <w:rsid w:val="004D205F"/>
    <w:rsid w:val="004D3A78"/>
    <w:rsid w:val="004D56F1"/>
    <w:rsid w:val="004D5CF7"/>
    <w:rsid w:val="004D60C7"/>
    <w:rsid w:val="004D6E00"/>
    <w:rsid w:val="004D6F19"/>
    <w:rsid w:val="004D714C"/>
    <w:rsid w:val="004D739B"/>
    <w:rsid w:val="004D79DE"/>
    <w:rsid w:val="004E07E4"/>
    <w:rsid w:val="004E1141"/>
    <w:rsid w:val="004E1785"/>
    <w:rsid w:val="004E2B21"/>
    <w:rsid w:val="004E2BA2"/>
    <w:rsid w:val="004E2CA1"/>
    <w:rsid w:val="004E2ED2"/>
    <w:rsid w:val="004E3576"/>
    <w:rsid w:val="004E5707"/>
    <w:rsid w:val="004E591D"/>
    <w:rsid w:val="004E5ED6"/>
    <w:rsid w:val="004E6382"/>
    <w:rsid w:val="004E7177"/>
    <w:rsid w:val="004E7518"/>
    <w:rsid w:val="004F1511"/>
    <w:rsid w:val="004F15BC"/>
    <w:rsid w:val="004F234A"/>
    <w:rsid w:val="004F24B7"/>
    <w:rsid w:val="004F423F"/>
    <w:rsid w:val="004F4AF8"/>
    <w:rsid w:val="004F5398"/>
    <w:rsid w:val="004F6728"/>
    <w:rsid w:val="004F72AB"/>
    <w:rsid w:val="004F77D2"/>
    <w:rsid w:val="00500928"/>
    <w:rsid w:val="00500D66"/>
    <w:rsid w:val="005010E6"/>
    <w:rsid w:val="00503734"/>
    <w:rsid w:val="00503C68"/>
    <w:rsid w:val="00504909"/>
    <w:rsid w:val="0050676C"/>
    <w:rsid w:val="00507B1A"/>
    <w:rsid w:val="00510372"/>
    <w:rsid w:val="0051175A"/>
    <w:rsid w:val="00514F8C"/>
    <w:rsid w:val="00515743"/>
    <w:rsid w:val="005165E2"/>
    <w:rsid w:val="00521A69"/>
    <w:rsid w:val="00521C0D"/>
    <w:rsid w:val="00522308"/>
    <w:rsid w:val="005236A6"/>
    <w:rsid w:val="005246D7"/>
    <w:rsid w:val="00526BED"/>
    <w:rsid w:val="00527772"/>
    <w:rsid w:val="005303C1"/>
    <w:rsid w:val="005314CC"/>
    <w:rsid w:val="0053168E"/>
    <w:rsid w:val="005323C3"/>
    <w:rsid w:val="00532439"/>
    <w:rsid w:val="00532E9C"/>
    <w:rsid w:val="00535849"/>
    <w:rsid w:val="00535DF4"/>
    <w:rsid w:val="005363C9"/>
    <w:rsid w:val="00536F09"/>
    <w:rsid w:val="005407E5"/>
    <w:rsid w:val="00540D1B"/>
    <w:rsid w:val="00541213"/>
    <w:rsid w:val="0054219A"/>
    <w:rsid w:val="0054355A"/>
    <w:rsid w:val="005435AA"/>
    <w:rsid w:val="005442EE"/>
    <w:rsid w:val="005464A6"/>
    <w:rsid w:val="00546D5E"/>
    <w:rsid w:val="00547750"/>
    <w:rsid w:val="005509AE"/>
    <w:rsid w:val="00551154"/>
    <w:rsid w:val="00552917"/>
    <w:rsid w:val="005538C3"/>
    <w:rsid w:val="005548A7"/>
    <w:rsid w:val="00554AF7"/>
    <w:rsid w:val="0055563D"/>
    <w:rsid w:val="00555999"/>
    <w:rsid w:val="00556579"/>
    <w:rsid w:val="005579F2"/>
    <w:rsid w:val="00557BEE"/>
    <w:rsid w:val="005604C0"/>
    <w:rsid w:val="00561809"/>
    <w:rsid w:val="00561F18"/>
    <w:rsid w:val="00564D81"/>
    <w:rsid w:val="00566D12"/>
    <w:rsid w:val="00567378"/>
    <w:rsid w:val="005673AB"/>
    <w:rsid w:val="00567B55"/>
    <w:rsid w:val="005700A1"/>
    <w:rsid w:val="005708CF"/>
    <w:rsid w:val="00571C65"/>
    <w:rsid w:val="00571E76"/>
    <w:rsid w:val="005725E1"/>
    <w:rsid w:val="005729C5"/>
    <w:rsid w:val="00572AD7"/>
    <w:rsid w:val="0057335C"/>
    <w:rsid w:val="0057428F"/>
    <w:rsid w:val="00574529"/>
    <w:rsid w:val="00574D3F"/>
    <w:rsid w:val="00575023"/>
    <w:rsid w:val="00577EBB"/>
    <w:rsid w:val="00577F60"/>
    <w:rsid w:val="0058199A"/>
    <w:rsid w:val="00583CFF"/>
    <w:rsid w:val="00584257"/>
    <w:rsid w:val="005845EE"/>
    <w:rsid w:val="005853BF"/>
    <w:rsid w:val="00585BF7"/>
    <w:rsid w:val="00586168"/>
    <w:rsid w:val="00586538"/>
    <w:rsid w:val="00592296"/>
    <w:rsid w:val="00592B56"/>
    <w:rsid w:val="00592B81"/>
    <w:rsid w:val="00592FE5"/>
    <w:rsid w:val="00593C38"/>
    <w:rsid w:val="005956E7"/>
    <w:rsid w:val="0059581D"/>
    <w:rsid w:val="00596721"/>
    <w:rsid w:val="005973C5"/>
    <w:rsid w:val="005A0B85"/>
    <w:rsid w:val="005A11D5"/>
    <w:rsid w:val="005A1502"/>
    <w:rsid w:val="005A2751"/>
    <w:rsid w:val="005A2AD3"/>
    <w:rsid w:val="005A2D98"/>
    <w:rsid w:val="005A2E3A"/>
    <w:rsid w:val="005A37C4"/>
    <w:rsid w:val="005A5423"/>
    <w:rsid w:val="005A5614"/>
    <w:rsid w:val="005A56A2"/>
    <w:rsid w:val="005A672C"/>
    <w:rsid w:val="005A77ED"/>
    <w:rsid w:val="005A7A58"/>
    <w:rsid w:val="005A7B10"/>
    <w:rsid w:val="005A7E47"/>
    <w:rsid w:val="005B0956"/>
    <w:rsid w:val="005B0EB0"/>
    <w:rsid w:val="005B1049"/>
    <w:rsid w:val="005B159F"/>
    <w:rsid w:val="005B2645"/>
    <w:rsid w:val="005B4AA2"/>
    <w:rsid w:val="005B4FFC"/>
    <w:rsid w:val="005B51B0"/>
    <w:rsid w:val="005B55BD"/>
    <w:rsid w:val="005B5946"/>
    <w:rsid w:val="005B5C2A"/>
    <w:rsid w:val="005B7584"/>
    <w:rsid w:val="005B7714"/>
    <w:rsid w:val="005B780A"/>
    <w:rsid w:val="005B79AA"/>
    <w:rsid w:val="005C2B83"/>
    <w:rsid w:val="005C39C6"/>
    <w:rsid w:val="005C4D66"/>
    <w:rsid w:val="005C6354"/>
    <w:rsid w:val="005C6565"/>
    <w:rsid w:val="005C6FA6"/>
    <w:rsid w:val="005C77D6"/>
    <w:rsid w:val="005C791A"/>
    <w:rsid w:val="005C7AF8"/>
    <w:rsid w:val="005D0BE0"/>
    <w:rsid w:val="005D1606"/>
    <w:rsid w:val="005D17B5"/>
    <w:rsid w:val="005D19A9"/>
    <w:rsid w:val="005D2008"/>
    <w:rsid w:val="005D2515"/>
    <w:rsid w:val="005D359A"/>
    <w:rsid w:val="005D3B60"/>
    <w:rsid w:val="005D484E"/>
    <w:rsid w:val="005D5D91"/>
    <w:rsid w:val="005D6A72"/>
    <w:rsid w:val="005D6DD9"/>
    <w:rsid w:val="005E2721"/>
    <w:rsid w:val="005E2959"/>
    <w:rsid w:val="005E34D7"/>
    <w:rsid w:val="005E3B2C"/>
    <w:rsid w:val="005E4EE9"/>
    <w:rsid w:val="005E7A78"/>
    <w:rsid w:val="005F05C7"/>
    <w:rsid w:val="005F12F9"/>
    <w:rsid w:val="005F17E6"/>
    <w:rsid w:val="005F34EE"/>
    <w:rsid w:val="005F4DEE"/>
    <w:rsid w:val="005F5157"/>
    <w:rsid w:val="005F64C8"/>
    <w:rsid w:val="005F659E"/>
    <w:rsid w:val="006002AB"/>
    <w:rsid w:val="00601639"/>
    <w:rsid w:val="006017BB"/>
    <w:rsid w:val="00602FEF"/>
    <w:rsid w:val="00603616"/>
    <w:rsid w:val="00603A2D"/>
    <w:rsid w:val="00603C38"/>
    <w:rsid w:val="00603C76"/>
    <w:rsid w:val="00603E15"/>
    <w:rsid w:val="006048AC"/>
    <w:rsid w:val="00604BFB"/>
    <w:rsid w:val="00604F9F"/>
    <w:rsid w:val="00605159"/>
    <w:rsid w:val="0060678E"/>
    <w:rsid w:val="006068C0"/>
    <w:rsid w:val="00606F57"/>
    <w:rsid w:val="00607F99"/>
    <w:rsid w:val="006109B8"/>
    <w:rsid w:val="00610BF2"/>
    <w:rsid w:val="0061192D"/>
    <w:rsid w:val="00611FA4"/>
    <w:rsid w:val="00613BD1"/>
    <w:rsid w:val="00614CE0"/>
    <w:rsid w:val="0061544C"/>
    <w:rsid w:val="006165EA"/>
    <w:rsid w:val="006166C0"/>
    <w:rsid w:val="00616E31"/>
    <w:rsid w:val="00617CB3"/>
    <w:rsid w:val="00620852"/>
    <w:rsid w:val="00620C5D"/>
    <w:rsid w:val="00621C85"/>
    <w:rsid w:val="00621D59"/>
    <w:rsid w:val="0062211E"/>
    <w:rsid w:val="006246E0"/>
    <w:rsid w:val="00624ADB"/>
    <w:rsid w:val="00625707"/>
    <w:rsid w:val="006257E4"/>
    <w:rsid w:val="00625960"/>
    <w:rsid w:val="00625F9A"/>
    <w:rsid w:val="00626BC1"/>
    <w:rsid w:val="0062772F"/>
    <w:rsid w:val="006278D7"/>
    <w:rsid w:val="0063110F"/>
    <w:rsid w:val="00631892"/>
    <w:rsid w:val="00631F3C"/>
    <w:rsid w:val="006323E8"/>
    <w:rsid w:val="00634F0D"/>
    <w:rsid w:val="0063514A"/>
    <w:rsid w:val="00636332"/>
    <w:rsid w:val="00636B05"/>
    <w:rsid w:val="006402CD"/>
    <w:rsid w:val="006423A7"/>
    <w:rsid w:val="00643281"/>
    <w:rsid w:val="0064475A"/>
    <w:rsid w:val="00645ABC"/>
    <w:rsid w:val="00646386"/>
    <w:rsid w:val="00646615"/>
    <w:rsid w:val="00646B96"/>
    <w:rsid w:val="006477D2"/>
    <w:rsid w:val="00650002"/>
    <w:rsid w:val="006508BC"/>
    <w:rsid w:val="006516E8"/>
    <w:rsid w:val="0065285C"/>
    <w:rsid w:val="006534FE"/>
    <w:rsid w:val="0065357B"/>
    <w:rsid w:val="00654E3B"/>
    <w:rsid w:val="00654E3D"/>
    <w:rsid w:val="00655D3A"/>
    <w:rsid w:val="00656366"/>
    <w:rsid w:val="00656FA2"/>
    <w:rsid w:val="0065714E"/>
    <w:rsid w:val="0065764A"/>
    <w:rsid w:val="00657AE8"/>
    <w:rsid w:val="0066053A"/>
    <w:rsid w:val="00661DFD"/>
    <w:rsid w:val="0066319B"/>
    <w:rsid w:val="006643D6"/>
    <w:rsid w:val="00665175"/>
    <w:rsid w:val="0066544D"/>
    <w:rsid w:val="006667D5"/>
    <w:rsid w:val="00666DCE"/>
    <w:rsid w:val="00666F17"/>
    <w:rsid w:val="0066711B"/>
    <w:rsid w:val="00670ACE"/>
    <w:rsid w:val="006714A5"/>
    <w:rsid w:val="0067183A"/>
    <w:rsid w:val="006724C5"/>
    <w:rsid w:val="006728BD"/>
    <w:rsid w:val="00672C39"/>
    <w:rsid w:val="00672F0F"/>
    <w:rsid w:val="006734EB"/>
    <w:rsid w:val="00673FC5"/>
    <w:rsid w:val="00674811"/>
    <w:rsid w:val="00674865"/>
    <w:rsid w:val="006748C8"/>
    <w:rsid w:val="0067694D"/>
    <w:rsid w:val="0068090E"/>
    <w:rsid w:val="00680B6E"/>
    <w:rsid w:val="00682D82"/>
    <w:rsid w:val="00683B49"/>
    <w:rsid w:val="00683B91"/>
    <w:rsid w:val="00683F23"/>
    <w:rsid w:val="00684116"/>
    <w:rsid w:val="00684AFB"/>
    <w:rsid w:val="006870D2"/>
    <w:rsid w:val="00690D55"/>
    <w:rsid w:val="00691A57"/>
    <w:rsid w:val="00691B94"/>
    <w:rsid w:val="00692CF1"/>
    <w:rsid w:val="00692EC7"/>
    <w:rsid w:val="0069480A"/>
    <w:rsid w:val="00696CA4"/>
    <w:rsid w:val="006A0244"/>
    <w:rsid w:val="006A17CB"/>
    <w:rsid w:val="006A273B"/>
    <w:rsid w:val="006A3968"/>
    <w:rsid w:val="006A3969"/>
    <w:rsid w:val="006A3B26"/>
    <w:rsid w:val="006A6203"/>
    <w:rsid w:val="006A727F"/>
    <w:rsid w:val="006A7329"/>
    <w:rsid w:val="006A793D"/>
    <w:rsid w:val="006B084E"/>
    <w:rsid w:val="006B176A"/>
    <w:rsid w:val="006B1EFF"/>
    <w:rsid w:val="006B31E1"/>
    <w:rsid w:val="006B320E"/>
    <w:rsid w:val="006B3F2C"/>
    <w:rsid w:val="006B3F6C"/>
    <w:rsid w:val="006B4308"/>
    <w:rsid w:val="006B6E3A"/>
    <w:rsid w:val="006B6F91"/>
    <w:rsid w:val="006B7D10"/>
    <w:rsid w:val="006B7E23"/>
    <w:rsid w:val="006C0F04"/>
    <w:rsid w:val="006C1C6E"/>
    <w:rsid w:val="006C2935"/>
    <w:rsid w:val="006C29DF"/>
    <w:rsid w:val="006C2DA5"/>
    <w:rsid w:val="006C2DCC"/>
    <w:rsid w:val="006C2F02"/>
    <w:rsid w:val="006C44A0"/>
    <w:rsid w:val="006C44E3"/>
    <w:rsid w:val="006C4516"/>
    <w:rsid w:val="006C4840"/>
    <w:rsid w:val="006C5AE0"/>
    <w:rsid w:val="006C6AF3"/>
    <w:rsid w:val="006C772A"/>
    <w:rsid w:val="006D0E09"/>
    <w:rsid w:val="006D138B"/>
    <w:rsid w:val="006D3477"/>
    <w:rsid w:val="006D4243"/>
    <w:rsid w:val="006D55B4"/>
    <w:rsid w:val="006D5670"/>
    <w:rsid w:val="006D5B38"/>
    <w:rsid w:val="006D5EB0"/>
    <w:rsid w:val="006D613C"/>
    <w:rsid w:val="006D7666"/>
    <w:rsid w:val="006D7C30"/>
    <w:rsid w:val="006E1268"/>
    <w:rsid w:val="006E14B7"/>
    <w:rsid w:val="006E1B78"/>
    <w:rsid w:val="006E2F7F"/>
    <w:rsid w:val="006E30B0"/>
    <w:rsid w:val="006E5522"/>
    <w:rsid w:val="006E5615"/>
    <w:rsid w:val="006E5B52"/>
    <w:rsid w:val="006E5E24"/>
    <w:rsid w:val="006E654E"/>
    <w:rsid w:val="006E6944"/>
    <w:rsid w:val="006E724C"/>
    <w:rsid w:val="006E742C"/>
    <w:rsid w:val="006E7DE8"/>
    <w:rsid w:val="006F01A2"/>
    <w:rsid w:val="006F17A8"/>
    <w:rsid w:val="006F1DEA"/>
    <w:rsid w:val="006F2F87"/>
    <w:rsid w:val="006F33B5"/>
    <w:rsid w:val="006F3D75"/>
    <w:rsid w:val="006F589E"/>
    <w:rsid w:val="006F5D55"/>
    <w:rsid w:val="00701B15"/>
    <w:rsid w:val="00701BCF"/>
    <w:rsid w:val="00702FA3"/>
    <w:rsid w:val="007035C6"/>
    <w:rsid w:val="0070560F"/>
    <w:rsid w:val="00705F11"/>
    <w:rsid w:val="007076C2"/>
    <w:rsid w:val="00707A84"/>
    <w:rsid w:val="00707F09"/>
    <w:rsid w:val="007105C0"/>
    <w:rsid w:val="00711AE7"/>
    <w:rsid w:val="00712CB1"/>
    <w:rsid w:val="00713D4C"/>
    <w:rsid w:val="00715717"/>
    <w:rsid w:val="00716750"/>
    <w:rsid w:val="0071685C"/>
    <w:rsid w:val="00717A4D"/>
    <w:rsid w:val="00722B55"/>
    <w:rsid w:val="007234CB"/>
    <w:rsid w:val="00725172"/>
    <w:rsid w:val="0072544C"/>
    <w:rsid w:val="00725688"/>
    <w:rsid w:val="00725B6B"/>
    <w:rsid w:val="0072652D"/>
    <w:rsid w:val="00726765"/>
    <w:rsid w:val="0072691A"/>
    <w:rsid w:val="00726ADA"/>
    <w:rsid w:val="00727F26"/>
    <w:rsid w:val="00730057"/>
    <w:rsid w:val="007309DE"/>
    <w:rsid w:val="00730B3E"/>
    <w:rsid w:val="00733A8B"/>
    <w:rsid w:val="00736E74"/>
    <w:rsid w:val="007379F9"/>
    <w:rsid w:val="00737EDB"/>
    <w:rsid w:val="007401D2"/>
    <w:rsid w:val="0074218E"/>
    <w:rsid w:val="00744277"/>
    <w:rsid w:val="00744550"/>
    <w:rsid w:val="00744764"/>
    <w:rsid w:val="00745076"/>
    <w:rsid w:val="0074550A"/>
    <w:rsid w:val="007457C2"/>
    <w:rsid w:val="00745DD1"/>
    <w:rsid w:val="00745F67"/>
    <w:rsid w:val="00745FEA"/>
    <w:rsid w:val="00747310"/>
    <w:rsid w:val="00747EC9"/>
    <w:rsid w:val="00750FA1"/>
    <w:rsid w:val="007510CC"/>
    <w:rsid w:val="0075120B"/>
    <w:rsid w:val="007523EB"/>
    <w:rsid w:val="00752648"/>
    <w:rsid w:val="00752E60"/>
    <w:rsid w:val="00752F93"/>
    <w:rsid w:val="00754BBE"/>
    <w:rsid w:val="0075617F"/>
    <w:rsid w:val="00756CA6"/>
    <w:rsid w:val="00756D66"/>
    <w:rsid w:val="00756FF2"/>
    <w:rsid w:val="0075729B"/>
    <w:rsid w:val="007573A9"/>
    <w:rsid w:val="00757DA8"/>
    <w:rsid w:val="00760168"/>
    <w:rsid w:val="0076051D"/>
    <w:rsid w:val="007609B8"/>
    <w:rsid w:val="00760FA0"/>
    <w:rsid w:val="007616DD"/>
    <w:rsid w:val="0076180B"/>
    <w:rsid w:val="00761ACD"/>
    <w:rsid w:val="00761E91"/>
    <w:rsid w:val="007638B4"/>
    <w:rsid w:val="007640AC"/>
    <w:rsid w:val="00764524"/>
    <w:rsid w:val="00764548"/>
    <w:rsid w:val="00764658"/>
    <w:rsid w:val="007646A1"/>
    <w:rsid w:val="00765744"/>
    <w:rsid w:val="00765B14"/>
    <w:rsid w:val="0076610A"/>
    <w:rsid w:val="007667B6"/>
    <w:rsid w:val="0077057E"/>
    <w:rsid w:val="00772076"/>
    <w:rsid w:val="0077286B"/>
    <w:rsid w:val="00772ACD"/>
    <w:rsid w:val="00772B6D"/>
    <w:rsid w:val="00772D5B"/>
    <w:rsid w:val="00776F46"/>
    <w:rsid w:val="007772F1"/>
    <w:rsid w:val="00780556"/>
    <w:rsid w:val="00781249"/>
    <w:rsid w:val="00781550"/>
    <w:rsid w:val="0078246D"/>
    <w:rsid w:val="007861FE"/>
    <w:rsid w:val="00786221"/>
    <w:rsid w:val="0078656B"/>
    <w:rsid w:val="00786D86"/>
    <w:rsid w:val="0078711A"/>
    <w:rsid w:val="00787356"/>
    <w:rsid w:val="00790C62"/>
    <w:rsid w:val="0079193A"/>
    <w:rsid w:val="00792E76"/>
    <w:rsid w:val="00792F0B"/>
    <w:rsid w:val="0079582F"/>
    <w:rsid w:val="00796943"/>
    <w:rsid w:val="00796B26"/>
    <w:rsid w:val="00796EFC"/>
    <w:rsid w:val="00797EE9"/>
    <w:rsid w:val="007A0C9D"/>
    <w:rsid w:val="007A12C0"/>
    <w:rsid w:val="007A1536"/>
    <w:rsid w:val="007A26C9"/>
    <w:rsid w:val="007A2B65"/>
    <w:rsid w:val="007A2C96"/>
    <w:rsid w:val="007A3421"/>
    <w:rsid w:val="007A3A49"/>
    <w:rsid w:val="007A4205"/>
    <w:rsid w:val="007A426D"/>
    <w:rsid w:val="007A50FA"/>
    <w:rsid w:val="007A61C9"/>
    <w:rsid w:val="007A6FE7"/>
    <w:rsid w:val="007A7135"/>
    <w:rsid w:val="007A7233"/>
    <w:rsid w:val="007A77CB"/>
    <w:rsid w:val="007B1F83"/>
    <w:rsid w:val="007B2215"/>
    <w:rsid w:val="007B2231"/>
    <w:rsid w:val="007B41B0"/>
    <w:rsid w:val="007B44F9"/>
    <w:rsid w:val="007B46E1"/>
    <w:rsid w:val="007B47AB"/>
    <w:rsid w:val="007B4CC3"/>
    <w:rsid w:val="007B54CA"/>
    <w:rsid w:val="007B6D6A"/>
    <w:rsid w:val="007C0E6A"/>
    <w:rsid w:val="007C1319"/>
    <w:rsid w:val="007C176C"/>
    <w:rsid w:val="007C21D0"/>
    <w:rsid w:val="007C2BE9"/>
    <w:rsid w:val="007C2E7A"/>
    <w:rsid w:val="007C3313"/>
    <w:rsid w:val="007C3926"/>
    <w:rsid w:val="007C46C2"/>
    <w:rsid w:val="007C4955"/>
    <w:rsid w:val="007C58FE"/>
    <w:rsid w:val="007C680A"/>
    <w:rsid w:val="007C6A07"/>
    <w:rsid w:val="007C7084"/>
    <w:rsid w:val="007C70DE"/>
    <w:rsid w:val="007C7326"/>
    <w:rsid w:val="007C7BB2"/>
    <w:rsid w:val="007C7ED1"/>
    <w:rsid w:val="007D0A3D"/>
    <w:rsid w:val="007D17D9"/>
    <w:rsid w:val="007D2BC0"/>
    <w:rsid w:val="007D2CEB"/>
    <w:rsid w:val="007D31AE"/>
    <w:rsid w:val="007D36F6"/>
    <w:rsid w:val="007D44B1"/>
    <w:rsid w:val="007D5E79"/>
    <w:rsid w:val="007E01CE"/>
    <w:rsid w:val="007E0233"/>
    <w:rsid w:val="007E1102"/>
    <w:rsid w:val="007E13EB"/>
    <w:rsid w:val="007E2B5D"/>
    <w:rsid w:val="007E3904"/>
    <w:rsid w:val="007E4C9A"/>
    <w:rsid w:val="007E52D0"/>
    <w:rsid w:val="007E58CF"/>
    <w:rsid w:val="007E689D"/>
    <w:rsid w:val="007F01B7"/>
    <w:rsid w:val="007F0C37"/>
    <w:rsid w:val="007F10F2"/>
    <w:rsid w:val="007F27E4"/>
    <w:rsid w:val="007F3274"/>
    <w:rsid w:val="007F3453"/>
    <w:rsid w:val="007F3F37"/>
    <w:rsid w:val="007F4243"/>
    <w:rsid w:val="007F48DE"/>
    <w:rsid w:val="007F56CE"/>
    <w:rsid w:val="007F595D"/>
    <w:rsid w:val="007F656E"/>
    <w:rsid w:val="007F6CC7"/>
    <w:rsid w:val="00800374"/>
    <w:rsid w:val="0080079B"/>
    <w:rsid w:val="00800A00"/>
    <w:rsid w:val="00800A12"/>
    <w:rsid w:val="00800C5B"/>
    <w:rsid w:val="008024B2"/>
    <w:rsid w:val="008027EF"/>
    <w:rsid w:val="008030D0"/>
    <w:rsid w:val="008032B3"/>
    <w:rsid w:val="00803E2B"/>
    <w:rsid w:val="00803FD6"/>
    <w:rsid w:val="00804211"/>
    <w:rsid w:val="0080489F"/>
    <w:rsid w:val="00804C1D"/>
    <w:rsid w:val="00805E9D"/>
    <w:rsid w:val="00807039"/>
    <w:rsid w:val="00807B92"/>
    <w:rsid w:val="0081040A"/>
    <w:rsid w:val="00810583"/>
    <w:rsid w:val="0081088E"/>
    <w:rsid w:val="00810F20"/>
    <w:rsid w:val="00811288"/>
    <w:rsid w:val="00812133"/>
    <w:rsid w:val="00812805"/>
    <w:rsid w:val="00813DFC"/>
    <w:rsid w:val="008140D4"/>
    <w:rsid w:val="008142A7"/>
    <w:rsid w:val="0081436A"/>
    <w:rsid w:val="00817777"/>
    <w:rsid w:val="008204C0"/>
    <w:rsid w:val="00821A8C"/>
    <w:rsid w:val="0082214E"/>
    <w:rsid w:val="00823F6D"/>
    <w:rsid w:val="00824125"/>
    <w:rsid w:val="00824B15"/>
    <w:rsid w:val="00825C25"/>
    <w:rsid w:val="00825D11"/>
    <w:rsid w:val="008260BF"/>
    <w:rsid w:val="00826E85"/>
    <w:rsid w:val="00830881"/>
    <w:rsid w:val="00831397"/>
    <w:rsid w:val="00832089"/>
    <w:rsid w:val="008330CD"/>
    <w:rsid w:val="008343F3"/>
    <w:rsid w:val="00834621"/>
    <w:rsid w:val="008348AA"/>
    <w:rsid w:val="0083493A"/>
    <w:rsid w:val="00834DCB"/>
    <w:rsid w:val="00835441"/>
    <w:rsid w:val="0083559D"/>
    <w:rsid w:val="00840090"/>
    <w:rsid w:val="0084092F"/>
    <w:rsid w:val="008411EE"/>
    <w:rsid w:val="008413D1"/>
    <w:rsid w:val="008426F7"/>
    <w:rsid w:val="00843BF6"/>
    <w:rsid w:val="00843F8D"/>
    <w:rsid w:val="008440CA"/>
    <w:rsid w:val="00845441"/>
    <w:rsid w:val="0084583A"/>
    <w:rsid w:val="00850495"/>
    <w:rsid w:val="008512D2"/>
    <w:rsid w:val="008514F7"/>
    <w:rsid w:val="00851C1D"/>
    <w:rsid w:val="008524BB"/>
    <w:rsid w:val="008529AE"/>
    <w:rsid w:val="008529B1"/>
    <w:rsid w:val="00853A5E"/>
    <w:rsid w:val="00853D64"/>
    <w:rsid w:val="00854805"/>
    <w:rsid w:val="0085522A"/>
    <w:rsid w:val="008572E2"/>
    <w:rsid w:val="00857302"/>
    <w:rsid w:val="0086019A"/>
    <w:rsid w:val="0086111D"/>
    <w:rsid w:val="008634F9"/>
    <w:rsid w:val="00864447"/>
    <w:rsid w:val="0086543F"/>
    <w:rsid w:val="0086778B"/>
    <w:rsid w:val="00867DB2"/>
    <w:rsid w:val="00870268"/>
    <w:rsid w:val="008720BF"/>
    <w:rsid w:val="0087258B"/>
    <w:rsid w:val="00872F4D"/>
    <w:rsid w:val="00874D5D"/>
    <w:rsid w:val="0087588C"/>
    <w:rsid w:val="0087615F"/>
    <w:rsid w:val="00876AF4"/>
    <w:rsid w:val="008776A5"/>
    <w:rsid w:val="00880327"/>
    <w:rsid w:val="008824CA"/>
    <w:rsid w:val="00882FDF"/>
    <w:rsid w:val="008833B5"/>
    <w:rsid w:val="008869DD"/>
    <w:rsid w:val="00886AA4"/>
    <w:rsid w:val="00887689"/>
    <w:rsid w:val="008877BA"/>
    <w:rsid w:val="00887BFF"/>
    <w:rsid w:val="00890142"/>
    <w:rsid w:val="00890BEE"/>
    <w:rsid w:val="0089132B"/>
    <w:rsid w:val="00891A43"/>
    <w:rsid w:val="008926F8"/>
    <w:rsid w:val="00892754"/>
    <w:rsid w:val="00892FA3"/>
    <w:rsid w:val="00893399"/>
    <w:rsid w:val="00894A69"/>
    <w:rsid w:val="00895387"/>
    <w:rsid w:val="00895C45"/>
    <w:rsid w:val="00895E05"/>
    <w:rsid w:val="00895FEC"/>
    <w:rsid w:val="008969C6"/>
    <w:rsid w:val="00897899"/>
    <w:rsid w:val="00897B75"/>
    <w:rsid w:val="00897FB5"/>
    <w:rsid w:val="008A06A9"/>
    <w:rsid w:val="008A1F9B"/>
    <w:rsid w:val="008A21C5"/>
    <w:rsid w:val="008A34BC"/>
    <w:rsid w:val="008A48EA"/>
    <w:rsid w:val="008A7A17"/>
    <w:rsid w:val="008B0499"/>
    <w:rsid w:val="008B0836"/>
    <w:rsid w:val="008B0B80"/>
    <w:rsid w:val="008B1820"/>
    <w:rsid w:val="008B18A4"/>
    <w:rsid w:val="008B21CC"/>
    <w:rsid w:val="008B2D39"/>
    <w:rsid w:val="008B32BC"/>
    <w:rsid w:val="008B4A51"/>
    <w:rsid w:val="008B4D38"/>
    <w:rsid w:val="008B5090"/>
    <w:rsid w:val="008B577B"/>
    <w:rsid w:val="008B64D6"/>
    <w:rsid w:val="008B6B5B"/>
    <w:rsid w:val="008B7659"/>
    <w:rsid w:val="008B7F83"/>
    <w:rsid w:val="008C31C2"/>
    <w:rsid w:val="008C31D4"/>
    <w:rsid w:val="008C328F"/>
    <w:rsid w:val="008C3432"/>
    <w:rsid w:val="008C3AA3"/>
    <w:rsid w:val="008C4182"/>
    <w:rsid w:val="008C4195"/>
    <w:rsid w:val="008C4A44"/>
    <w:rsid w:val="008C585E"/>
    <w:rsid w:val="008C586E"/>
    <w:rsid w:val="008C5DC6"/>
    <w:rsid w:val="008C605D"/>
    <w:rsid w:val="008C7502"/>
    <w:rsid w:val="008D0508"/>
    <w:rsid w:val="008D07DB"/>
    <w:rsid w:val="008D0A9F"/>
    <w:rsid w:val="008D2411"/>
    <w:rsid w:val="008D260B"/>
    <w:rsid w:val="008D2EA6"/>
    <w:rsid w:val="008D382D"/>
    <w:rsid w:val="008D546D"/>
    <w:rsid w:val="008D59F7"/>
    <w:rsid w:val="008D5A4B"/>
    <w:rsid w:val="008D5BDF"/>
    <w:rsid w:val="008D62EC"/>
    <w:rsid w:val="008D74CC"/>
    <w:rsid w:val="008E102A"/>
    <w:rsid w:val="008E2119"/>
    <w:rsid w:val="008E2F7C"/>
    <w:rsid w:val="008E44F7"/>
    <w:rsid w:val="008E4C24"/>
    <w:rsid w:val="008E4DA8"/>
    <w:rsid w:val="008E6539"/>
    <w:rsid w:val="008E73C9"/>
    <w:rsid w:val="008E7E0A"/>
    <w:rsid w:val="008F0047"/>
    <w:rsid w:val="008F0891"/>
    <w:rsid w:val="008F0940"/>
    <w:rsid w:val="008F1413"/>
    <w:rsid w:val="008F24F0"/>
    <w:rsid w:val="008F2628"/>
    <w:rsid w:val="008F4B51"/>
    <w:rsid w:val="008F568E"/>
    <w:rsid w:val="008F5ED9"/>
    <w:rsid w:val="008F6B3C"/>
    <w:rsid w:val="008F76BE"/>
    <w:rsid w:val="00900F1E"/>
    <w:rsid w:val="00902BC4"/>
    <w:rsid w:val="009034CA"/>
    <w:rsid w:val="009045A8"/>
    <w:rsid w:val="00904884"/>
    <w:rsid w:val="009058C8"/>
    <w:rsid w:val="009059D9"/>
    <w:rsid w:val="00905F22"/>
    <w:rsid w:val="00906E01"/>
    <w:rsid w:val="00906FB2"/>
    <w:rsid w:val="009070FD"/>
    <w:rsid w:val="009072E7"/>
    <w:rsid w:val="00907924"/>
    <w:rsid w:val="00907E51"/>
    <w:rsid w:val="0091026B"/>
    <w:rsid w:val="009109F7"/>
    <w:rsid w:val="00911CC3"/>
    <w:rsid w:val="00912503"/>
    <w:rsid w:val="009141BF"/>
    <w:rsid w:val="00914FD9"/>
    <w:rsid w:val="00915118"/>
    <w:rsid w:val="00915180"/>
    <w:rsid w:val="0091541E"/>
    <w:rsid w:val="009165E0"/>
    <w:rsid w:val="00920D4F"/>
    <w:rsid w:val="0092157A"/>
    <w:rsid w:val="00921D18"/>
    <w:rsid w:val="00921EA5"/>
    <w:rsid w:val="0092251D"/>
    <w:rsid w:val="00922BAA"/>
    <w:rsid w:val="0092354B"/>
    <w:rsid w:val="00923D93"/>
    <w:rsid w:val="00924239"/>
    <w:rsid w:val="0092453A"/>
    <w:rsid w:val="00924E33"/>
    <w:rsid w:val="0092503C"/>
    <w:rsid w:val="009255FA"/>
    <w:rsid w:val="00925841"/>
    <w:rsid w:val="00927248"/>
    <w:rsid w:val="00927A9C"/>
    <w:rsid w:val="009300F7"/>
    <w:rsid w:val="0093163C"/>
    <w:rsid w:val="00932E48"/>
    <w:rsid w:val="009343C9"/>
    <w:rsid w:val="0093522A"/>
    <w:rsid w:val="00936270"/>
    <w:rsid w:val="00936A69"/>
    <w:rsid w:val="009375B7"/>
    <w:rsid w:val="00937826"/>
    <w:rsid w:val="009401D0"/>
    <w:rsid w:val="009402CE"/>
    <w:rsid w:val="00941109"/>
    <w:rsid w:val="00943B0B"/>
    <w:rsid w:val="0094435B"/>
    <w:rsid w:val="00944EF9"/>
    <w:rsid w:val="00945857"/>
    <w:rsid w:val="00945AF8"/>
    <w:rsid w:val="00946825"/>
    <w:rsid w:val="00950601"/>
    <w:rsid w:val="00951839"/>
    <w:rsid w:val="00952432"/>
    <w:rsid w:val="00952D6C"/>
    <w:rsid w:val="0095315A"/>
    <w:rsid w:val="00953E61"/>
    <w:rsid w:val="00954268"/>
    <w:rsid w:val="00954CFC"/>
    <w:rsid w:val="009553BF"/>
    <w:rsid w:val="0095578F"/>
    <w:rsid w:val="009561C5"/>
    <w:rsid w:val="009564DC"/>
    <w:rsid w:val="0095763A"/>
    <w:rsid w:val="0096131B"/>
    <w:rsid w:val="00961610"/>
    <w:rsid w:val="00961C7E"/>
    <w:rsid w:val="0096566C"/>
    <w:rsid w:val="00970CA7"/>
    <w:rsid w:val="00972784"/>
    <w:rsid w:val="00973DDD"/>
    <w:rsid w:val="009747BC"/>
    <w:rsid w:val="00974DD3"/>
    <w:rsid w:val="00975074"/>
    <w:rsid w:val="009753E1"/>
    <w:rsid w:val="009777F5"/>
    <w:rsid w:val="0098159F"/>
    <w:rsid w:val="009817EB"/>
    <w:rsid w:val="0098239B"/>
    <w:rsid w:val="00984F97"/>
    <w:rsid w:val="009858FF"/>
    <w:rsid w:val="0098774B"/>
    <w:rsid w:val="0098791B"/>
    <w:rsid w:val="00987F5E"/>
    <w:rsid w:val="00990DD2"/>
    <w:rsid w:val="009922DD"/>
    <w:rsid w:val="00992362"/>
    <w:rsid w:val="009949FA"/>
    <w:rsid w:val="00994F5D"/>
    <w:rsid w:val="0099500C"/>
    <w:rsid w:val="009967A9"/>
    <w:rsid w:val="009A06F2"/>
    <w:rsid w:val="009A1791"/>
    <w:rsid w:val="009A23E7"/>
    <w:rsid w:val="009A428C"/>
    <w:rsid w:val="009A43B4"/>
    <w:rsid w:val="009A5BE3"/>
    <w:rsid w:val="009B0726"/>
    <w:rsid w:val="009B2402"/>
    <w:rsid w:val="009B3227"/>
    <w:rsid w:val="009B3E36"/>
    <w:rsid w:val="009B61AE"/>
    <w:rsid w:val="009B6458"/>
    <w:rsid w:val="009B7143"/>
    <w:rsid w:val="009C0421"/>
    <w:rsid w:val="009C0BCD"/>
    <w:rsid w:val="009C0DE0"/>
    <w:rsid w:val="009C18C8"/>
    <w:rsid w:val="009C2BFC"/>
    <w:rsid w:val="009C3785"/>
    <w:rsid w:val="009C58AB"/>
    <w:rsid w:val="009C5F5B"/>
    <w:rsid w:val="009C60E0"/>
    <w:rsid w:val="009C68C2"/>
    <w:rsid w:val="009C6B3B"/>
    <w:rsid w:val="009C6DC8"/>
    <w:rsid w:val="009C7346"/>
    <w:rsid w:val="009C79F3"/>
    <w:rsid w:val="009D0336"/>
    <w:rsid w:val="009D133A"/>
    <w:rsid w:val="009D15DA"/>
    <w:rsid w:val="009D4AA4"/>
    <w:rsid w:val="009D5122"/>
    <w:rsid w:val="009D6238"/>
    <w:rsid w:val="009E1B8D"/>
    <w:rsid w:val="009E28C5"/>
    <w:rsid w:val="009E3278"/>
    <w:rsid w:val="009E3BC7"/>
    <w:rsid w:val="009E3BF7"/>
    <w:rsid w:val="009E3E5F"/>
    <w:rsid w:val="009E3EC1"/>
    <w:rsid w:val="009E4084"/>
    <w:rsid w:val="009E6163"/>
    <w:rsid w:val="009E6437"/>
    <w:rsid w:val="009E6E0D"/>
    <w:rsid w:val="009E6F06"/>
    <w:rsid w:val="009E7ADB"/>
    <w:rsid w:val="009E7B60"/>
    <w:rsid w:val="009F003D"/>
    <w:rsid w:val="009F0AF9"/>
    <w:rsid w:val="009F0E8F"/>
    <w:rsid w:val="009F1289"/>
    <w:rsid w:val="009F12D6"/>
    <w:rsid w:val="009F1DFE"/>
    <w:rsid w:val="009F2828"/>
    <w:rsid w:val="009F28FE"/>
    <w:rsid w:val="009F317A"/>
    <w:rsid w:val="009F3938"/>
    <w:rsid w:val="009F5C71"/>
    <w:rsid w:val="009F5D25"/>
    <w:rsid w:val="009F6A1A"/>
    <w:rsid w:val="009F720A"/>
    <w:rsid w:val="009F7CBD"/>
    <w:rsid w:val="00A00242"/>
    <w:rsid w:val="00A00A63"/>
    <w:rsid w:val="00A015F1"/>
    <w:rsid w:val="00A0175C"/>
    <w:rsid w:val="00A0243B"/>
    <w:rsid w:val="00A02F5A"/>
    <w:rsid w:val="00A02FD8"/>
    <w:rsid w:val="00A030E5"/>
    <w:rsid w:val="00A0408D"/>
    <w:rsid w:val="00A0478B"/>
    <w:rsid w:val="00A067B5"/>
    <w:rsid w:val="00A07393"/>
    <w:rsid w:val="00A075D3"/>
    <w:rsid w:val="00A07896"/>
    <w:rsid w:val="00A100EB"/>
    <w:rsid w:val="00A114EE"/>
    <w:rsid w:val="00A12B9F"/>
    <w:rsid w:val="00A12FFD"/>
    <w:rsid w:val="00A1306E"/>
    <w:rsid w:val="00A13BF4"/>
    <w:rsid w:val="00A15982"/>
    <w:rsid w:val="00A15E7F"/>
    <w:rsid w:val="00A169AC"/>
    <w:rsid w:val="00A16BBB"/>
    <w:rsid w:val="00A1768C"/>
    <w:rsid w:val="00A177B9"/>
    <w:rsid w:val="00A21A5E"/>
    <w:rsid w:val="00A222D7"/>
    <w:rsid w:val="00A222E8"/>
    <w:rsid w:val="00A224C1"/>
    <w:rsid w:val="00A22759"/>
    <w:rsid w:val="00A230B9"/>
    <w:rsid w:val="00A246D8"/>
    <w:rsid w:val="00A247F7"/>
    <w:rsid w:val="00A25388"/>
    <w:rsid w:val="00A31F7B"/>
    <w:rsid w:val="00A32D3F"/>
    <w:rsid w:val="00A33B2C"/>
    <w:rsid w:val="00A33DE3"/>
    <w:rsid w:val="00A347DD"/>
    <w:rsid w:val="00A35126"/>
    <w:rsid w:val="00A3543C"/>
    <w:rsid w:val="00A36753"/>
    <w:rsid w:val="00A37C69"/>
    <w:rsid w:val="00A37F33"/>
    <w:rsid w:val="00A40D30"/>
    <w:rsid w:val="00A432D1"/>
    <w:rsid w:val="00A455BB"/>
    <w:rsid w:val="00A45EBA"/>
    <w:rsid w:val="00A46BED"/>
    <w:rsid w:val="00A46EC6"/>
    <w:rsid w:val="00A46FC3"/>
    <w:rsid w:val="00A479A4"/>
    <w:rsid w:val="00A501C3"/>
    <w:rsid w:val="00A51FFD"/>
    <w:rsid w:val="00A52262"/>
    <w:rsid w:val="00A52A18"/>
    <w:rsid w:val="00A542D0"/>
    <w:rsid w:val="00A54452"/>
    <w:rsid w:val="00A54C65"/>
    <w:rsid w:val="00A54E8D"/>
    <w:rsid w:val="00A557C6"/>
    <w:rsid w:val="00A55E75"/>
    <w:rsid w:val="00A55E87"/>
    <w:rsid w:val="00A60E96"/>
    <w:rsid w:val="00A6164F"/>
    <w:rsid w:val="00A648AA"/>
    <w:rsid w:val="00A64DEA"/>
    <w:rsid w:val="00A64F59"/>
    <w:rsid w:val="00A65DB9"/>
    <w:rsid w:val="00A67291"/>
    <w:rsid w:val="00A67BCD"/>
    <w:rsid w:val="00A67C6A"/>
    <w:rsid w:val="00A67F95"/>
    <w:rsid w:val="00A702DF"/>
    <w:rsid w:val="00A70A7A"/>
    <w:rsid w:val="00A71BED"/>
    <w:rsid w:val="00A71C09"/>
    <w:rsid w:val="00A72446"/>
    <w:rsid w:val="00A72E1B"/>
    <w:rsid w:val="00A72ECC"/>
    <w:rsid w:val="00A73CD5"/>
    <w:rsid w:val="00A755D6"/>
    <w:rsid w:val="00A758E8"/>
    <w:rsid w:val="00A7592A"/>
    <w:rsid w:val="00A75EE1"/>
    <w:rsid w:val="00A7736A"/>
    <w:rsid w:val="00A77C9B"/>
    <w:rsid w:val="00A80D6B"/>
    <w:rsid w:val="00A81546"/>
    <w:rsid w:val="00A8274F"/>
    <w:rsid w:val="00A82A42"/>
    <w:rsid w:val="00A82AA7"/>
    <w:rsid w:val="00A82DE3"/>
    <w:rsid w:val="00A839B5"/>
    <w:rsid w:val="00A84345"/>
    <w:rsid w:val="00A86C03"/>
    <w:rsid w:val="00A874D9"/>
    <w:rsid w:val="00A90E8D"/>
    <w:rsid w:val="00A916F4"/>
    <w:rsid w:val="00A94109"/>
    <w:rsid w:val="00A943BE"/>
    <w:rsid w:val="00A94EC3"/>
    <w:rsid w:val="00A950D1"/>
    <w:rsid w:val="00A95D5B"/>
    <w:rsid w:val="00A962CA"/>
    <w:rsid w:val="00A9641E"/>
    <w:rsid w:val="00A96592"/>
    <w:rsid w:val="00A97F47"/>
    <w:rsid w:val="00AA0FCE"/>
    <w:rsid w:val="00AA19AB"/>
    <w:rsid w:val="00AA2346"/>
    <w:rsid w:val="00AA3787"/>
    <w:rsid w:val="00AA3CA8"/>
    <w:rsid w:val="00AA4AE4"/>
    <w:rsid w:val="00AA60EA"/>
    <w:rsid w:val="00AA71F7"/>
    <w:rsid w:val="00AB0DBC"/>
    <w:rsid w:val="00AB2D7D"/>
    <w:rsid w:val="00AB3D00"/>
    <w:rsid w:val="00AB5D60"/>
    <w:rsid w:val="00AB66BD"/>
    <w:rsid w:val="00AB6A16"/>
    <w:rsid w:val="00AB6E81"/>
    <w:rsid w:val="00AB6F8F"/>
    <w:rsid w:val="00AB757F"/>
    <w:rsid w:val="00AB75F5"/>
    <w:rsid w:val="00AC0C31"/>
    <w:rsid w:val="00AC2714"/>
    <w:rsid w:val="00AC27B2"/>
    <w:rsid w:val="00AC3107"/>
    <w:rsid w:val="00AC40FE"/>
    <w:rsid w:val="00AC4527"/>
    <w:rsid w:val="00AC466C"/>
    <w:rsid w:val="00AC4689"/>
    <w:rsid w:val="00AC469A"/>
    <w:rsid w:val="00AC538C"/>
    <w:rsid w:val="00AC6219"/>
    <w:rsid w:val="00AC6920"/>
    <w:rsid w:val="00AC793C"/>
    <w:rsid w:val="00AD10F0"/>
    <w:rsid w:val="00AD28CE"/>
    <w:rsid w:val="00AD45F3"/>
    <w:rsid w:val="00AD4B88"/>
    <w:rsid w:val="00AD4E9E"/>
    <w:rsid w:val="00AD60FE"/>
    <w:rsid w:val="00AD6C66"/>
    <w:rsid w:val="00AE1853"/>
    <w:rsid w:val="00AE238B"/>
    <w:rsid w:val="00AE248E"/>
    <w:rsid w:val="00AE38F2"/>
    <w:rsid w:val="00AE4179"/>
    <w:rsid w:val="00AE45E3"/>
    <w:rsid w:val="00AE4B42"/>
    <w:rsid w:val="00AE4CFA"/>
    <w:rsid w:val="00AE5B5A"/>
    <w:rsid w:val="00AE5CDC"/>
    <w:rsid w:val="00AE6639"/>
    <w:rsid w:val="00AE678C"/>
    <w:rsid w:val="00AF0CFE"/>
    <w:rsid w:val="00AF1382"/>
    <w:rsid w:val="00AF27DA"/>
    <w:rsid w:val="00AF328A"/>
    <w:rsid w:val="00AF3BC5"/>
    <w:rsid w:val="00AF40F9"/>
    <w:rsid w:val="00AF4377"/>
    <w:rsid w:val="00AF7EEE"/>
    <w:rsid w:val="00B020A3"/>
    <w:rsid w:val="00B02A42"/>
    <w:rsid w:val="00B04CCD"/>
    <w:rsid w:val="00B106F2"/>
    <w:rsid w:val="00B1096C"/>
    <w:rsid w:val="00B1139A"/>
    <w:rsid w:val="00B13A0D"/>
    <w:rsid w:val="00B164E2"/>
    <w:rsid w:val="00B16F44"/>
    <w:rsid w:val="00B17B6A"/>
    <w:rsid w:val="00B20857"/>
    <w:rsid w:val="00B20A1E"/>
    <w:rsid w:val="00B21043"/>
    <w:rsid w:val="00B215A2"/>
    <w:rsid w:val="00B22405"/>
    <w:rsid w:val="00B244F9"/>
    <w:rsid w:val="00B25183"/>
    <w:rsid w:val="00B25FBE"/>
    <w:rsid w:val="00B310CE"/>
    <w:rsid w:val="00B31CFC"/>
    <w:rsid w:val="00B3219C"/>
    <w:rsid w:val="00B32E40"/>
    <w:rsid w:val="00B33727"/>
    <w:rsid w:val="00B345D9"/>
    <w:rsid w:val="00B34DC3"/>
    <w:rsid w:val="00B4061F"/>
    <w:rsid w:val="00B40BA9"/>
    <w:rsid w:val="00B415E6"/>
    <w:rsid w:val="00B43B98"/>
    <w:rsid w:val="00B43D29"/>
    <w:rsid w:val="00B444FA"/>
    <w:rsid w:val="00B44C56"/>
    <w:rsid w:val="00B451EA"/>
    <w:rsid w:val="00B45529"/>
    <w:rsid w:val="00B46C27"/>
    <w:rsid w:val="00B46E38"/>
    <w:rsid w:val="00B500F0"/>
    <w:rsid w:val="00B50E5B"/>
    <w:rsid w:val="00B51AEC"/>
    <w:rsid w:val="00B52965"/>
    <w:rsid w:val="00B538F2"/>
    <w:rsid w:val="00B542D1"/>
    <w:rsid w:val="00B5443A"/>
    <w:rsid w:val="00B56320"/>
    <w:rsid w:val="00B56DE0"/>
    <w:rsid w:val="00B576A2"/>
    <w:rsid w:val="00B57AA2"/>
    <w:rsid w:val="00B57CD7"/>
    <w:rsid w:val="00B61ACE"/>
    <w:rsid w:val="00B61D3F"/>
    <w:rsid w:val="00B61E05"/>
    <w:rsid w:val="00B626DA"/>
    <w:rsid w:val="00B6310B"/>
    <w:rsid w:val="00B6339C"/>
    <w:rsid w:val="00B63C45"/>
    <w:rsid w:val="00B643BC"/>
    <w:rsid w:val="00B64D17"/>
    <w:rsid w:val="00B660C0"/>
    <w:rsid w:val="00B67A54"/>
    <w:rsid w:val="00B716E1"/>
    <w:rsid w:val="00B7196D"/>
    <w:rsid w:val="00B7211E"/>
    <w:rsid w:val="00B72607"/>
    <w:rsid w:val="00B727B5"/>
    <w:rsid w:val="00B7295D"/>
    <w:rsid w:val="00B75A18"/>
    <w:rsid w:val="00B75B14"/>
    <w:rsid w:val="00B76ED5"/>
    <w:rsid w:val="00B7716D"/>
    <w:rsid w:val="00B7749E"/>
    <w:rsid w:val="00B77D78"/>
    <w:rsid w:val="00B77FE1"/>
    <w:rsid w:val="00B80675"/>
    <w:rsid w:val="00B81691"/>
    <w:rsid w:val="00B81ACA"/>
    <w:rsid w:val="00B830E5"/>
    <w:rsid w:val="00B867D4"/>
    <w:rsid w:val="00B86BBD"/>
    <w:rsid w:val="00B86D1C"/>
    <w:rsid w:val="00B87B84"/>
    <w:rsid w:val="00B87E5C"/>
    <w:rsid w:val="00B87F7B"/>
    <w:rsid w:val="00B90522"/>
    <w:rsid w:val="00B9113F"/>
    <w:rsid w:val="00B91C48"/>
    <w:rsid w:val="00B926D6"/>
    <w:rsid w:val="00B92B18"/>
    <w:rsid w:val="00B92C8C"/>
    <w:rsid w:val="00B93312"/>
    <w:rsid w:val="00B937FF"/>
    <w:rsid w:val="00B94D75"/>
    <w:rsid w:val="00B97C7E"/>
    <w:rsid w:val="00BA01E0"/>
    <w:rsid w:val="00BA1952"/>
    <w:rsid w:val="00BA219E"/>
    <w:rsid w:val="00BA282A"/>
    <w:rsid w:val="00BA4B56"/>
    <w:rsid w:val="00BA5374"/>
    <w:rsid w:val="00BA621A"/>
    <w:rsid w:val="00BB001C"/>
    <w:rsid w:val="00BB04A0"/>
    <w:rsid w:val="00BB082A"/>
    <w:rsid w:val="00BB0844"/>
    <w:rsid w:val="00BB0B56"/>
    <w:rsid w:val="00BB1388"/>
    <w:rsid w:val="00BB1412"/>
    <w:rsid w:val="00BB3376"/>
    <w:rsid w:val="00BB3787"/>
    <w:rsid w:val="00BB7298"/>
    <w:rsid w:val="00BC023C"/>
    <w:rsid w:val="00BC104B"/>
    <w:rsid w:val="00BC121C"/>
    <w:rsid w:val="00BC46D1"/>
    <w:rsid w:val="00BC4E5D"/>
    <w:rsid w:val="00BC50D1"/>
    <w:rsid w:val="00BC578F"/>
    <w:rsid w:val="00BC6930"/>
    <w:rsid w:val="00BC696A"/>
    <w:rsid w:val="00BD11CA"/>
    <w:rsid w:val="00BD1684"/>
    <w:rsid w:val="00BD2224"/>
    <w:rsid w:val="00BD335E"/>
    <w:rsid w:val="00BD4B70"/>
    <w:rsid w:val="00BD4D8D"/>
    <w:rsid w:val="00BD59DA"/>
    <w:rsid w:val="00BD6996"/>
    <w:rsid w:val="00BD71A8"/>
    <w:rsid w:val="00BD767C"/>
    <w:rsid w:val="00BD7BF8"/>
    <w:rsid w:val="00BD7FEE"/>
    <w:rsid w:val="00BE0FEF"/>
    <w:rsid w:val="00BE1204"/>
    <w:rsid w:val="00BE1A70"/>
    <w:rsid w:val="00BE4900"/>
    <w:rsid w:val="00BE5ED5"/>
    <w:rsid w:val="00BE6851"/>
    <w:rsid w:val="00BE7D6C"/>
    <w:rsid w:val="00BF026F"/>
    <w:rsid w:val="00BF0641"/>
    <w:rsid w:val="00BF092F"/>
    <w:rsid w:val="00BF0D2E"/>
    <w:rsid w:val="00BF19FD"/>
    <w:rsid w:val="00BF1A04"/>
    <w:rsid w:val="00BF288C"/>
    <w:rsid w:val="00BF294E"/>
    <w:rsid w:val="00BF34C4"/>
    <w:rsid w:val="00BF48B5"/>
    <w:rsid w:val="00BF4E98"/>
    <w:rsid w:val="00BF4EE0"/>
    <w:rsid w:val="00BF5203"/>
    <w:rsid w:val="00BF6125"/>
    <w:rsid w:val="00BF62B9"/>
    <w:rsid w:val="00BF6A4C"/>
    <w:rsid w:val="00BF7A3D"/>
    <w:rsid w:val="00C00064"/>
    <w:rsid w:val="00C008EA"/>
    <w:rsid w:val="00C00DD1"/>
    <w:rsid w:val="00C0274A"/>
    <w:rsid w:val="00C0485A"/>
    <w:rsid w:val="00C0491F"/>
    <w:rsid w:val="00C04A89"/>
    <w:rsid w:val="00C04E3E"/>
    <w:rsid w:val="00C06253"/>
    <w:rsid w:val="00C06558"/>
    <w:rsid w:val="00C06AC2"/>
    <w:rsid w:val="00C06C5A"/>
    <w:rsid w:val="00C07993"/>
    <w:rsid w:val="00C07D16"/>
    <w:rsid w:val="00C10155"/>
    <w:rsid w:val="00C10791"/>
    <w:rsid w:val="00C1081D"/>
    <w:rsid w:val="00C10CC4"/>
    <w:rsid w:val="00C12A2D"/>
    <w:rsid w:val="00C12EDA"/>
    <w:rsid w:val="00C13D33"/>
    <w:rsid w:val="00C15009"/>
    <w:rsid w:val="00C15A08"/>
    <w:rsid w:val="00C15AA2"/>
    <w:rsid w:val="00C15B81"/>
    <w:rsid w:val="00C16147"/>
    <w:rsid w:val="00C1723D"/>
    <w:rsid w:val="00C17804"/>
    <w:rsid w:val="00C17D21"/>
    <w:rsid w:val="00C202DC"/>
    <w:rsid w:val="00C2179D"/>
    <w:rsid w:val="00C2188A"/>
    <w:rsid w:val="00C2308C"/>
    <w:rsid w:val="00C2462C"/>
    <w:rsid w:val="00C249A1"/>
    <w:rsid w:val="00C24A40"/>
    <w:rsid w:val="00C24B94"/>
    <w:rsid w:val="00C267BF"/>
    <w:rsid w:val="00C27A39"/>
    <w:rsid w:val="00C31C3B"/>
    <w:rsid w:val="00C3267E"/>
    <w:rsid w:val="00C32782"/>
    <w:rsid w:val="00C32E6C"/>
    <w:rsid w:val="00C331FC"/>
    <w:rsid w:val="00C34144"/>
    <w:rsid w:val="00C344E6"/>
    <w:rsid w:val="00C35A58"/>
    <w:rsid w:val="00C361BE"/>
    <w:rsid w:val="00C3662D"/>
    <w:rsid w:val="00C404F5"/>
    <w:rsid w:val="00C40CFC"/>
    <w:rsid w:val="00C40F48"/>
    <w:rsid w:val="00C426FC"/>
    <w:rsid w:val="00C43875"/>
    <w:rsid w:val="00C43CDB"/>
    <w:rsid w:val="00C45BB5"/>
    <w:rsid w:val="00C4617C"/>
    <w:rsid w:val="00C47DF2"/>
    <w:rsid w:val="00C50CBF"/>
    <w:rsid w:val="00C51099"/>
    <w:rsid w:val="00C5123A"/>
    <w:rsid w:val="00C5160C"/>
    <w:rsid w:val="00C52F45"/>
    <w:rsid w:val="00C540BA"/>
    <w:rsid w:val="00C563BA"/>
    <w:rsid w:val="00C565BD"/>
    <w:rsid w:val="00C57A54"/>
    <w:rsid w:val="00C57D35"/>
    <w:rsid w:val="00C57E29"/>
    <w:rsid w:val="00C6084F"/>
    <w:rsid w:val="00C611BA"/>
    <w:rsid w:val="00C62054"/>
    <w:rsid w:val="00C62279"/>
    <w:rsid w:val="00C62E53"/>
    <w:rsid w:val="00C645BE"/>
    <w:rsid w:val="00C64E13"/>
    <w:rsid w:val="00C6582F"/>
    <w:rsid w:val="00C70609"/>
    <w:rsid w:val="00C7083A"/>
    <w:rsid w:val="00C71B63"/>
    <w:rsid w:val="00C71DB4"/>
    <w:rsid w:val="00C729B3"/>
    <w:rsid w:val="00C72C07"/>
    <w:rsid w:val="00C732C9"/>
    <w:rsid w:val="00C7373E"/>
    <w:rsid w:val="00C73F9E"/>
    <w:rsid w:val="00C7713A"/>
    <w:rsid w:val="00C77898"/>
    <w:rsid w:val="00C80256"/>
    <w:rsid w:val="00C811B7"/>
    <w:rsid w:val="00C81B09"/>
    <w:rsid w:val="00C8312A"/>
    <w:rsid w:val="00C83737"/>
    <w:rsid w:val="00C83CA7"/>
    <w:rsid w:val="00C85159"/>
    <w:rsid w:val="00C8551C"/>
    <w:rsid w:val="00C87EBB"/>
    <w:rsid w:val="00C9009C"/>
    <w:rsid w:val="00C90237"/>
    <w:rsid w:val="00C919FC"/>
    <w:rsid w:val="00C91B93"/>
    <w:rsid w:val="00C92765"/>
    <w:rsid w:val="00C93F3F"/>
    <w:rsid w:val="00C95A85"/>
    <w:rsid w:val="00C97227"/>
    <w:rsid w:val="00C97549"/>
    <w:rsid w:val="00CA0675"/>
    <w:rsid w:val="00CA265C"/>
    <w:rsid w:val="00CA2FA1"/>
    <w:rsid w:val="00CA3077"/>
    <w:rsid w:val="00CA36B1"/>
    <w:rsid w:val="00CA49EE"/>
    <w:rsid w:val="00CA52F4"/>
    <w:rsid w:val="00CA66D0"/>
    <w:rsid w:val="00CB1D4A"/>
    <w:rsid w:val="00CB4396"/>
    <w:rsid w:val="00CB47CF"/>
    <w:rsid w:val="00CB48BF"/>
    <w:rsid w:val="00CB53AF"/>
    <w:rsid w:val="00CB5B0B"/>
    <w:rsid w:val="00CB6D18"/>
    <w:rsid w:val="00CC0609"/>
    <w:rsid w:val="00CC170E"/>
    <w:rsid w:val="00CC2049"/>
    <w:rsid w:val="00CC2412"/>
    <w:rsid w:val="00CC344B"/>
    <w:rsid w:val="00CC3F02"/>
    <w:rsid w:val="00CC64BF"/>
    <w:rsid w:val="00CC694D"/>
    <w:rsid w:val="00CC6AEA"/>
    <w:rsid w:val="00CC6EEC"/>
    <w:rsid w:val="00CD0BEF"/>
    <w:rsid w:val="00CD1418"/>
    <w:rsid w:val="00CD1C92"/>
    <w:rsid w:val="00CD43FF"/>
    <w:rsid w:val="00CD46BA"/>
    <w:rsid w:val="00CD4C92"/>
    <w:rsid w:val="00CD4DF2"/>
    <w:rsid w:val="00CD5551"/>
    <w:rsid w:val="00CD58E9"/>
    <w:rsid w:val="00CD70A6"/>
    <w:rsid w:val="00CE0007"/>
    <w:rsid w:val="00CE065D"/>
    <w:rsid w:val="00CE1154"/>
    <w:rsid w:val="00CE11D4"/>
    <w:rsid w:val="00CE1C14"/>
    <w:rsid w:val="00CE69F8"/>
    <w:rsid w:val="00CE6F59"/>
    <w:rsid w:val="00CE744F"/>
    <w:rsid w:val="00CE77A9"/>
    <w:rsid w:val="00CF007B"/>
    <w:rsid w:val="00CF04C1"/>
    <w:rsid w:val="00CF060B"/>
    <w:rsid w:val="00CF1976"/>
    <w:rsid w:val="00CF43A6"/>
    <w:rsid w:val="00CF4517"/>
    <w:rsid w:val="00CF585D"/>
    <w:rsid w:val="00CF6703"/>
    <w:rsid w:val="00CF6758"/>
    <w:rsid w:val="00CF6E29"/>
    <w:rsid w:val="00D007B7"/>
    <w:rsid w:val="00D0205C"/>
    <w:rsid w:val="00D03723"/>
    <w:rsid w:val="00D03A3D"/>
    <w:rsid w:val="00D040A2"/>
    <w:rsid w:val="00D043B5"/>
    <w:rsid w:val="00D047E3"/>
    <w:rsid w:val="00D04918"/>
    <w:rsid w:val="00D0567E"/>
    <w:rsid w:val="00D0632E"/>
    <w:rsid w:val="00D069E0"/>
    <w:rsid w:val="00D06E88"/>
    <w:rsid w:val="00D06F90"/>
    <w:rsid w:val="00D0730C"/>
    <w:rsid w:val="00D07322"/>
    <w:rsid w:val="00D07433"/>
    <w:rsid w:val="00D0774F"/>
    <w:rsid w:val="00D07B45"/>
    <w:rsid w:val="00D10C99"/>
    <w:rsid w:val="00D11316"/>
    <w:rsid w:val="00D11E26"/>
    <w:rsid w:val="00D123A7"/>
    <w:rsid w:val="00D12618"/>
    <w:rsid w:val="00D127C7"/>
    <w:rsid w:val="00D1282D"/>
    <w:rsid w:val="00D13B96"/>
    <w:rsid w:val="00D1469F"/>
    <w:rsid w:val="00D1472C"/>
    <w:rsid w:val="00D14FEE"/>
    <w:rsid w:val="00D200C6"/>
    <w:rsid w:val="00D20F97"/>
    <w:rsid w:val="00D21832"/>
    <w:rsid w:val="00D21A29"/>
    <w:rsid w:val="00D22B78"/>
    <w:rsid w:val="00D23583"/>
    <w:rsid w:val="00D23A5A"/>
    <w:rsid w:val="00D23B77"/>
    <w:rsid w:val="00D24DCA"/>
    <w:rsid w:val="00D25120"/>
    <w:rsid w:val="00D2576B"/>
    <w:rsid w:val="00D25A5B"/>
    <w:rsid w:val="00D25EA6"/>
    <w:rsid w:val="00D267F2"/>
    <w:rsid w:val="00D26CED"/>
    <w:rsid w:val="00D30FA8"/>
    <w:rsid w:val="00D34CEF"/>
    <w:rsid w:val="00D34EE3"/>
    <w:rsid w:val="00D35B46"/>
    <w:rsid w:val="00D36301"/>
    <w:rsid w:val="00D365CB"/>
    <w:rsid w:val="00D37497"/>
    <w:rsid w:val="00D37662"/>
    <w:rsid w:val="00D37E74"/>
    <w:rsid w:val="00D403E0"/>
    <w:rsid w:val="00D41486"/>
    <w:rsid w:val="00D41584"/>
    <w:rsid w:val="00D41DAB"/>
    <w:rsid w:val="00D4235A"/>
    <w:rsid w:val="00D42792"/>
    <w:rsid w:val="00D43BBF"/>
    <w:rsid w:val="00D43E7B"/>
    <w:rsid w:val="00D44EAF"/>
    <w:rsid w:val="00D452DC"/>
    <w:rsid w:val="00D4687E"/>
    <w:rsid w:val="00D46A38"/>
    <w:rsid w:val="00D46EC5"/>
    <w:rsid w:val="00D47A94"/>
    <w:rsid w:val="00D47CD3"/>
    <w:rsid w:val="00D50E13"/>
    <w:rsid w:val="00D5189F"/>
    <w:rsid w:val="00D518C5"/>
    <w:rsid w:val="00D51D94"/>
    <w:rsid w:val="00D520FA"/>
    <w:rsid w:val="00D5224D"/>
    <w:rsid w:val="00D52C6B"/>
    <w:rsid w:val="00D53B6E"/>
    <w:rsid w:val="00D54179"/>
    <w:rsid w:val="00D54E8B"/>
    <w:rsid w:val="00D605A2"/>
    <w:rsid w:val="00D6183E"/>
    <w:rsid w:val="00D61BBC"/>
    <w:rsid w:val="00D62BFC"/>
    <w:rsid w:val="00D63BCB"/>
    <w:rsid w:val="00D63E9B"/>
    <w:rsid w:val="00D6458A"/>
    <w:rsid w:val="00D646CC"/>
    <w:rsid w:val="00D64917"/>
    <w:rsid w:val="00D64F24"/>
    <w:rsid w:val="00D65D5D"/>
    <w:rsid w:val="00D65E05"/>
    <w:rsid w:val="00D66D47"/>
    <w:rsid w:val="00D6798F"/>
    <w:rsid w:val="00D71356"/>
    <w:rsid w:val="00D738E3"/>
    <w:rsid w:val="00D74442"/>
    <w:rsid w:val="00D747C8"/>
    <w:rsid w:val="00D74BF4"/>
    <w:rsid w:val="00D74DCF"/>
    <w:rsid w:val="00D76F2F"/>
    <w:rsid w:val="00D80E9B"/>
    <w:rsid w:val="00D82681"/>
    <w:rsid w:val="00D82DC4"/>
    <w:rsid w:val="00D833FD"/>
    <w:rsid w:val="00D835AA"/>
    <w:rsid w:val="00D847E1"/>
    <w:rsid w:val="00D84B50"/>
    <w:rsid w:val="00D852A9"/>
    <w:rsid w:val="00D85CA2"/>
    <w:rsid w:val="00D90C46"/>
    <w:rsid w:val="00D91286"/>
    <w:rsid w:val="00D92D60"/>
    <w:rsid w:val="00D947A6"/>
    <w:rsid w:val="00D958EA"/>
    <w:rsid w:val="00D95C93"/>
    <w:rsid w:val="00D9640E"/>
    <w:rsid w:val="00D9740A"/>
    <w:rsid w:val="00DA01A2"/>
    <w:rsid w:val="00DA0AAC"/>
    <w:rsid w:val="00DA2203"/>
    <w:rsid w:val="00DA2A39"/>
    <w:rsid w:val="00DA3405"/>
    <w:rsid w:val="00DA557F"/>
    <w:rsid w:val="00DA563F"/>
    <w:rsid w:val="00DA7373"/>
    <w:rsid w:val="00DA790F"/>
    <w:rsid w:val="00DB0730"/>
    <w:rsid w:val="00DB1657"/>
    <w:rsid w:val="00DB1687"/>
    <w:rsid w:val="00DB1AFD"/>
    <w:rsid w:val="00DB1BF6"/>
    <w:rsid w:val="00DB1D92"/>
    <w:rsid w:val="00DB45DD"/>
    <w:rsid w:val="00DB5146"/>
    <w:rsid w:val="00DB5DEE"/>
    <w:rsid w:val="00DB6176"/>
    <w:rsid w:val="00DB72DB"/>
    <w:rsid w:val="00DB7590"/>
    <w:rsid w:val="00DC1BF3"/>
    <w:rsid w:val="00DC2219"/>
    <w:rsid w:val="00DC237B"/>
    <w:rsid w:val="00DC34C6"/>
    <w:rsid w:val="00DC35AF"/>
    <w:rsid w:val="00DC3EFB"/>
    <w:rsid w:val="00DC5A08"/>
    <w:rsid w:val="00DC6364"/>
    <w:rsid w:val="00DC641D"/>
    <w:rsid w:val="00DC6D7C"/>
    <w:rsid w:val="00DC7A50"/>
    <w:rsid w:val="00DD2990"/>
    <w:rsid w:val="00DD2A6B"/>
    <w:rsid w:val="00DD49C1"/>
    <w:rsid w:val="00DD50F7"/>
    <w:rsid w:val="00DD5A82"/>
    <w:rsid w:val="00DD6CB3"/>
    <w:rsid w:val="00DE1000"/>
    <w:rsid w:val="00DE3043"/>
    <w:rsid w:val="00DE43BC"/>
    <w:rsid w:val="00DE4651"/>
    <w:rsid w:val="00DE4BF5"/>
    <w:rsid w:val="00DE4D6F"/>
    <w:rsid w:val="00DE5280"/>
    <w:rsid w:val="00DE5548"/>
    <w:rsid w:val="00DE55BB"/>
    <w:rsid w:val="00DE709A"/>
    <w:rsid w:val="00DF1D9B"/>
    <w:rsid w:val="00DF25CF"/>
    <w:rsid w:val="00DF2B8B"/>
    <w:rsid w:val="00DF2E99"/>
    <w:rsid w:val="00DF2FCC"/>
    <w:rsid w:val="00DF4A74"/>
    <w:rsid w:val="00DF563C"/>
    <w:rsid w:val="00DF56DE"/>
    <w:rsid w:val="00DF6611"/>
    <w:rsid w:val="00DF72E1"/>
    <w:rsid w:val="00E00402"/>
    <w:rsid w:val="00E00638"/>
    <w:rsid w:val="00E01ED2"/>
    <w:rsid w:val="00E02E39"/>
    <w:rsid w:val="00E032A8"/>
    <w:rsid w:val="00E049C3"/>
    <w:rsid w:val="00E06E69"/>
    <w:rsid w:val="00E100F5"/>
    <w:rsid w:val="00E10403"/>
    <w:rsid w:val="00E105DD"/>
    <w:rsid w:val="00E109C8"/>
    <w:rsid w:val="00E10BCF"/>
    <w:rsid w:val="00E111C0"/>
    <w:rsid w:val="00E11430"/>
    <w:rsid w:val="00E11B3E"/>
    <w:rsid w:val="00E122EC"/>
    <w:rsid w:val="00E12A75"/>
    <w:rsid w:val="00E1381F"/>
    <w:rsid w:val="00E13FC7"/>
    <w:rsid w:val="00E144D5"/>
    <w:rsid w:val="00E14545"/>
    <w:rsid w:val="00E146DE"/>
    <w:rsid w:val="00E15F84"/>
    <w:rsid w:val="00E160F3"/>
    <w:rsid w:val="00E204E9"/>
    <w:rsid w:val="00E209CD"/>
    <w:rsid w:val="00E21877"/>
    <w:rsid w:val="00E22421"/>
    <w:rsid w:val="00E228C8"/>
    <w:rsid w:val="00E22D3F"/>
    <w:rsid w:val="00E233DC"/>
    <w:rsid w:val="00E2370C"/>
    <w:rsid w:val="00E24E1E"/>
    <w:rsid w:val="00E2513A"/>
    <w:rsid w:val="00E25A6A"/>
    <w:rsid w:val="00E26541"/>
    <w:rsid w:val="00E26ECD"/>
    <w:rsid w:val="00E2750C"/>
    <w:rsid w:val="00E31491"/>
    <w:rsid w:val="00E31A45"/>
    <w:rsid w:val="00E31EE2"/>
    <w:rsid w:val="00E31FF6"/>
    <w:rsid w:val="00E32599"/>
    <w:rsid w:val="00E33163"/>
    <w:rsid w:val="00E336F6"/>
    <w:rsid w:val="00E34017"/>
    <w:rsid w:val="00E351F4"/>
    <w:rsid w:val="00E35D00"/>
    <w:rsid w:val="00E35DB3"/>
    <w:rsid w:val="00E36E9F"/>
    <w:rsid w:val="00E37634"/>
    <w:rsid w:val="00E41970"/>
    <w:rsid w:val="00E426E9"/>
    <w:rsid w:val="00E42973"/>
    <w:rsid w:val="00E44291"/>
    <w:rsid w:val="00E446FF"/>
    <w:rsid w:val="00E44956"/>
    <w:rsid w:val="00E44ED6"/>
    <w:rsid w:val="00E452AA"/>
    <w:rsid w:val="00E45526"/>
    <w:rsid w:val="00E4554C"/>
    <w:rsid w:val="00E45F7A"/>
    <w:rsid w:val="00E461BE"/>
    <w:rsid w:val="00E46715"/>
    <w:rsid w:val="00E4744F"/>
    <w:rsid w:val="00E476B8"/>
    <w:rsid w:val="00E477E4"/>
    <w:rsid w:val="00E47801"/>
    <w:rsid w:val="00E47A55"/>
    <w:rsid w:val="00E50752"/>
    <w:rsid w:val="00E511AF"/>
    <w:rsid w:val="00E528CA"/>
    <w:rsid w:val="00E53294"/>
    <w:rsid w:val="00E532E4"/>
    <w:rsid w:val="00E53F92"/>
    <w:rsid w:val="00E541C6"/>
    <w:rsid w:val="00E54A58"/>
    <w:rsid w:val="00E552D4"/>
    <w:rsid w:val="00E56BB5"/>
    <w:rsid w:val="00E57614"/>
    <w:rsid w:val="00E60643"/>
    <w:rsid w:val="00E61D86"/>
    <w:rsid w:val="00E63F72"/>
    <w:rsid w:val="00E642AB"/>
    <w:rsid w:val="00E645D2"/>
    <w:rsid w:val="00E64682"/>
    <w:rsid w:val="00E64C7A"/>
    <w:rsid w:val="00E650E3"/>
    <w:rsid w:val="00E65488"/>
    <w:rsid w:val="00E6551F"/>
    <w:rsid w:val="00E65CCD"/>
    <w:rsid w:val="00E661C2"/>
    <w:rsid w:val="00E6676E"/>
    <w:rsid w:val="00E7018D"/>
    <w:rsid w:val="00E70861"/>
    <w:rsid w:val="00E71652"/>
    <w:rsid w:val="00E72265"/>
    <w:rsid w:val="00E7263C"/>
    <w:rsid w:val="00E72E01"/>
    <w:rsid w:val="00E72EC9"/>
    <w:rsid w:val="00E72EEC"/>
    <w:rsid w:val="00E738FF"/>
    <w:rsid w:val="00E754CF"/>
    <w:rsid w:val="00E75EF4"/>
    <w:rsid w:val="00E76C36"/>
    <w:rsid w:val="00E77D39"/>
    <w:rsid w:val="00E80738"/>
    <w:rsid w:val="00E80BF1"/>
    <w:rsid w:val="00E81D22"/>
    <w:rsid w:val="00E82822"/>
    <w:rsid w:val="00E82B0A"/>
    <w:rsid w:val="00E82F3F"/>
    <w:rsid w:val="00E8323F"/>
    <w:rsid w:val="00E84A03"/>
    <w:rsid w:val="00E84E0A"/>
    <w:rsid w:val="00E85CA8"/>
    <w:rsid w:val="00E8629F"/>
    <w:rsid w:val="00E86729"/>
    <w:rsid w:val="00E871B8"/>
    <w:rsid w:val="00E87430"/>
    <w:rsid w:val="00E87740"/>
    <w:rsid w:val="00E878E8"/>
    <w:rsid w:val="00E90889"/>
    <w:rsid w:val="00E908FF"/>
    <w:rsid w:val="00E91081"/>
    <w:rsid w:val="00E92649"/>
    <w:rsid w:val="00E92991"/>
    <w:rsid w:val="00E929F3"/>
    <w:rsid w:val="00E932ED"/>
    <w:rsid w:val="00E944CB"/>
    <w:rsid w:val="00E94509"/>
    <w:rsid w:val="00E94B1B"/>
    <w:rsid w:val="00E94BBD"/>
    <w:rsid w:val="00E96EB1"/>
    <w:rsid w:val="00E97A24"/>
    <w:rsid w:val="00EA1042"/>
    <w:rsid w:val="00EA10D2"/>
    <w:rsid w:val="00EA445E"/>
    <w:rsid w:val="00EA4FD2"/>
    <w:rsid w:val="00EA530A"/>
    <w:rsid w:val="00EA5879"/>
    <w:rsid w:val="00EA5B33"/>
    <w:rsid w:val="00EA6679"/>
    <w:rsid w:val="00EA6A1B"/>
    <w:rsid w:val="00EA6D61"/>
    <w:rsid w:val="00EB100A"/>
    <w:rsid w:val="00EB2C89"/>
    <w:rsid w:val="00EB3DE0"/>
    <w:rsid w:val="00EB4803"/>
    <w:rsid w:val="00EB485A"/>
    <w:rsid w:val="00EB4A68"/>
    <w:rsid w:val="00EB610C"/>
    <w:rsid w:val="00EB667B"/>
    <w:rsid w:val="00EB6C29"/>
    <w:rsid w:val="00EB6F96"/>
    <w:rsid w:val="00EB71D2"/>
    <w:rsid w:val="00EB757B"/>
    <w:rsid w:val="00EB75EF"/>
    <w:rsid w:val="00EB7AE0"/>
    <w:rsid w:val="00EB7CAC"/>
    <w:rsid w:val="00EC0E53"/>
    <w:rsid w:val="00EC0F00"/>
    <w:rsid w:val="00EC100F"/>
    <w:rsid w:val="00EC1425"/>
    <w:rsid w:val="00EC1C76"/>
    <w:rsid w:val="00EC223F"/>
    <w:rsid w:val="00EC2FDA"/>
    <w:rsid w:val="00EC308A"/>
    <w:rsid w:val="00EC3452"/>
    <w:rsid w:val="00EC609A"/>
    <w:rsid w:val="00EC7256"/>
    <w:rsid w:val="00EC791A"/>
    <w:rsid w:val="00ED0A3D"/>
    <w:rsid w:val="00ED0F44"/>
    <w:rsid w:val="00ED275A"/>
    <w:rsid w:val="00ED31F2"/>
    <w:rsid w:val="00ED6DF2"/>
    <w:rsid w:val="00ED773D"/>
    <w:rsid w:val="00ED7765"/>
    <w:rsid w:val="00ED7A5C"/>
    <w:rsid w:val="00EE0205"/>
    <w:rsid w:val="00EE04CF"/>
    <w:rsid w:val="00EE07A8"/>
    <w:rsid w:val="00EE0E56"/>
    <w:rsid w:val="00EE15DA"/>
    <w:rsid w:val="00EE355C"/>
    <w:rsid w:val="00EE3BE2"/>
    <w:rsid w:val="00EE3CD4"/>
    <w:rsid w:val="00EE43AD"/>
    <w:rsid w:val="00EE47EE"/>
    <w:rsid w:val="00EE4E64"/>
    <w:rsid w:val="00EF01F7"/>
    <w:rsid w:val="00EF0924"/>
    <w:rsid w:val="00EF2717"/>
    <w:rsid w:val="00EF2B92"/>
    <w:rsid w:val="00EF35FB"/>
    <w:rsid w:val="00EF3971"/>
    <w:rsid w:val="00EF3DCA"/>
    <w:rsid w:val="00EF5A9B"/>
    <w:rsid w:val="00EF600E"/>
    <w:rsid w:val="00EF665C"/>
    <w:rsid w:val="00EF678A"/>
    <w:rsid w:val="00EF7213"/>
    <w:rsid w:val="00EF737F"/>
    <w:rsid w:val="00EF796F"/>
    <w:rsid w:val="00F010E8"/>
    <w:rsid w:val="00F01716"/>
    <w:rsid w:val="00F05CED"/>
    <w:rsid w:val="00F0611A"/>
    <w:rsid w:val="00F066A7"/>
    <w:rsid w:val="00F06731"/>
    <w:rsid w:val="00F078AE"/>
    <w:rsid w:val="00F111BF"/>
    <w:rsid w:val="00F13031"/>
    <w:rsid w:val="00F1385B"/>
    <w:rsid w:val="00F140AC"/>
    <w:rsid w:val="00F148BB"/>
    <w:rsid w:val="00F15102"/>
    <w:rsid w:val="00F15AE2"/>
    <w:rsid w:val="00F1672D"/>
    <w:rsid w:val="00F17CB3"/>
    <w:rsid w:val="00F20134"/>
    <w:rsid w:val="00F20277"/>
    <w:rsid w:val="00F24360"/>
    <w:rsid w:val="00F24EC7"/>
    <w:rsid w:val="00F25100"/>
    <w:rsid w:val="00F25231"/>
    <w:rsid w:val="00F26A7C"/>
    <w:rsid w:val="00F26DB2"/>
    <w:rsid w:val="00F315F4"/>
    <w:rsid w:val="00F31CA5"/>
    <w:rsid w:val="00F3291E"/>
    <w:rsid w:val="00F33182"/>
    <w:rsid w:val="00F33ABF"/>
    <w:rsid w:val="00F33FD5"/>
    <w:rsid w:val="00F3537A"/>
    <w:rsid w:val="00F4035A"/>
    <w:rsid w:val="00F406D7"/>
    <w:rsid w:val="00F4090F"/>
    <w:rsid w:val="00F40E57"/>
    <w:rsid w:val="00F40EF3"/>
    <w:rsid w:val="00F41BB1"/>
    <w:rsid w:val="00F41E1D"/>
    <w:rsid w:val="00F41F13"/>
    <w:rsid w:val="00F4292D"/>
    <w:rsid w:val="00F4459A"/>
    <w:rsid w:val="00F4606E"/>
    <w:rsid w:val="00F4713D"/>
    <w:rsid w:val="00F50A9E"/>
    <w:rsid w:val="00F50D16"/>
    <w:rsid w:val="00F512BC"/>
    <w:rsid w:val="00F5164C"/>
    <w:rsid w:val="00F522F9"/>
    <w:rsid w:val="00F53BAC"/>
    <w:rsid w:val="00F53CB8"/>
    <w:rsid w:val="00F54457"/>
    <w:rsid w:val="00F54AC2"/>
    <w:rsid w:val="00F5613E"/>
    <w:rsid w:val="00F561E3"/>
    <w:rsid w:val="00F57EA6"/>
    <w:rsid w:val="00F60324"/>
    <w:rsid w:val="00F6147B"/>
    <w:rsid w:val="00F6168F"/>
    <w:rsid w:val="00F636BA"/>
    <w:rsid w:val="00F63B62"/>
    <w:rsid w:val="00F640C4"/>
    <w:rsid w:val="00F660F4"/>
    <w:rsid w:val="00F66BB2"/>
    <w:rsid w:val="00F70513"/>
    <w:rsid w:val="00F707AD"/>
    <w:rsid w:val="00F70E6D"/>
    <w:rsid w:val="00F710DE"/>
    <w:rsid w:val="00F71C4F"/>
    <w:rsid w:val="00F733A7"/>
    <w:rsid w:val="00F73F72"/>
    <w:rsid w:val="00F74254"/>
    <w:rsid w:val="00F74961"/>
    <w:rsid w:val="00F74F22"/>
    <w:rsid w:val="00F75F7D"/>
    <w:rsid w:val="00F76534"/>
    <w:rsid w:val="00F76FFC"/>
    <w:rsid w:val="00F77834"/>
    <w:rsid w:val="00F81078"/>
    <w:rsid w:val="00F810CA"/>
    <w:rsid w:val="00F810EE"/>
    <w:rsid w:val="00F8116E"/>
    <w:rsid w:val="00F813E6"/>
    <w:rsid w:val="00F83399"/>
    <w:rsid w:val="00F8357B"/>
    <w:rsid w:val="00F83B1C"/>
    <w:rsid w:val="00F84C52"/>
    <w:rsid w:val="00F84F1C"/>
    <w:rsid w:val="00F85676"/>
    <w:rsid w:val="00F86E1F"/>
    <w:rsid w:val="00F86EF9"/>
    <w:rsid w:val="00F87BB3"/>
    <w:rsid w:val="00F87F39"/>
    <w:rsid w:val="00F9117F"/>
    <w:rsid w:val="00F9169B"/>
    <w:rsid w:val="00F921AF"/>
    <w:rsid w:val="00F95CE4"/>
    <w:rsid w:val="00F96167"/>
    <w:rsid w:val="00F96EBE"/>
    <w:rsid w:val="00F97027"/>
    <w:rsid w:val="00FA02E4"/>
    <w:rsid w:val="00FA0C3A"/>
    <w:rsid w:val="00FA1290"/>
    <w:rsid w:val="00FA1378"/>
    <w:rsid w:val="00FA2614"/>
    <w:rsid w:val="00FA5562"/>
    <w:rsid w:val="00FA62EA"/>
    <w:rsid w:val="00FA6D7F"/>
    <w:rsid w:val="00FA7DB9"/>
    <w:rsid w:val="00FB4509"/>
    <w:rsid w:val="00FB492C"/>
    <w:rsid w:val="00FB57D0"/>
    <w:rsid w:val="00FB6954"/>
    <w:rsid w:val="00FB6F50"/>
    <w:rsid w:val="00FB6FBB"/>
    <w:rsid w:val="00FB6FEA"/>
    <w:rsid w:val="00FB7197"/>
    <w:rsid w:val="00FB7581"/>
    <w:rsid w:val="00FB7E52"/>
    <w:rsid w:val="00FC0EF1"/>
    <w:rsid w:val="00FC1BAA"/>
    <w:rsid w:val="00FC1D8A"/>
    <w:rsid w:val="00FD0A5C"/>
    <w:rsid w:val="00FD135E"/>
    <w:rsid w:val="00FD1A35"/>
    <w:rsid w:val="00FD1BF0"/>
    <w:rsid w:val="00FD2862"/>
    <w:rsid w:val="00FD4668"/>
    <w:rsid w:val="00FD68B4"/>
    <w:rsid w:val="00FD7900"/>
    <w:rsid w:val="00FE06E5"/>
    <w:rsid w:val="00FE1851"/>
    <w:rsid w:val="00FE2241"/>
    <w:rsid w:val="00FE298E"/>
    <w:rsid w:val="00FE318B"/>
    <w:rsid w:val="00FE405E"/>
    <w:rsid w:val="00FE448F"/>
    <w:rsid w:val="00FE4655"/>
    <w:rsid w:val="00FE47D5"/>
    <w:rsid w:val="00FE4B6E"/>
    <w:rsid w:val="00FE5366"/>
    <w:rsid w:val="00FE71CD"/>
    <w:rsid w:val="00FE76F5"/>
    <w:rsid w:val="00FE7CA7"/>
    <w:rsid w:val="00FF04D5"/>
    <w:rsid w:val="00FF1E54"/>
    <w:rsid w:val="00FF2EC0"/>
    <w:rsid w:val="00FF4308"/>
    <w:rsid w:val="00FF4B6F"/>
    <w:rsid w:val="00FF50F9"/>
    <w:rsid w:val="00FF53FB"/>
    <w:rsid w:val="00FF59A9"/>
    <w:rsid w:val="00FF6519"/>
    <w:rsid w:val="00FF6BB8"/>
    <w:rsid w:val="00FF6BF1"/>
    <w:rsid w:val="00FF7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9743BBF"/>
  <w15:docId w15:val="{DCF24E2D-1985-400B-8D65-785D641E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uiPriority="9" w:qFormat="1"/>
    <w:lsdException w:name="heading 3" w:locked="1" w:uiPriority="9" w:qFormat="1"/>
    <w:lsdException w:name="heading 4" w:locked="1"/>
    <w:lsdException w:name="heading 5" w:locked="1" w:uiPriority="9"/>
    <w:lsdException w:name="heading 6" w:locked="1" w:uiPriority="9"/>
    <w:lsdException w:name="heading 7" w:locked="1" w:semiHidden="1" w:uiPriority="9" w:unhideWhenUsed="1"/>
    <w:lsdException w:name="heading 8" w:locked="1" w:semiHidden="1" w:uiPriority="9" w:unhideWhenUsed="1"/>
    <w:lsdException w:name="heading 9" w:locked="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locked="1" w:qFormat="1"/>
    <w:lsdException w:name="Emphasis" w:lock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1D94"/>
    <w:pPr>
      <w:widowControl w:val="0"/>
      <w:spacing w:before="120" w:after="120"/>
      <w:jc w:val="both"/>
    </w:pPr>
    <w:rPr>
      <w:rFonts w:ascii="Clara Sans" w:hAnsi="Clara Sans"/>
      <w:color w:val="4F4F4F" w:themeColor="text1" w:themeTint="BF"/>
    </w:rPr>
  </w:style>
  <w:style w:type="paragraph" w:styleId="Nadpis1">
    <w:name w:val="heading 1"/>
    <w:aliases w:val="Nadpis 1 - OP"/>
    <w:basedOn w:val="Normln"/>
    <w:next w:val="Normln"/>
    <w:uiPriority w:val="9"/>
    <w:qFormat/>
    <w:rsid w:val="007A3421"/>
    <w:pPr>
      <w:keepNext/>
      <w:numPr>
        <w:numId w:val="1"/>
      </w:numPr>
      <w:spacing w:after="360"/>
      <w:jc w:val="left"/>
      <w:outlineLvl w:val="0"/>
    </w:pPr>
    <w:rPr>
      <w:caps/>
      <w:color w:val="E00034"/>
      <w:sz w:val="32"/>
    </w:rPr>
  </w:style>
  <w:style w:type="paragraph" w:styleId="Nadpis2">
    <w:name w:val="heading 2"/>
    <w:basedOn w:val="Odstavecseseznamem1"/>
    <w:next w:val="Normln"/>
    <w:uiPriority w:val="9"/>
    <w:qFormat/>
    <w:rsid w:val="003808E2"/>
    <w:pPr>
      <w:numPr>
        <w:ilvl w:val="1"/>
        <w:numId w:val="1"/>
      </w:numPr>
      <w:spacing w:before="240"/>
      <w:ind w:left="708" w:hanging="578"/>
      <w:contextualSpacing w:val="0"/>
      <w:outlineLvl w:val="1"/>
    </w:pPr>
    <w:rPr>
      <w:color w:val="auto"/>
      <w:sz w:val="28"/>
      <w:szCs w:val="22"/>
    </w:rPr>
  </w:style>
  <w:style w:type="paragraph" w:styleId="Nadpis3">
    <w:name w:val="heading 3"/>
    <w:basedOn w:val="Nadpis2"/>
    <w:next w:val="Normln"/>
    <w:uiPriority w:val="9"/>
    <w:qFormat/>
    <w:rsid w:val="003808E2"/>
    <w:pPr>
      <w:numPr>
        <w:ilvl w:val="2"/>
      </w:numPr>
      <w:spacing w:after="360"/>
      <w:ind w:left="993"/>
      <w:outlineLvl w:val="2"/>
    </w:pPr>
    <w:rPr>
      <w:sz w:val="26"/>
      <w:szCs w:val="26"/>
    </w:rPr>
  </w:style>
  <w:style w:type="paragraph" w:styleId="Nadpis4">
    <w:name w:val="heading 4"/>
    <w:basedOn w:val="Normln"/>
    <w:next w:val="Normln"/>
    <w:rsid w:val="006508BC"/>
    <w:pPr>
      <w:keepNext/>
      <w:widowControl/>
      <w:numPr>
        <w:ilvl w:val="3"/>
        <w:numId w:val="1"/>
      </w:numPr>
      <w:outlineLvl w:val="3"/>
    </w:pPr>
    <w:rPr>
      <w:b/>
      <w:spacing w:val="-3"/>
      <w:sz w:val="28"/>
    </w:rPr>
  </w:style>
  <w:style w:type="paragraph" w:styleId="Nadpis5">
    <w:name w:val="heading 5"/>
    <w:basedOn w:val="Normln"/>
    <w:next w:val="Normln"/>
    <w:uiPriority w:val="9"/>
    <w:rsid w:val="006508BC"/>
    <w:pPr>
      <w:keepNext/>
      <w:numPr>
        <w:ilvl w:val="4"/>
        <w:numId w:val="1"/>
      </w:numPr>
      <w:outlineLvl w:val="4"/>
    </w:pPr>
    <w:rPr>
      <w:i/>
    </w:rPr>
  </w:style>
  <w:style w:type="paragraph" w:styleId="Nadpis6">
    <w:name w:val="heading 6"/>
    <w:basedOn w:val="Normln"/>
    <w:next w:val="Normln"/>
    <w:uiPriority w:val="9"/>
    <w:rsid w:val="006508BC"/>
    <w:pPr>
      <w:keepNext/>
      <w:widowControl/>
      <w:numPr>
        <w:ilvl w:val="5"/>
        <w:numId w:val="1"/>
      </w:numPr>
      <w:outlineLvl w:val="5"/>
    </w:pPr>
    <w:rPr>
      <w:b/>
      <w:sz w:val="28"/>
      <w:u w:val="single"/>
    </w:rPr>
  </w:style>
  <w:style w:type="paragraph" w:styleId="Nadpis7">
    <w:name w:val="heading 7"/>
    <w:basedOn w:val="Normln"/>
    <w:next w:val="Normln"/>
    <w:uiPriority w:val="9"/>
    <w:rsid w:val="006508BC"/>
    <w:pPr>
      <w:keepNext/>
      <w:numPr>
        <w:ilvl w:val="6"/>
        <w:numId w:val="1"/>
      </w:numPr>
      <w:outlineLvl w:val="6"/>
    </w:pPr>
    <w:rPr>
      <w:b/>
      <w:sz w:val="28"/>
    </w:rPr>
  </w:style>
  <w:style w:type="paragraph" w:styleId="Nadpis8">
    <w:name w:val="heading 8"/>
    <w:basedOn w:val="Normln"/>
    <w:next w:val="Normln"/>
    <w:link w:val="Nadpis8Char"/>
    <w:uiPriority w:val="9"/>
    <w:rsid w:val="006508BC"/>
    <w:pPr>
      <w:keepNext/>
      <w:numPr>
        <w:ilvl w:val="7"/>
        <w:numId w:val="1"/>
      </w:numPr>
      <w:outlineLvl w:val="7"/>
    </w:pPr>
    <w:rPr>
      <w:rFonts w:ascii="Arial" w:hAnsi="Arial"/>
      <w:b/>
    </w:rPr>
  </w:style>
  <w:style w:type="paragraph" w:styleId="Nadpis9">
    <w:name w:val="heading 9"/>
    <w:basedOn w:val="Normln"/>
    <w:next w:val="Normln"/>
    <w:uiPriority w:val="9"/>
    <w:rsid w:val="006508BC"/>
    <w:pPr>
      <w:keepNext/>
      <w:widowControl/>
      <w:numPr>
        <w:ilvl w:val="8"/>
        <w:numId w:val="1"/>
      </w:numPr>
      <w:outlineLvl w:val="8"/>
    </w:pPr>
    <w:rPr>
      <w:b/>
      <w:sz w:val="2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adpis1"/>
    <w:qFormat/>
    <w:rsid w:val="00921EA5"/>
    <w:pPr>
      <w:numPr>
        <w:numId w:val="0"/>
      </w:numPr>
    </w:pPr>
  </w:style>
  <w:style w:type="paragraph" w:styleId="Zkladntext">
    <w:name w:val="Body Text"/>
    <w:basedOn w:val="Normln"/>
    <w:link w:val="ZkladntextChar"/>
    <w:rsid w:val="006508BC"/>
    <w:pPr>
      <w:tabs>
        <w:tab w:val="left" w:pos="-720"/>
      </w:tabs>
      <w:suppressAutoHyphens/>
      <w:spacing w:line="288" w:lineRule="auto"/>
    </w:pPr>
    <w:rPr>
      <w:rFonts w:ascii="CG Times" w:hAnsi="CG Times"/>
      <w:spacing w:val="-3"/>
    </w:rPr>
  </w:style>
  <w:style w:type="paragraph" w:styleId="Textpoznpodarou">
    <w:name w:val="footnote text"/>
    <w:aliases w:val="Schriftart: 9 pt,Schriftart: 10 pt,Schriftart: 8 pt,Text poznámky pod čiarou 007,Footnote,Fußnotentextf,Geneva 9,Font: Geneva 9,Boston 10,f,pozn. pod čarou,Char,Text pozn. pod čarou1,Char Char Char1,Char Char1,Footnote Text Char1,o"/>
    <w:basedOn w:val="Normln"/>
    <w:link w:val="TextpoznpodarouChar"/>
    <w:uiPriority w:val="99"/>
    <w:rsid w:val="006508BC"/>
  </w:style>
  <w:style w:type="character" w:styleId="Znakapoznpodarou">
    <w:name w:val="footnote reference"/>
    <w:aliases w:val="BVI fnr,Footnote symbol,Footnote Reference Superscript,Appel note de bas de p,Appel note de bas de page,Légende,Char Car Car Car Car,Voetnootverwijzing,PGI Fußnote Ziffer,Légende;Char Car Car Car Car,Footnote Reference Number,fr"/>
    <w:uiPriority w:val="99"/>
    <w:rsid w:val="006508BC"/>
    <w:rPr>
      <w:sz w:val="20"/>
      <w:vertAlign w:val="superscript"/>
    </w:rPr>
  </w:style>
  <w:style w:type="paragraph" w:styleId="Zkladntext2">
    <w:name w:val="Body Text 2"/>
    <w:basedOn w:val="Normln"/>
    <w:rsid w:val="006508BC"/>
    <w:pPr>
      <w:tabs>
        <w:tab w:val="left" w:pos="-720"/>
      </w:tabs>
      <w:suppressAutoHyphens/>
      <w:spacing w:line="288" w:lineRule="auto"/>
    </w:pPr>
    <w:rPr>
      <w:spacing w:val="-3"/>
    </w:rPr>
  </w:style>
  <w:style w:type="paragraph" w:styleId="Zkladntext3">
    <w:name w:val="Body Text 3"/>
    <w:basedOn w:val="Normln"/>
    <w:rsid w:val="006508BC"/>
    <w:pPr>
      <w:widowControl/>
    </w:pPr>
    <w:rPr>
      <w:b/>
    </w:rPr>
  </w:style>
  <w:style w:type="paragraph" w:styleId="Zkladntextodsazen">
    <w:name w:val="Body Text Indent"/>
    <w:basedOn w:val="Normln"/>
    <w:rsid w:val="006508BC"/>
    <w:pPr>
      <w:widowControl/>
      <w:ind w:left="284"/>
    </w:pPr>
  </w:style>
  <w:style w:type="paragraph" w:customStyle="1" w:styleId="PoznmkaZDROJ">
    <w:name w:val="Poznámka/ZDROJ"/>
    <w:basedOn w:val="Normln"/>
    <w:next w:val="Normln"/>
    <w:qFormat/>
    <w:rsid w:val="00A60E96"/>
    <w:pPr>
      <w:widowControl/>
      <w:tabs>
        <w:tab w:val="left" w:pos="567"/>
        <w:tab w:val="left" w:pos="1701"/>
        <w:tab w:val="left" w:pos="3119"/>
        <w:tab w:val="left" w:pos="5387"/>
        <w:tab w:val="left" w:pos="6804"/>
      </w:tabs>
      <w:suppressAutoHyphens/>
    </w:pPr>
    <w:rPr>
      <w:i/>
      <w:spacing w:val="-3"/>
      <w:sz w:val="18"/>
    </w:rPr>
  </w:style>
  <w:style w:type="paragraph" w:styleId="Zkladntextodsazen2">
    <w:name w:val="Body Text Indent 2"/>
    <w:basedOn w:val="Normln"/>
    <w:rsid w:val="006508BC"/>
    <w:pPr>
      <w:widowControl/>
      <w:ind w:firstLine="708"/>
    </w:pPr>
  </w:style>
  <w:style w:type="paragraph" w:styleId="Zpat">
    <w:name w:val="footer"/>
    <w:basedOn w:val="Normln"/>
    <w:link w:val="ZpatChar"/>
    <w:uiPriority w:val="99"/>
    <w:rsid w:val="006508BC"/>
    <w:pPr>
      <w:tabs>
        <w:tab w:val="center" w:pos="4536"/>
        <w:tab w:val="right" w:pos="9072"/>
      </w:tabs>
    </w:pPr>
    <w:rPr>
      <w:lang w:val="en-US" w:eastAsia="en-US"/>
    </w:rPr>
  </w:style>
  <w:style w:type="character" w:styleId="slostrnky">
    <w:name w:val="page number"/>
    <w:rsid w:val="006508BC"/>
    <w:rPr>
      <w:rFonts w:cs="Times New Roman"/>
    </w:rPr>
  </w:style>
  <w:style w:type="paragraph" w:styleId="Zkladntextodsazen3">
    <w:name w:val="Body Text Indent 3"/>
    <w:basedOn w:val="Normln"/>
    <w:rsid w:val="006508BC"/>
    <w:pPr>
      <w:tabs>
        <w:tab w:val="left" w:pos="426"/>
      </w:tabs>
      <w:ind w:left="360"/>
    </w:pPr>
  </w:style>
  <w:style w:type="character" w:styleId="Siln">
    <w:name w:val="Strong"/>
    <w:qFormat/>
    <w:rsid w:val="00D6798F"/>
    <w:rPr>
      <w:rFonts w:ascii="Clara Sans" w:hAnsi="Clara Sans"/>
      <w:b/>
      <w:sz w:val="20"/>
    </w:rPr>
  </w:style>
  <w:style w:type="character" w:styleId="Hypertextovodkaz">
    <w:name w:val="Hyperlink"/>
    <w:uiPriority w:val="99"/>
    <w:qFormat/>
    <w:rsid w:val="006508BC"/>
    <w:rPr>
      <w:color w:val="0000FF"/>
      <w:u w:val="single"/>
    </w:rPr>
  </w:style>
  <w:style w:type="paragraph" w:styleId="Podnadpis">
    <w:name w:val="Subtitle"/>
    <w:basedOn w:val="Normln"/>
    <w:qFormat/>
    <w:rsid w:val="00D6798F"/>
    <w:pPr>
      <w:ind w:left="1418"/>
    </w:pPr>
    <w:rPr>
      <w:rFonts w:cs="Arial"/>
      <w:color w:val="auto"/>
      <w:sz w:val="28"/>
    </w:rPr>
  </w:style>
  <w:style w:type="paragraph" w:customStyle="1" w:styleId="Zkladntext21">
    <w:name w:val="Základní text 21"/>
    <w:basedOn w:val="Normln"/>
    <w:rsid w:val="006508BC"/>
    <w:pPr>
      <w:widowControl/>
    </w:pPr>
  </w:style>
  <w:style w:type="paragraph" w:styleId="Zhlav">
    <w:name w:val="header"/>
    <w:basedOn w:val="Normln"/>
    <w:link w:val="ZhlavChar"/>
    <w:uiPriority w:val="99"/>
    <w:rsid w:val="006508BC"/>
    <w:pPr>
      <w:tabs>
        <w:tab w:val="center" w:pos="4536"/>
        <w:tab w:val="right" w:pos="9072"/>
      </w:tabs>
    </w:pPr>
  </w:style>
  <w:style w:type="paragraph" w:customStyle="1" w:styleId="ABstyl">
    <w:name w:val="AB styl"/>
    <w:basedOn w:val="Normln"/>
    <w:rsid w:val="008B18A4"/>
    <w:pPr>
      <w:ind w:firstLine="709"/>
    </w:pPr>
  </w:style>
  <w:style w:type="paragraph" w:customStyle="1" w:styleId="A-Text">
    <w:name w:val="A-Text"/>
    <w:basedOn w:val="Normln"/>
    <w:rsid w:val="00C32E6C"/>
    <w:pPr>
      <w:spacing w:after="60"/>
    </w:pPr>
  </w:style>
  <w:style w:type="character" w:customStyle="1" w:styleId="ZkladntextChar">
    <w:name w:val="Základní text Char"/>
    <w:link w:val="Zkladntext"/>
    <w:locked/>
    <w:rsid w:val="004C6A26"/>
    <w:rPr>
      <w:rFonts w:ascii="CG Times" w:hAnsi="CG Times"/>
      <w:spacing w:val="-3"/>
      <w:sz w:val="24"/>
      <w:lang w:val="cs-CZ" w:eastAsia="cs-CZ"/>
    </w:rPr>
  </w:style>
  <w:style w:type="character" w:customStyle="1" w:styleId="stastna">
    <w:name w:val="stastna"/>
    <w:semiHidden/>
    <w:rsid w:val="004C6A26"/>
    <w:rPr>
      <w:rFonts w:ascii="Arial" w:hAnsi="Arial"/>
      <w:color w:val="auto"/>
      <w:sz w:val="20"/>
    </w:rPr>
  </w:style>
  <w:style w:type="paragraph" w:customStyle="1" w:styleId="Zkladntext1">
    <w:name w:val="Základní text1"/>
    <w:rsid w:val="00AC538C"/>
    <w:pPr>
      <w:autoSpaceDE w:val="0"/>
      <w:autoSpaceDN w:val="0"/>
      <w:adjustRightInd w:val="0"/>
    </w:pPr>
    <w:rPr>
      <w:color w:val="000000"/>
      <w:szCs w:val="24"/>
      <w:lang w:val="en-US" w:eastAsia="en-US"/>
    </w:rPr>
  </w:style>
  <w:style w:type="paragraph" w:styleId="Normlnweb">
    <w:name w:val="Normal (Web)"/>
    <w:basedOn w:val="Normln"/>
    <w:uiPriority w:val="99"/>
    <w:rsid w:val="00AC538C"/>
    <w:pPr>
      <w:widowControl/>
      <w:spacing w:before="100" w:beforeAutospacing="1" w:after="100" w:afterAutospacing="1"/>
    </w:pPr>
    <w:rPr>
      <w:szCs w:val="24"/>
    </w:rPr>
  </w:style>
  <w:style w:type="character" w:customStyle="1" w:styleId="stylzprvyelektronickpoty22">
    <w:name w:val="stylzprvyelektronickpoty22"/>
    <w:semiHidden/>
    <w:rsid w:val="00AC538C"/>
    <w:rPr>
      <w:rFonts w:ascii="Arial" w:hAnsi="Arial"/>
      <w:color w:val="000080"/>
      <w:sz w:val="20"/>
    </w:rPr>
  </w:style>
  <w:style w:type="paragraph" w:styleId="Obsah3">
    <w:name w:val="toc 3"/>
    <w:basedOn w:val="Normln"/>
    <w:next w:val="Normln"/>
    <w:autoRedefine/>
    <w:uiPriority w:val="39"/>
    <w:rsid w:val="00AC538C"/>
    <w:pPr>
      <w:spacing w:before="0" w:after="0"/>
      <w:ind w:left="400"/>
      <w:jc w:val="left"/>
    </w:pPr>
    <w:rPr>
      <w:rFonts w:asciiTheme="minorHAnsi" w:hAnsiTheme="minorHAnsi"/>
      <w:i/>
      <w:iCs/>
    </w:rPr>
  </w:style>
  <w:style w:type="paragraph" w:styleId="Textkomente">
    <w:name w:val="annotation text"/>
    <w:basedOn w:val="Normln"/>
    <w:link w:val="TextkomenteChar"/>
    <w:rsid w:val="003B5599"/>
  </w:style>
  <w:style w:type="table" w:styleId="Mkatabulky">
    <w:name w:val="Table Grid"/>
    <w:aliases w:val="Deloitte table 3"/>
    <w:basedOn w:val="Normlntabulka"/>
    <w:uiPriority w:val="59"/>
    <w:rsid w:val="00970CA7"/>
    <w:pPr>
      <w:widowControl w:val="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arevnstnovnzvraznn11">
    <w:name w:val="Barevné stínování – zvýraznění 11"/>
    <w:rsid w:val="0094435B"/>
    <w:rPr>
      <w:color w:val="000000"/>
      <w:lang w:val="en-US" w:eastAsia="en-US"/>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style>
  <w:style w:type="table" w:customStyle="1" w:styleId="Barevnstnovn1">
    <w:name w:val="Barevné stínování1"/>
    <w:rsid w:val="0094435B"/>
    <w:rPr>
      <w:color w:val="000000"/>
      <w:lang w:val="en-US" w:eastAsia="en-US"/>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character" w:customStyle="1" w:styleId="ZpatChar">
    <w:name w:val="Zápatí Char"/>
    <w:link w:val="Zpat"/>
    <w:uiPriority w:val="99"/>
    <w:locked/>
    <w:rsid w:val="008F5ED9"/>
    <w:rPr>
      <w:sz w:val="24"/>
    </w:rPr>
  </w:style>
  <w:style w:type="paragraph" w:styleId="Textbubliny">
    <w:name w:val="Balloon Text"/>
    <w:basedOn w:val="Normln"/>
    <w:link w:val="TextbublinyChar"/>
    <w:rsid w:val="00D5224D"/>
    <w:rPr>
      <w:rFonts w:ascii="Tahoma" w:hAnsi="Tahoma" w:cs="Tahoma"/>
      <w:sz w:val="16"/>
      <w:szCs w:val="16"/>
    </w:rPr>
  </w:style>
  <w:style w:type="character" w:customStyle="1" w:styleId="TextbublinyChar">
    <w:name w:val="Text bubliny Char"/>
    <w:link w:val="Textbubliny"/>
    <w:locked/>
    <w:rsid w:val="00D5224D"/>
    <w:rPr>
      <w:rFonts w:ascii="Tahoma" w:hAnsi="Tahoma" w:cs="Tahoma"/>
      <w:sz w:val="16"/>
      <w:szCs w:val="16"/>
    </w:rPr>
  </w:style>
  <w:style w:type="character" w:styleId="Odkaznakoment">
    <w:name w:val="annotation reference"/>
    <w:rsid w:val="00954268"/>
    <w:rPr>
      <w:rFonts w:cs="Times New Roman"/>
      <w:sz w:val="16"/>
      <w:szCs w:val="16"/>
    </w:rPr>
  </w:style>
  <w:style w:type="paragraph" w:styleId="Pedmtkomente">
    <w:name w:val="annotation subject"/>
    <w:basedOn w:val="Textkomente"/>
    <w:next w:val="Textkomente"/>
    <w:link w:val="PedmtkomenteChar"/>
    <w:rsid w:val="00954268"/>
    <w:rPr>
      <w:b/>
      <w:bCs/>
    </w:rPr>
  </w:style>
  <w:style w:type="character" w:customStyle="1" w:styleId="TextkomenteChar">
    <w:name w:val="Text komentáře Char"/>
    <w:link w:val="Textkomente"/>
    <w:locked/>
    <w:rsid w:val="00954268"/>
    <w:rPr>
      <w:rFonts w:cs="Times New Roman"/>
    </w:rPr>
  </w:style>
  <w:style w:type="character" w:customStyle="1" w:styleId="PedmtkomenteChar">
    <w:name w:val="Předmět komentáře Char"/>
    <w:link w:val="Pedmtkomente"/>
    <w:locked/>
    <w:rsid w:val="00954268"/>
    <w:rPr>
      <w:rFonts w:cs="Times New Roman"/>
      <w:b/>
      <w:bCs/>
    </w:rPr>
  </w:style>
  <w:style w:type="paragraph" w:customStyle="1" w:styleId="Odstavecseseznamem1">
    <w:name w:val="Odstavec se seznamem1"/>
    <w:basedOn w:val="Normln"/>
    <w:rsid w:val="00F660F4"/>
    <w:pPr>
      <w:ind w:left="720"/>
      <w:contextualSpacing/>
    </w:pPr>
  </w:style>
  <w:style w:type="character" w:customStyle="1" w:styleId="apple-converted-space">
    <w:name w:val="apple-converted-space"/>
    <w:rsid w:val="00A246D8"/>
    <w:rPr>
      <w:rFonts w:cs="Times New Roman"/>
    </w:rPr>
  </w:style>
  <w:style w:type="paragraph" w:styleId="Odstavecseseznamem">
    <w:name w:val="List Paragraph"/>
    <w:aliases w:val="Nad,Odstavec_muj,Odstavec cíl se seznamem"/>
    <w:basedOn w:val="Normln"/>
    <w:link w:val="OdstavecseseznamemChar"/>
    <w:uiPriority w:val="34"/>
    <w:rsid w:val="00E146DE"/>
    <w:pPr>
      <w:ind w:left="720"/>
      <w:contextualSpacing/>
    </w:pPr>
  </w:style>
  <w:style w:type="table" w:customStyle="1" w:styleId="CLARA">
    <w:name w:val="CLARA"/>
    <w:basedOn w:val="Normlntabulka"/>
    <w:rsid w:val="00A60E96"/>
    <w:rPr>
      <w:rFonts w:ascii="Clara Sans" w:eastAsia="Calibri" w:hAnsi="Clara Sans"/>
      <w:color w:val="FFFFFF" w:themeColor="background1"/>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cPr>
      <w:shd w:val="clear" w:color="auto" w:fill="auto"/>
    </w:tcPr>
    <w:tblStylePr w:type="firstRow">
      <w:rPr>
        <w:rFonts w:ascii="Clara Sans" w:hAnsi="Clara Sans"/>
        <w:b/>
        <w:color w:val="FFFFFF"/>
        <w:sz w:val="20"/>
      </w:rPr>
      <w:tblPr/>
      <w:tcPr>
        <w:shd w:val="clear" w:color="auto" w:fill="E00034"/>
      </w:tcPr>
    </w:tblStylePr>
    <w:tblStylePr w:type="lastRow">
      <w:rPr>
        <w:rFonts w:ascii="Clara Sans" w:hAnsi="Clara Sans"/>
        <w:b/>
      </w:rPr>
      <w:tblPr/>
      <w:tcPr>
        <w:tcBorders>
          <w:top w:val="single" w:sz="4" w:space="0" w:color="A6A6A6" w:themeColor="background1" w:themeShade="A6"/>
        </w:tcBorders>
        <w:shd w:val="clear" w:color="auto" w:fill="D9D9D9" w:themeFill="background1" w:themeFillShade="D9"/>
      </w:tcPr>
    </w:tblStylePr>
    <w:tblStylePr w:type="firstCol">
      <w:rPr>
        <w:rFonts w:ascii="Clara Sans" w:hAnsi="Clara Sans"/>
        <w:b/>
        <w:sz w:val="20"/>
      </w:rPr>
      <w:tblPr/>
      <w:tcPr>
        <w:shd w:val="clear" w:color="auto" w:fill="D9D9D9" w:themeFill="background1" w:themeFillShade="D9"/>
      </w:tcPr>
    </w:tblStylePr>
    <w:tblStylePr w:type="lastCol">
      <w:rPr>
        <w:rFonts w:ascii="Clara Sans" w:hAnsi="Clara Sans"/>
        <w:b/>
        <w:sz w:val="20"/>
      </w:rPr>
      <w:tblPr/>
      <w:tcPr>
        <w:shd w:val="clear" w:color="auto" w:fill="D9D9D9" w:themeFill="background1" w:themeFillShade="D9"/>
      </w:tcPr>
    </w:tblStylePr>
    <w:tblStylePr w:type="band2Horz">
      <w:tblPr/>
      <w:tcPr>
        <w:shd w:val="clear" w:color="auto" w:fill="F2F2F2" w:themeFill="background1" w:themeFillShade="F2"/>
      </w:tcPr>
    </w:tblStylePr>
  </w:style>
  <w:style w:type="paragraph" w:styleId="Prosttext">
    <w:name w:val="Plain Text"/>
    <w:basedOn w:val="Normln"/>
    <w:link w:val="ProsttextChar"/>
    <w:uiPriority w:val="99"/>
    <w:unhideWhenUsed/>
    <w:rsid w:val="00F522F9"/>
    <w:pPr>
      <w:widowControl/>
      <w:spacing w:before="0" w:after="0"/>
    </w:pPr>
    <w:rPr>
      <w:rFonts w:ascii="Calibri" w:eastAsiaTheme="minorHAnsi" w:hAnsi="Calibri" w:cstheme="minorBidi"/>
      <w:color w:val="auto"/>
      <w:szCs w:val="21"/>
      <w:lang w:eastAsia="en-US"/>
    </w:rPr>
  </w:style>
  <w:style w:type="character" w:customStyle="1" w:styleId="ProsttextChar">
    <w:name w:val="Prostý text Char"/>
    <w:basedOn w:val="Standardnpsmoodstavce"/>
    <w:link w:val="Prosttext"/>
    <w:uiPriority w:val="99"/>
    <w:rsid w:val="00F522F9"/>
    <w:rPr>
      <w:rFonts w:ascii="Calibri" w:eastAsiaTheme="minorHAnsi" w:hAnsi="Calibri" w:cstheme="minorBidi"/>
      <w:szCs w:val="21"/>
      <w:lang w:eastAsia="en-US"/>
    </w:rPr>
  </w:style>
  <w:style w:type="paragraph" w:customStyle="1" w:styleId="Hypertext">
    <w:name w:val="Hypertext"/>
    <w:basedOn w:val="Normln"/>
    <w:link w:val="HypertextChar"/>
    <w:rsid w:val="00203990"/>
  </w:style>
  <w:style w:type="character" w:styleId="Sledovanodkaz">
    <w:name w:val="FollowedHyperlink"/>
    <w:basedOn w:val="Standardnpsmoodstavce"/>
    <w:rsid w:val="009E4084"/>
    <w:rPr>
      <w:color w:val="800080" w:themeColor="followedHyperlink"/>
      <w:u w:val="single"/>
    </w:rPr>
  </w:style>
  <w:style w:type="paragraph" w:styleId="Nadpisobsahu">
    <w:name w:val="TOC Heading"/>
    <w:basedOn w:val="Nadpis1"/>
    <w:next w:val="Normln"/>
    <w:uiPriority w:val="39"/>
    <w:unhideWhenUsed/>
    <w:qFormat/>
    <w:rsid w:val="006B3F2C"/>
    <w:pPr>
      <w:keepLines/>
      <w:widowControl/>
      <w:numPr>
        <w:numId w:val="0"/>
      </w:numPr>
      <w:spacing w:before="240" w:after="0" w:line="259" w:lineRule="auto"/>
      <w:outlineLvl w:val="9"/>
    </w:pPr>
    <w:rPr>
      <w:rFonts w:asciiTheme="majorHAnsi" w:eastAsiaTheme="majorEastAsia" w:hAnsiTheme="majorHAnsi" w:cstheme="majorBidi"/>
      <w:b/>
      <w:color w:val="A70026" w:themeColor="accent1" w:themeShade="BF"/>
      <w:szCs w:val="32"/>
    </w:rPr>
  </w:style>
  <w:style w:type="paragraph" w:styleId="Obsah1">
    <w:name w:val="toc 1"/>
    <w:basedOn w:val="Normln"/>
    <w:next w:val="Normln"/>
    <w:autoRedefine/>
    <w:uiPriority w:val="39"/>
    <w:unhideWhenUsed/>
    <w:rsid w:val="006B3F2C"/>
    <w:pPr>
      <w:jc w:val="left"/>
    </w:pPr>
    <w:rPr>
      <w:rFonts w:asciiTheme="minorHAnsi" w:hAnsiTheme="minorHAnsi"/>
      <w:b/>
      <w:bCs/>
      <w:caps/>
    </w:rPr>
  </w:style>
  <w:style w:type="paragraph" w:styleId="Obsah2">
    <w:name w:val="toc 2"/>
    <w:basedOn w:val="Normln"/>
    <w:next w:val="Normln"/>
    <w:autoRedefine/>
    <w:uiPriority w:val="39"/>
    <w:unhideWhenUsed/>
    <w:rsid w:val="006B3F2C"/>
    <w:pPr>
      <w:spacing w:before="0" w:after="0"/>
      <w:ind w:left="200"/>
      <w:jc w:val="left"/>
    </w:pPr>
    <w:rPr>
      <w:rFonts w:asciiTheme="minorHAnsi" w:hAnsiTheme="minorHAnsi"/>
      <w:smallCaps/>
    </w:rPr>
  </w:style>
  <w:style w:type="character" w:customStyle="1" w:styleId="Nadpis8Char">
    <w:name w:val="Nadpis 8 Char"/>
    <w:basedOn w:val="Standardnpsmoodstavce"/>
    <w:link w:val="Nadpis8"/>
    <w:uiPriority w:val="9"/>
    <w:rsid w:val="007B2231"/>
    <w:rPr>
      <w:rFonts w:ascii="Arial" w:hAnsi="Arial"/>
      <w:b/>
      <w:color w:val="4F4F4F" w:themeColor="text1" w:themeTint="BF"/>
    </w:rPr>
  </w:style>
  <w:style w:type="character" w:customStyle="1" w:styleId="OdstavecseseznamemChar">
    <w:name w:val="Odstavec se seznamem Char"/>
    <w:aliases w:val="Nad Char,Odstavec_muj Char,Odstavec cíl se seznamem Char"/>
    <w:link w:val="Odstavecseseznamem"/>
    <w:uiPriority w:val="34"/>
    <w:rsid w:val="00B61ACE"/>
    <w:rPr>
      <w:rFonts w:ascii="Clara Sans" w:hAnsi="Clara Sans"/>
      <w:color w:val="4F4F4F" w:themeColor="text1" w:themeTint="BF"/>
    </w:rPr>
  </w:style>
  <w:style w:type="character" w:customStyle="1" w:styleId="TextpoznpodarouChar">
    <w:name w:val="Text pozn. pod čarou Char"/>
    <w:aliases w:val="Schriftart: 9 pt Char,Schriftart: 10 pt Char,Schriftart: 8 pt Char,Text poznámky pod čiarou 007 Char,Footnote Char,Fußnotentextf Char,Geneva 9 Char,Font: Geneva 9 Char,Boston 10 Char,f Char,pozn. pod čarou Char,Char Char,o Char"/>
    <w:basedOn w:val="Standardnpsmoodstavce"/>
    <w:link w:val="Textpoznpodarou"/>
    <w:uiPriority w:val="99"/>
    <w:rsid w:val="00107919"/>
    <w:rPr>
      <w:rFonts w:ascii="Clara Sans" w:hAnsi="Clara Sans"/>
      <w:color w:val="4F4F4F" w:themeColor="text1" w:themeTint="BF"/>
    </w:rPr>
  </w:style>
  <w:style w:type="paragraph" w:customStyle="1" w:styleId="Barevnseznamzvraznn12">
    <w:name w:val="Barevný seznam – zvýraznění 12"/>
    <w:basedOn w:val="Normln"/>
    <w:link w:val="Barevnseznamzvraznn1Char1"/>
    <w:rsid w:val="00D82681"/>
    <w:pPr>
      <w:widowControl/>
      <w:spacing w:before="0" w:after="200" w:line="276" w:lineRule="auto"/>
      <w:ind w:left="720"/>
      <w:contextualSpacing/>
    </w:pPr>
    <w:rPr>
      <w:rFonts w:ascii="Times New Roman" w:eastAsia="Calibri" w:hAnsi="Times New Roman"/>
      <w:color w:val="151515" w:themeColor="text1"/>
    </w:rPr>
  </w:style>
  <w:style w:type="character" w:customStyle="1" w:styleId="Barevnseznamzvraznn1Char1">
    <w:name w:val="Barevný seznam – zvýraznění 1 Char1"/>
    <w:link w:val="Barevnseznamzvraznn12"/>
    <w:locked/>
    <w:rsid w:val="00D82681"/>
    <w:rPr>
      <w:rFonts w:eastAsia="Calibri"/>
      <w:color w:val="151515" w:themeColor="text1"/>
    </w:rPr>
  </w:style>
  <w:style w:type="character" w:customStyle="1" w:styleId="ZhlavChar">
    <w:name w:val="Záhlaví Char"/>
    <w:basedOn w:val="Standardnpsmoodstavce"/>
    <w:link w:val="Zhlav"/>
    <w:uiPriority w:val="99"/>
    <w:rsid w:val="00307DFF"/>
    <w:rPr>
      <w:rFonts w:ascii="Clara Sans" w:hAnsi="Clara Sans"/>
      <w:color w:val="4F4F4F" w:themeColor="text1" w:themeTint="BF"/>
    </w:rPr>
  </w:style>
  <w:style w:type="paragraph" w:styleId="Obsah4">
    <w:name w:val="toc 4"/>
    <w:basedOn w:val="Normln"/>
    <w:next w:val="Normln"/>
    <w:autoRedefine/>
    <w:unhideWhenUsed/>
    <w:rsid w:val="0062211E"/>
    <w:pPr>
      <w:spacing w:before="0" w:after="0"/>
      <w:ind w:left="600"/>
      <w:jc w:val="left"/>
    </w:pPr>
    <w:rPr>
      <w:rFonts w:asciiTheme="minorHAnsi" w:hAnsiTheme="minorHAnsi"/>
      <w:sz w:val="18"/>
      <w:szCs w:val="18"/>
    </w:rPr>
  </w:style>
  <w:style w:type="paragraph" w:styleId="Obsah5">
    <w:name w:val="toc 5"/>
    <w:basedOn w:val="Normln"/>
    <w:next w:val="Normln"/>
    <w:autoRedefine/>
    <w:unhideWhenUsed/>
    <w:rsid w:val="0062211E"/>
    <w:pPr>
      <w:spacing w:before="0" w:after="0"/>
      <w:ind w:left="800"/>
      <w:jc w:val="left"/>
    </w:pPr>
    <w:rPr>
      <w:rFonts w:asciiTheme="minorHAnsi" w:hAnsiTheme="minorHAnsi"/>
      <w:sz w:val="18"/>
      <w:szCs w:val="18"/>
    </w:rPr>
  </w:style>
  <w:style w:type="paragraph" w:styleId="Obsah6">
    <w:name w:val="toc 6"/>
    <w:basedOn w:val="Normln"/>
    <w:next w:val="Normln"/>
    <w:autoRedefine/>
    <w:unhideWhenUsed/>
    <w:rsid w:val="0062211E"/>
    <w:pPr>
      <w:spacing w:before="0" w:after="0"/>
      <w:ind w:left="1000"/>
      <w:jc w:val="left"/>
    </w:pPr>
    <w:rPr>
      <w:rFonts w:asciiTheme="minorHAnsi" w:hAnsiTheme="minorHAnsi"/>
      <w:sz w:val="18"/>
      <w:szCs w:val="18"/>
    </w:rPr>
  </w:style>
  <w:style w:type="paragraph" w:styleId="Obsah7">
    <w:name w:val="toc 7"/>
    <w:basedOn w:val="Normln"/>
    <w:next w:val="Normln"/>
    <w:autoRedefine/>
    <w:unhideWhenUsed/>
    <w:rsid w:val="0062211E"/>
    <w:pPr>
      <w:spacing w:before="0" w:after="0"/>
      <w:ind w:left="1200"/>
      <w:jc w:val="left"/>
    </w:pPr>
    <w:rPr>
      <w:rFonts w:asciiTheme="minorHAnsi" w:hAnsiTheme="minorHAnsi"/>
      <w:sz w:val="18"/>
      <w:szCs w:val="18"/>
    </w:rPr>
  </w:style>
  <w:style w:type="paragraph" w:styleId="Obsah8">
    <w:name w:val="toc 8"/>
    <w:basedOn w:val="Normln"/>
    <w:next w:val="Normln"/>
    <w:autoRedefine/>
    <w:unhideWhenUsed/>
    <w:rsid w:val="0062211E"/>
    <w:pPr>
      <w:spacing w:before="0" w:after="0"/>
      <w:ind w:left="1400"/>
      <w:jc w:val="left"/>
    </w:pPr>
    <w:rPr>
      <w:rFonts w:asciiTheme="minorHAnsi" w:hAnsiTheme="minorHAnsi"/>
      <w:sz w:val="18"/>
      <w:szCs w:val="18"/>
    </w:rPr>
  </w:style>
  <w:style w:type="paragraph" w:styleId="Obsah9">
    <w:name w:val="toc 9"/>
    <w:basedOn w:val="Normln"/>
    <w:next w:val="Normln"/>
    <w:autoRedefine/>
    <w:unhideWhenUsed/>
    <w:rsid w:val="0062211E"/>
    <w:pPr>
      <w:spacing w:before="0" w:after="0"/>
      <w:ind w:left="1600"/>
      <w:jc w:val="left"/>
    </w:pPr>
    <w:rPr>
      <w:rFonts w:asciiTheme="minorHAnsi" w:hAnsiTheme="minorHAnsi"/>
      <w:sz w:val="18"/>
      <w:szCs w:val="18"/>
    </w:rPr>
  </w:style>
  <w:style w:type="paragraph" w:customStyle="1" w:styleId="Standardntext">
    <w:name w:val="Standardní text"/>
    <w:basedOn w:val="Normln"/>
    <w:link w:val="StandardntextChar"/>
    <w:rsid w:val="00C87EBB"/>
    <w:pPr>
      <w:widowControl/>
      <w:overflowPunct w:val="0"/>
      <w:autoSpaceDE w:val="0"/>
      <w:autoSpaceDN w:val="0"/>
      <w:adjustRightInd w:val="0"/>
      <w:spacing w:before="0"/>
      <w:textAlignment w:val="baseline"/>
    </w:pPr>
    <w:rPr>
      <w:rFonts w:ascii="Times New Roman" w:hAnsi="Times New Roman"/>
      <w:color w:val="auto"/>
      <w:sz w:val="24"/>
      <w:szCs w:val="24"/>
      <w:lang w:val="x-none" w:eastAsia="x-none"/>
    </w:rPr>
  </w:style>
  <w:style w:type="character" w:customStyle="1" w:styleId="StandardntextChar">
    <w:name w:val="Standardní text Char"/>
    <w:link w:val="Standardntext"/>
    <w:rsid w:val="00C87EBB"/>
    <w:rPr>
      <w:sz w:val="24"/>
      <w:szCs w:val="24"/>
      <w:lang w:val="x-none" w:eastAsia="x-none"/>
    </w:rPr>
  </w:style>
  <w:style w:type="paragraph" w:customStyle="1" w:styleId="Poznmkanvodntext">
    <w:name w:val="Poznámka/návodný text"/>
    <w:basedOn w:val="Normln"/>
    <w:link w:val="PoznmkanvodntextChar"/>
    <w:qFormat/>
    <w:rsid w:val="00921EA5"/>
    <w:rPr>
      <w:i/>
      <w:color w:val="3D938F" w:themeColor="accent5" w:themeShade="BF"/>
    </w:rPr>
  </w:style>
  <w:style w:type="character" w:customStyle="1" w:styleId="PoznmkanvodntextChar">
    <w:name w:val="Poznámka/návodný text Char"/>
    <w:link w:val="Poznmkanvodntext"/>
    <w:rsid w:val="00921EA5"/>
    <w:rPr>
      <w:rFonts w:ascii="Clara Sans" w:hAnsi="Clara Sans"/>
      <w:i/>
      <w:color w:val="3D938F" w:themeColor="accent5" w:themeShade="BF"/>
    </w:rPr>
  </w:style>
  <w:style w:type="paragraph" w:customStyle="1" w:styleId="Text1">
    <w:name w:val="Text 1"/>
    <w:basedOn w:val="Normln"/>
    <w:link w:val="Text1Char"/>
    <w:uiPriority w:val="99"/>
    <w:rsid w:val="00D80E9B"/>
    <w:pPr>
      <w:widowControl/>
      <w:spacing w:before="0" w:after="240" w:afterAutospacing="1"/>
      <w:ind w:left="482"/>
    </w:pPr>
    <w:rPr>
      <w:rFonts w:ascii="Times New Roman" w:hAnsi="Times New Roman"/>
      <w:color w:val="auto"/>
      <w:sz w:val="24"/>
      <w:lang w:val="en-GB" w:eastAsia="en-US"/>
    </w:rPr>
  </w:style>
  <w:style w:type="character" w:customStyle="1" w:styleId="Text1Char">
    <w:name w:val="Text 1 Char"/>
    <w:basedOn w:val="Standardnpsmoodstavce"/>
    <w:link w:val="Text1"/>
    <w:uiPriority w:val="99"/>
    <w:locked/>
    <w:rsid w:val="00D80E9B"/>
    <w:rPr>
      <w:sz w:val="24"/>
      <w:lang w:val="en-GB" w:eastAsia="en-US"/>
    </w:rPr>
  </w:style>
  <w:style w:type="table" w:styleId="Stednstnovn2zvraznn2">
    <w:name w:val="Medium Shading 2 Accent 2"/>
    <w:basedOn w:val="Normlntabulka"/>
    <w:uiPriority w:val="64"/>
    <w:rsid w:val="00AA0FC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83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8300" w:themeFill="accent2"/>
      </w:tcPr>
    </w:tblStylePr>
    <w:tblStylePr w:type="lastCol">
      <w:rPr>
        <w:b/>
        <w:bCs/>
        <w:color w:val="FFFFFF" w:themeColor="background1"/>
      </w:rPr>
      <w:tblPr/>
      <w:tcPr>
        <w:tcBorders>
          <w:left w:val="nil"/>
          <w:right w:val="nil"/>
          <w:insideH w:val="nil"/>
          <w:insideV w:val="nil"/>
        </w:tcBorders>
        <w:shd w:val="clear" w:color="auto" w:fill="E983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ednstnovn1zvraznn2">
    <w:name w:val="Medium Shading 1 Accent 2"/>
    <w:basedOn w:val="Normlntabulka"/>
    <w:uiPriority w:val="63"/>
    <w:rsid w:val="00AA0FCE"/>
    <w:tblPr>
      <w:tblStyleRowBandSize w:val="1"/>
      <w:tblStyleColBandSize w:val="1"/>
      <w:tbl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single" w:sz="8" w:space="0" w:color="FFA32F" w:themeColor="accent2" w:themeTint="BF"/>
      </w:tblBorders>
    </w:tblPr>
    <w:tblStylePr w:type="firstRow">
      <w:pPr>
        <w:spacing w:before="0" w:after="0" w:line="240" w:lineRule="auto"/>
      </w:pPr>
      <w:rPr>
        <w:b/>
        <w:bCs/>
        <w:color w:val="FFFFFF" w:themeColor="background1"/>
      </w:rPr>
      <w:tblPr/>
      <w:tcPr>
        <w:tcBorders>
          <w:top w:val="single" w:sz="8"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shd w:val="clear" w:color="auto" w:fill="E98300" w:themeFill="accent2"/>
      </w:tcPr>
    </w:tblStylePr>
    <w:tblStylePr w:type="lastRow">
      <w:pPr>
        <w:spacing w:before="0" w:after="0" w:line="240" w:lineRule="auto"/>
      </w:pPr>
      <w:rPr>
        <w:b/>
        <w:bCs/>
      </w:rPr>
      <w:tblPr/>
      <w:tcPr>
        <w:tcBorders>
          <w:top w:val="double" w:sz="6" w:space="0" w:color="FFA32F" w:themeColor="accent2" w:themeTint="BF"/>
          <w:left w:val="single" w:sz="8" w:space="0" w:color="FFA32F" w:themeColor="accent2" w:themeTint="BF"/>
          <w:bottom w:val="single" w:sz="8" w:space="0" w:color="FFA32F" w:themeColor="accent2" w:themeTint="BF"/>
          <w:right w:val="single" w:sz="8" w:space="0" w:color="FFA32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0BA" w:themeFill="accent2" w:themeFillTint="3F"/>
      </w:tcPr>
    </w:tblStylePr>
    <w:tblStylePr w:type="band1Horz">
      <w:tblPr/>
      <w:tcPr>
        <w:tcBorders>
          <w:insideH w:val="nil"/>
          <w:insideV w:val="nil"/>
        </w:tcBorders>
        <w:shd w:val="clear" w:color="auto" w:fill="FFE0BA" w:themeFill="accent2" w:themeFillTint="3F"/>
      </w:tcPr>
    </w:tblStylePr>
    <w:tblStylePr w:type="band2Horz">
      <w:tblPr/>
      <w:tcPr>
        <w:tcBorders>
          <w:insideH w:val="nil"/>
          <w:insideV w:val="nil"/>
        </w:tcBorders>
      </w:tcPr>
    </w:tblStylePr>
  </w:style>
  <w:style w:type="table" w:styleId="Stednmka3zvraznn2">
    <w:name w:val="Medium Grid 3 Accent 2"/>
    <w:aliases w:val="IZ"/>
    <w:basedOn w:val="Normlntabulka"/>
    <w:uiPriority w:val="69"/>
    <w:rsid w:val="00AA0FCE"/>
    <w:rPr>
      <w:rFonts w:ascii="Clara Sans" w:hAnsi="Clara San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0034"/>
      <w:vAlign w:val="center"/>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83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83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83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7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75" w:themeFill="accent2" w:themeFillTint="7F"/>
      </w:tcPr>
    </w:tblStylePr>
  </w:style>
  <w:style w:type="table" w:customStyle="1" w:styleId="Styl1">
    <w:name w:val="Styl1"/>
    <w:basedOn w:val="Normlntabulka"/>
    <w:uiPriority w:val="99"/>
    <w:rsid w:val="00434243"/>
    <w:rPr>
      <w:rFonts w:ascii="Clara Sans" w:eastAsia="Calibri" w:hAnsi="Clara Sans"/>
    </w:rPr>
    <w:tblPr>
      <w:tblStyleRowBandSize w:val="1"/>
      <w:tblBorders>
        <w:top w:val="single" w:sz="4" w:space="0" w:color="A6A6A6" w:themeColor="background1" w:themeShade="A6"/>
        <w:bottom w:val="single" w:sz="4" w:space="0" w:color="A6A6A6" w:themeColor="background1" w:themeShade="A6"/>
        <w:insideH w:val="single" w:sz="4" w:space="0" w:color="A6A6A6" w:themeColor="background1" w:themeShade="A6"/>
      </w:tblBorders>
    </w:tblPr>
    <w:trPr>
      <w:tblHeader/>
    </w:trPr>
    <w:tcPr>
      <w:shd w:val="clear" w:color="auto" w:fill="auto"/>
    </w:tcPr>
    <w:tblStylePr w:type="firstRow">
      <w:rPr>
        <w:rFonts w:ascii="Clara Sans" w:hAnsi="Clara Sans"/>
        <w:sz w:val="20"/>
      </w:rPr>
      <w:tblPr/>
      <w:tcPr>
        <w:tcBorders>
          <w:top w:val="single" w:sz="4" w:space="0" w:color="BFBFBF" w:themeColor="background1" w:themeShade="BF"/>
          <w:bottom w:val="single" w:sz="18" w:space="0" w:color="666666" w:themeColor="text1" w:themeTint="A6"/>
        </w:tcBorders>
        <w:shd w:val="clear" w:color="auto" w:fill="BFBFBF" w:themeFill="background1" w:themeFillShade="BF"/>
      </w:tcPr>
    </w:tblStylePr>
    <w:tblStylePr w:type="lastRow">
      <w:tblPr/>
      <w:tcPr>
        <w:tcBorders>
          <w:top w:val="single" w:sz="18" w:space="0" w:color="666666" w:themeColor="text1" w:themeTint="A6"/>
          <w:left w:val="nil"/>
          <w:bottom w:val="nil"/>
          <w:right w:val="nil"/>
          <w:insideH w:val="nil"/>
          <w:insideV w:val="nil"/>
        </w:tcBorders>
        <w:shd w:val="clear" w:color="auto" w:fill="auto"/>
      </w:tcPr>
    </w:tblStylePr>
    <w:tblStylePr w:type="firstCol">
      <w:tblPr/>
      <w:tcPr>
        <w:tcBorders>
          <w:top w:val="nil"/>
          <w:bottom w:val="single" w:sz="4" w:space="0" w:color="A6A6A6" w:themeColor="background1" w:themeShade="A6"/>
        </w:tcBorders>
        <w:shd w:val="clear" w:color="auto" w:fill="BFBFBF" w:themeFill="background1" w:themeFillShade="BF"/>
      </w:tcPr>
    </w:tblStylePr>
  </w:style>
  <w:style w:type="paragraph" w:customStyle="1" w:styleId="Default">
    <w:name w:val="Default"/>
    <w:rsid w:val="000B653A"/>
    <w:pPr>
      <w:autoSpaceDE w:val="0"/>
      <w:autoSpaceDN w:val="0"/>
      <w:adjustRightInd w:val="0"/>
    </w:pPr>
    <w:rPr>
      <w:rFonts w:ascii="Frutiger 45 Light" w:hAnsi="Frutiger 45 Light" w:cs="Frutiger 45 Light"/>
      <w:color w:val="000000"/>
      <w:sz w:val="24"/>
      <w:szCs w:val="24"/>
    </w:rPr>
  </w:style>
  <w:style w:type="paragraph" w:customStyle="1" w:styleId="Pa0">
    <w:name w:val="Pa0"/>
    <w:basedOn w:val="Default"/>
    <w:next w:val="Default"/>
    <w:uiPriority w:val="99"/>
    <w:rsid w:val="000B653A"/>
    <w:pPr>
      <w:spacing w:line="241" w:lineRule="atLeast"/>
    </w:pPr>
    <w:rPr>
      <w:rFonts w:cs="Times New Roman"/>
      <w:color w:val="auto"/>
    </w:rPr>
  </w:style>
  <w:style w:type="table" w:customStyle="1" w:styleId="Mkatabulky1">
    <w:name w:val="Mřížka tabulky1"/>
    <w:basedOn w:val="Normlntabulka"/>
    <w:next w:val="Mkatabulky"/>
    <w:uiPriority w:val="39"/>
    <w:rsid w:val="0065636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rsid w:val="00B31CFC"/>
    <w:rPr>
      <w:rFonts w:asciiTheme="minorHAnsi" w:eastAsiaTheme="minorEastAsia" w:hAnsiTheme="minorHAnsi" w:cstheme="minorBidi"/>
      <w:sz w:val="22"/>
      <w:szCs w:val="22"/>
    </w:rPr>
  </w:style>
  <w:style w:type="character" w:customStyle="1" w:styleId="BezmezerChar">
    <w:name w:val="Bez mezer Char"/>
    <w:basedOn w:val="Standardnpsmoodstavce"/>
    <w:link w:val="Bezmezer"/>
    <w:uiPriority w:val="1"/>
    <w:rsid w:val="00B31CFC"/>
    <w:rPr>
      <w:rFonts w:asciiTheme="minorHAnsi" w:eastAsiaTheme="minorEastAsia" w:hAnsiTheme="minorHAnsi" w:cstheme="minorBidi"/>
      <w:sz w:val="22"/>
      <w:szCs w:val="22"/>
    </w:rPr>
  </w:style>
  <w:style w:type="paragraph" w:customStyle="1" w:styleId="Odrka1">
    <w:name w:val="Odrážka 1"/>
    <w:basedOn w:val="Seznamsodrkami"/>
    <w:link w:val="Odrka1Char"/>
    <w:qFormat/>
    <w:rsid w:val="00C540BA"/>
    <w:pPr>
      <w:numPr>
        <w:numId w:val="2"/>
      </w:numPr>
    </w:pPr>
  </w:style>
  <w:style w:type="character" w:customStyle="1" w:styleId="HypertextChar">
    <w:name w:val="Hypertext Char"/>
    <w:basedOn w:val="Standardnpsmoodstavce"/>
    <w:link w:val="Hypertext"/>
    <w:rsid w:val="00203990"/>
    <w:rPr>
      <w:rFonts w:ascii="Clara Sans" w:hAnsi="Clara Sans"/>
      <w:color w:val="4F4F4F" w:themeColor="text1" w:themeTint="BF"/>
    </w:rPr>
  </w:style>
  <w:style w:type="paragraph" w:styleId="Citt">
    <w:name w:val="Quote"/>
    <w:aliases w:val="Citace"/>
    <w:basedOn w:val="PoznmkaZDROJ"/>
    <w:next w:val="Normln"/>
    <w:link w:val="CittChar"/>
    <w:uiPriority w:val="29"/>
    <w:qFormat/>
    <w:rsid w:val="007D17D9"/>
    <w:rPr>
      <w:sz w:val="20"/>
    </w:rPr>
  </w:style>
  <w:style w:type="paragraph" w:styleId="Seznamsodrkami">
    <w:name w:val="List Bullet"/>
    <w:basedOn w:val="Normln"/>
    <w:link w:val="SeznamsodrkamiChar"/>
    <w:semiHidden/>
    <w:unhideWhenUsed/>
    <w:rsid w:val="00C540BA"/>
    <w:pPr>
      <w:numPr>
        <w:numId w:val="3"/>
      </w:numPr>
      <w:contextualSpacing/>
    </w:pPr>
  </w:style>
  <w:style w:type="character" w:customStyle="1" w:styleId="SeznamsodrkamiChar">
    <w:name w:val="Seznam s odrážkami Char"/>
    <w:basedOn w:val="Standardnpsmoodstavce"/>
    <w:link w:val="Seznamsodrkami"/>
    <w:semiHidden/>
    <w:rsid w:val="00C540BA"/>
    <w:rPr>
      <w:rFonts w:ascii="Clara Sans" w:hAnsi="Clara Sans"/>
      <w:color w:val="4F4F4F" w:themeColor="text1" w:themeTint="BF"/>
    </w:rPr>
  </w:style>
  <w:style w:type="character" w:customStyle="1" w:styleId="Odrka1Char">
    <w:name w:val="Odrážka 1 Char"/>
    <w:basedOn w:val="SeznamsodrkamiChar"/>
    <w:link w:val="Odrka1"/>
    <w:rsid w:val="00C540BA"/>
    <w:rPr>
      <w:rFonts w:ascii="Clara Sans" w:hAnsi="Clara Sans"/>
      <w:color w:val="4F4F4F" w:themeColor="text1" w:themeTint="BF"/>
    </w:rPr>
  </w:style>
  <w:style w:type="character" w:customStyle="1" w:styleId="CittChar">
    <w:name w:val="Citát Char"/>
    <w:aliases w:val="Citace Char"/>
    <w:basedOn w:val="Standardnpsmoodstavce"/>
    <w:link w:val="Citt"/>
    <w:uiPriority w:val="29"/>
    <w:rsid w:val="007D17D9"/>
    <w:rPr>
      <w:rFonts w:ascii="Clara Sans" w:hAnsi="Clara Sans"/>
      <w:i/>
      <w:color w:val="4F4F4F" w:themeColor="text1" w:themeTint="BF"/>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22439928">
      <w:bodyDiv w:val="1"/>
      <w:marLeft w:val="0"/>
      <w:marRight w:val="0"/>
      <w:marTop w:val="0"/>
      <w:marBottom w:val="0"/>
      <w:divBdr>
        <w:top w:val="none" w:sz="0" w:space="0" w:color="auto"/>
        <w:left w:val="none" w:sz="0" w:space="0" w:color="auto"/>
        <w:bottom w:val="none" w:sz="0" w:space="0" w:color="auto"/>
        <w:right w:val="none" w:sz="0" w:space="0" w:color="auto"/>
      </w:divBdr>
    </w:div>
    <w:div w:id="46881120">
      <w:bodyDiv w:val="1"/>
      <w:marLeft w:val="0"/>
      <w:marRight w:val="0"/>
      <w:marTop w:val="0"/>
      <w:marBottom w:val="0"/>
      <w:divBdr>
        <w:top w:val="none" w:sz="0" w:space="0" w:color="auto"/>
        <w:left w:val="none" w:sz="0" w:space="0" w:color="auto"/>
        <w:bottom w:val="none" w:sz="0" w:space="0" w:color="auto"/>
        <w:right w:val="none" w:sz="0" w:space="0" w:color="auto"/>
      </w:divBdr>
      <w:divsChild>
        <w:div w:id="760179041">
          <w:marLeft w:val="547"/>
          <w:marRight w:val="0"/>
          <w:marTop w:val="154"/>
          <w:marBottom w:val="0"/>
          <w:divBdr>
            <w:top w:val="none" w:sz="0" w:space="0" w:color="auto"/>
            <w:left w:val="none" w:sz="0" w:space="0" w:color="auto"/>
            <w:bottom w:val="none" w:sz="0" w:space="0" w:color="auto"/>
            <w:right w:val="none" w:sz="0" w:space="0" w:color="auto"/>
          </w:divBdr>
        </w:div>
        <w:div w:id="1204563091">
          <w:marLeft w:val="547"/>
          <w:marRight w:val="0"/>
          <w:marTop w:val="154"/>
          <w:marBottom w:val="0"/>
          <w:divBdr>
            <w:top w:val="none" w:sz="0" w:space="0" w:color="auto"/>
            <w:left w:val="none" w:sz="0" w:space="0" w:color="auto"/>
            <w:bottom w:val="none" w:sz="0" w:space="0" w:color="auto"/>
            <w:right w:val="none" w:sz="0" w:space="0" w:color="auto"/>
          </w:divBdr>
        </w:div>
        <w:div w:id="464813819">
          <w:marLeft w:val="547"/>
          <w:marRight w:val="0"/>
          <w:marTop w:val="154"/>
          <w:marBottom w:val="0"/>
          <w:divBdr>
            <w:top w:val="none" w:sz="0" w:space="0" w:color="auto"/>
            <w:left w:val="none" w:sz="0" w:space="0" w:color="auto"/>
            <w:bottom w:val="none" w:sz="0" w:space="0" w:color="auto"/>
            <w:right w:val="none" w:sz="0" w:space="0" w:color="auto"/>
          </w:divBdr>
        </w:div>
      </w:divsChild>
    </w:div>
    <w:div w:id="113140489">
      <w:bodyDiv w:val="1"/>
      <w:marLeft w:val="0"/>
      <w:marRight w:val="0"/>
      <w:marTop w:val="0"/>
      <w:marBottom w:val="0"/>
      <w:divBdr>
        <w:top w:val="none" w:sz="0" w:space="0" w:color="auto"/>
        <w:left w:val="none" w:sz="0" w:space="0" w:color="auto"/>
        <w:bottom w:val="none" w:sz="0" w:space="0" w:color="auto"/>
        <w:right w:val="none" w:sz="0" w:space="0" w:color="auto"/>
      </w:divBdr>
    </w:div>
    <w:div w:id="132021210">
      <w:bodyDiv w:val="1"/>
      <w:marLeft w:val="0"/>
      <w:marRight w:val="0"/>
      <w:marTop w:val="0"/>
      <w:marBottom w:val="0"/>
      <w:divBdr>
        <w:top w:val="none" w:sz="0" w:space="0" w:color="auto"/>
        <w:left w:val="none" w:sz="0" w:space="0" w:color="auto"/>
        <w:bottom w:val="none" w:sz="0" w:space="0" w:color="auto"/>
        <w:right w:val="none" w:sz="0" w:space="0" w:color="auto"/>
      </w:divBdr>
    </w:div>
    <w:div w:id="167913476">
      <w:bodyDiv w:val="1"/>
      <w:marLeft w:val="0"/>
      <w:marRight w:val="0"/>
      <w:marTop w:val="0"/>
      <w:marBottom w:val="0"/>
      <w:divBdr>
        <w:top w:val="none" w:sz="0" w:space="0" w:color="auto"/>
        <w:left w:val="none" w:sz="0" w:space="0" w:color="auto"/>
        <w:bottom w:val="none" w:sz="0" w:space="0" w:color="auto"/>
        <w:right w:val="none" w:sz="0" w:space="0" w:color="auto"/>
      </w:divBdr>
    </w:div>
    <w:div w:id="229271175">
      <w:bodyDiv w:val="1"/>
      <w:marLeft w:val="0"/>
      <w:marRight w:val="0"/>
      <w:marTop w:val="0"/>
      <w:marBottom w:val="0"/>
      <w:divBdr>
        <w:top w:val="none" w:sz="0" w:space="0" w:color="auto"/>
        <w:left w:val="none" w:sz="0" w:space="0" w:color="auto"/>
        <w:bottom w:val="none" w:sz="0" w:space="0" w:color="auto"/>
        <w:right w:val="none" w:sz="0" w:space="0" w:color="auto"/>
      </w:divBdr>
    </w:div>
    <w:div w:id="348602094">
      <w:bodyDiv w:val="1"/>
      <w:marLeft w:val="0"/>
      <w:marRight w:val="0"/>
      <w:marTop w:val="0"/>
      <w:marBottom w:val="0"/>
      <w:divBdr>
        <w:top w:val="none" w:sz="0" w:space="0" w:color="auto"/>
        <w:left w:val="none" w:sz="0" w:space="0" w:color="auto"/>
        <w:bottom w:val="none" w:sz="0" w:space="0" w:color="auto"/>
        <w:right w:val="none" w:sz="0" w:space="0" w:color="auto"/>
      </w:divBdr>
    </w:div>
    <w:div w:id="352925126">
      <w:bodyDiv w:val="1"/>
      <w:marLeft w:val="0"/>
      <w:marRight w:val="0"/>
      <w:marTop w:val="0"/>
      <w:marBottom w:val="0"/>
      <w:divBdr>
        <w:top w:val="none" w:sz="0" w:space="0" w:color="auto"/>
        <w:left w:val="none" w:sz="0" w:space="0" w:color="auto"/>
        <w:bottom w:val="none" w:sz="0" w:space="0" w:color="auto"/>
        <w:right w:val="none" w:sz="0" w:space="0" w:color="auto"/>
      </w:divBdr>
      <w:divsChild>
        <w:div w:id="2102869111">
          <w:marLeft w:val="0"/>
          <w:marRight w:val="0"/>
          <w:marTop w:val="0"/>
          <w:marBottom w:val="0"/>
          <w:divBdr>
            <w:top w:val="none" w:sz="0" w:space="2" w:color="auto"/>
            <w:left w:val="none" w:sz="0" w:space="6" w:color="auto"/>
            <w:bottom w:val="none" w:sz="0" w:space="0" w:color="auto"/>
            <w:right w:val="none" w:sz="0" w:space="6" w:color="auto"/>
          </w:divBdr>
        </w:div>
        <w:div w:id="963004845">
          <w:marLeft w:val="0"/>
          <w:marRight w:val="0"/>
          <w:marTop w:val="0"/>
          <w:marBottom w:val="0"/>
          <w:divBdr>
            <w:top w:val="none" w:sz="0" w:space="0" w:color="auto"/>
            <w:left w:val="none" w:sz="0" w:space="0" w:color="auto"/>
            <w:bottom w:val="none" w:sz="0" w:space="0" w:color="auto"/>
            <w:right w:val="none" w:sz="0" w:space="0" w:color="auto"/>
          </w:divBdr>
        </w:div>
      </w:divsChild>
    </w:div>
    <w:div w:id="380835132">
      <w:bodyDiv w:val="1"/>
      <w:marLeft w:val="0"/>
      <w:marRight w:val="0"/>
      <w:marTop w:val="0"/>
      <w:marBottom w:val="0"/>
      <w:divBdr>
        <w:top w:val="none" w:sz="0" w:space="0" w:color="auto"/>
        <w:left w:val="none" w:sz="0" w:space="0" w:color="auto"/>
        <w:bottom w:val="none" w:sz="0" w:space="0" w:color="auto"/>
        <w:right w:val="none" w:sz="0" w:space="0" w:color="auto"/>
      </w:divBdr>
      <w:divsChild>
        <w:div w:id="65153588">
          <w:marLeft w:val="547"/>
          <w:marRight w:val="0"/>
          <w:marTop w:val="134"/>
          <w:marBottom w:val="0"/>
          <w:divBdr>
            <w:top w:val="none" w:sz="0" w:space="0" w:color="auto"/>
            <w:left w:val="none" w:sz="0" w:space="0" w:color="auto"/>
            <w:bottom w:val="none" w:sz="0" w:space="0" w:color="auto"/>
            <w:right w:val="none" w:sz="0" w:space="0" w:color="auto"/>
          </w:divBdr>
        </w:div>
        <w:div w:id="967779611">
          <w:marLeft w:val="547"/>
          <w:marRight w:val="0"/>
          <w:marTop w:val="134"/>
          <w:marBottom w:val="0"/>
          <w:divBdr>
            <w:top w:val="none" w:sz="0" w:space="0" w:color="auto"/>
            <w:left w:val="none" w:sz="0" w:space="0" w:color="auto"/>
            <w:bottom w:val="none" w:sz="0" w:space="0" w:color="auto"/>
            <w:right w:val="none" w:sz="0" w:space="0" w:color="auto"/>
          </w:divBdr>
        </w:div>
        <w:div w:id="1743019151">
          <w:marLeft w:val="547"/>
          <w:marRight w:val="0"/>
          <w:marTop w:val="134"/>
          <w:marBottom w:val="0"/>
          <w:divBdr>
            <w:top w:val="none" w:sz="0" w:space="0" w:color="auto"/>
            <w:left w:val="none" w:sz="0" w:space="0" w:color="auto"/>
            <w:bottom w:val="none" w:sz="0" w:space="0" w:color="auto"/>
            <w:right w:val="none" w:sz="0" w:space="0" w:color="auto"/>
          </w:divBdr>
        </w:div>
        <w:div w:id="1392774405">
          <w:marLeft w:val="547"/>
          <w:marRight w:val="0"/>
          <w:marTop w:val="134"/>
          <w:marBottom w:val="0"/>
          <w:divBdr>
            <w:top w:val="none" w:sz="0" w:space="0" w:color="auto"/>
            <w:left w:val="none" w:sz="0" w:space="0" w:color="auto"/>
            <w:bottom w:val="none" w:sz="0" w:space="0" w:color="auto"/>
            <w:right w:val="none" w:sz="0" w:space="0" w:color="auto"/>
          </w:divBdr>
        </w:div>
        <w:div w:id="167984978">
          <w:marLeft w:val="547"/>
          <w:marRight w:val="0"/>
          <w:marTop w:val="134"/>
          <w:marBottom w:val="0"/>
          <w:divBdr>
            <w:top w:val="none" w:sz="0" w:space="0" w:color="auto"/>
            <w:left w:val="none" w:sz="0" w:space="0" w:color="auto"/>
            <w:bottom w:val="none" w:sz="0" w:space="0" w:color="auto"/>
            <w:right w:val="none" w:sz="0" w:space="0" w:color="auto"/>
          </w:divBdr>
        </w:div>
        <w:div w:id="1343820601">
          <w:marLeft w:val="547"/>
          <w:marRight w:val="0"/>
          <w:marTop w:val="134"/>
          <w:marBottom w:val="0"/>
          <w:divBdr>
            <w:top w:val="none" w:sz="0" w:space="0" w:color="auto"/>
            <w:left w:val="none" w:sz="0" w:space="0" w:color="auto"/>
            <w:bottom w:val="none" w:sz="0" w:space="0" w:color="auto"/>
            <w:right w:val="none" w:sz="0" w:space="0" w:color="auto"/>
          </w:divBdr>
        </w:div>
        <w:div w:id="495994358">
          <w:marLeft w:val="547"/>
          <w:marRight w:val="0"/>
          <w:marTop w:val="134"/>
          <w:marBottom w:val="0"/>
          <w:divBdr>
            <w:top w:val="none" w:sz="0" w:space="0" w:color="auto"/>
            <w:left w:val="none" w:sz="0" w:space="0" w:color="auto"/>
            <w:bottom w:val="none" w:sz="0" w:space="0" w:color="auto"/>
            <w:right w:val="none" w:sz="0" w:space="0" w:color="auto"/>
          </w:divBdr>
        </w:div>
        <w:div w:id="849877407">
          <w:marLeft w:val="547"/>
          <w:marRight w:val="0"/>
          <w:marTop w:val="134"/>
          <w:marBottom w:val="0"/>
          <w:divBdr>
            <w:top w:val="none" w:sz="0" w:space="0" w:color="auto"/>
            <w:left w:val="none" w:sz="0" w:space="0" w:color="auto"/>
            <w:bottom w:val="none" w:sz="0" w:space="0" w:color="auto"/>
            <w:right w:val="none" w:sz="0" w:space="0" w:color="auto"/>
          </w:divBdr>
        </w:div>
        <w:div w:id="25258142">
          <w:marLeft w:val="547"/>
          <w:marRight w:val="0"/>
          <w:marTop w:val="134"/>
          <w:marBottom w:val="0"/>
          <w:divBdr>
            <w:top w:val="none" w:sz="0" w:space="0" w:color="auto"/>
            <w:left w:val="none" w:sz="0" w:space="0" w:color="auto"/>
            <w:bottom w:val="none" w:sz="0" w:space="0" w:color="auto"/>
            <w:right w:val="none" w:sz="0" w:space="0" w:color="auto"/>
          </w:divBdr>
        </w:div>
      </w:divsChild>
    </w:div>
    <w:div w:id="406850730">
      <w:bodyDiv w:val="1"/>
      <w:marLeft w:val="0"/>
      <w:marRight w:val="0"/>
      <w:marTop w:val="0"/>
      <w:marBottom w:val="0"/>
      <w:divBdr>
        <w:top w:val="none" w:sz="0" w:space="0" w:color="auto"/>
        <w:left w:val="none" w:sz="0" w:space="0" w:color="auto"/>
        <w:bottom w:val="none" w:sz="0" w:space="0" w:color="auto"/>
        <w:right w:val="none" w:sz="0" w:space="0" w:color="auto"/>
      </w:divBdr>
    </w:div>
    <w:div w:id="408355913">
      <w:bodyDiv w:val="1"/>
      <w:marLeft w:val="0"/>
      <w:marRight w:val="0"/>
      <w:marTop w:val="0"/>
      <w:marBottom w:val="0"/>
      <w:divBdr>
        <w:top w:val="none" w:sz="0" w:space="0" w:color="auto"/>
        <w:left w:val="none" w:sz="0" w:space="0" w:color="auto"/>
        <w:bottom w:val="none" w:sz="0" w:space="0" w:color="auto"/>
        <w:right w:val="none" w:sz="0" w:space="0" w:color="auto"/>
      </w:divBdr>
      <w:divsChild>
        <w:div w:id="1701975124">
          <w:marLeft w:val="547"/>
          <w:marRight w:val="0"/>
          <w:marTop w:val="134"/>
          <w:marBottom w:val="0"/>
          <w:divBdr>
            <w:top w:val="none" w:sz="0" w:space="0" w:color="auto"/>
            <w:left w:val="none" w:sz="0" w:space="0" w:color="auto"/>
            <w:bottom w:val="none" w:sz="0" w:space="0" w:color="auto"/>
            <w:right w:val="none" w:sz="0" w:space="0" w:color="auto"/>
          </w:divBdr>
        </w:div>
        <w:div w:id="618686228">
          <w:marLeft w:val="1166"/>
          <w:marRight w:val="0"/>
          <w:marTop w:val="96"/>
          <w:marBottom w:val="0"/>
          <w:divBdr>
            <w:top w:val="none" w:sz="0" w:space="0" w:color="auto"/>
            <w:left w:val="none" w:sz="0" w:space="0" w:color="auto"/>
            <w:bottom w:val="none" w:sz="0" w:space="0" w:color="auto"/>
            <w:right w:val="none" w:sz="0" w:space="0" w:color="auto"/>
          </w:divBdr>
        </w:div>
        <w:div w:id="401681463">
          <w:marLeft w:val="1166"/>
          <w:marRight w:val="0"/>
          <w:marTop w:val="96"/>
          <w:marBottom w:val="0"/>
          <w:divBdr>
            <w:top w:val="none" w:sz="0" w:space="0" w:color="auto"/>
            <w:left w:val="none" w:sz="0" w:space="0" w:color="auto"/>
            <w:bottom w:val="none" w:sz="0" w:space="0" w:color="auto"/>
            <w:right w:val="none" w:sz="0" w:space="0" w:color="auto"/>
          </w:divBdr>
        </w:div>
        <w:div w:id="1352298987">
          <w:marLeft w:val="1166"/>
          <w:marRight w:val="0"/>
          <w:marTop w:val="96"/>
          <w:marBottom w:val="0"/>
          <w:divBdr>
            <w:top w:val="none" w:sz="0" w:space="0" w:color="auto"/>
            <w:left w:val="none" w:sz="0" w:space="0" w:color="auto"/>
            <w:bottom w:val="none" w:sz="0" w:space="0" w:color="auto"/>
            <w:right w:val="none" w:sz="0" w:space="0" w:color="auto"/>
          </w:divBdr>
        </w:div>
        <w:div w:id="1804036019">
          <w:marLeft w:val="1166"/>
          <w:marRight w:val="0"/>
          <w:marTop w:val="96"/>
          <w:marBottom w:val="0"/>
          <w:divBdr>
            <w:top w:val="none" w:sz="0" w:space="0" w:color="auto"/>
            <w:left w:val="none" w:sz="0" w:space="0" w:color="auto"/>
            <w:bottom w:val="none" w:sz="0" w:space="0" w:color="auto"/>
            <w:right w:val="none" w:sz="0" w:space="0" w:color="auto"/>
          </w:divBdr>
        </w:div>
        <w:div w:id="1721635745">
          <w:marLeft w:val="1166"/>
          <w:marRight w:val="0"/>
          <w:marTop w:val="96"/>
          <w:marBottom w:val="0"/>
          <w:divBdr>
            <w:top w:val="none" w:sz="0" w:space="0" w:color="auto"/>
            <w:left w:val="none" w:sz="0" w:space="0" w:color="auto"/>
            <w:bottom w:val="none" w:sz="0" w:space="0" w:color="auto"/>
            <w:right w:val="none" w:sz="0" w:space="0" w:color="auto"/>
          </w:divBdr>
        </w:div>
      </w:divsChild>
    </w:div>
    <w:div w:id="497622168">
      <w:bodyDiv w:val="1"/>
      <w:marLeft w:val="0"/>
      <w:marRight w:val="0"/>
      <w:marTop w:val="0"/>
      <w:marBottom w:val="0"/>
      <w:divBdr>
        <w:top w:val="none" w:sz="0" w:space="0" w:color="auto"/>
        <w:left w:val="none" w:sz="0" w:space="0" w:color="auto"/>
        <w:bottom w:val="none" w:sz="0" w:space="0" w:color="auto"/>
        <w:right w:val="none" w:sz="0" w:space="0" w:color="auto"/>
      </w:divBdr>
    </w:div>
    <w:div w:id="510414819">
      <w:bodyDiv w:val="1"/>
      <w:marLeft w:val="0"/>
      <w:marRight w:val="0"/>
      <w:marTop w:val="0"/>
      <w:marBottom w:val="0"/>
      <w:divBdr>
        <w:top w:val="none" w:sz="0" w:space="0" w:color="auto"/>
        <w:left w:val="none" w:sz="0" w:space="0" w:color="auto"/>
        <w:bottom w:val="none" w:sz="0" w:space="0" w:color="auto"/>
        <w:right w:val="none" w:sz="0" w:space="0" w:color="auto"/>
      </w:divBdr>
    </w:div>
    <w:div w:id="692390320">
      <w:bodyDiv w:val="1"/>
      <w:marLeft w:val="0"/>
      <w:marRight w:val="0"/>
      <w:marTop w:val="0"/>
      <w:marBottom w:val="0"/>
      <w:divBdr>
        <w:top w:val="none" w:sz="0" w:space="0" w:color="auto"/>
        <w:left w:val="none" w:sz="0" w:space="0" w:color="auto"/>
        <w:bottom w:val="none" w:sz="0" w:space="0" w:color="auto"/>
        <w:right w:val="none" w:sz="0" w:space="0" w:color="auto"/>
      </w:divBdr>
    </w:div>
    <w:div w:id="757291519">
      <w:bodyDiv w:val="1"/>
      <w:marLeft w:val="0"/>
      <w:marRight w:val="0"/>
      <w:marTop w:val="0"/>
      <w:marBottom w:val="0"/>
      <w:divBdr>
        <w:top w:val="none" w:sz="0" w:space="0" w:color="auto"/>
        <w:left w:val="none" w:sz="0" w:space="0" w:color="auto"/>
        <w:bottom w:val="none" w:sz="0" w:space="0" w:color="auto"/>
        <w:right w:val="none" w:sz="0" w:space="0" w:color="auto"/>
      </w:divBdr>
    </w:div>
    <w:div w:id="836384918">
      <w:bodyDiv w:val="1"/>
      <w:marLeft w:val="0"/>
      <w:marRight w:val="0"/>
      <w:marTop w:val="0"/>
      <w:marBottom w:val="0"/>
      <w:divBdr>
        <w:top w:val="none" w:sz="0" w:space="0" w:color="auto"/>
        <w:left w:val="none" w:sz="0" w:space="0" w:color="auto"/>
        <w:bottom w:val="none" w:sz="0" w:space="0" w:color="auto"/>
        <w:right w:val="none" w:sz="0" w:space="0" w:color="auto"/>
      </w:divBdr>
    </w:div>
    <w:div w:id="839589886">
      <w:bodyDiv w:val="1"/>
      <w:marLeft w:val="0"/>
      <w:marRight w:val="0"/>
      <w:marTop w:val="0"/>
      <w:marBottom w:val="0"/>
      <w:divBdr>
        <w:top w:val="none" w:sz="0" w:space="0" w:color="auto"/>
        <w:left w:val="none" w:sz="0" w:space="0" w:color="auto"/>
        <w:bottom w:val="none" w:sz="0" w:space="0" w:color="auto"/>
        <w:right w:val="none" w:sz="0" w:space="0" w:color="auto"/>
      </w:divBdr>
    </w:div>
    <w:div w:id="899559319">
      <w:bodyDiv w:val="1"/>
      <w:marLeft w:val="0"/>
      <w:marRight w:val="0"/>
      <w:marTop w:val="0"/>
      <w:marBottom w:val="0"/>
      <w:divBdr>
        <w:top w:val="none" w:sz="0" w:space="0" w:color="auto"/>
        <w:left w:val="none" w:sz="0" w:space="0" w:color="auto"/>
        <w:bottom w:val="none" w:sz="0" w:space="0" w:color="auto"/>
        <w:right w:val="none" w:sz="0" w:space="0" w:color="auto"/>
      </w:divBdr>
    </w:div>
    <w:div w:id="976371821">
      <w:bodyDiv w:val="1"/>
      <w:marLeft w:val="0"/>
      <w:marRight w:val="0"/>
      <w:marTop w:val="0"/>
      <w:marBottom w:val="0"/>
      <w:divBdr>
        <w:top w:val="none" w:sz="0" w:space="0" w:color="auto"/>
        <w:left w:val="none" w:sz="0" w:space="0" w:color="auto"/>
        <w:bottom w:val="none" w:sz="0" w:space="0" w:color="auto"/>
        <w:right w:val="none" w:sz="0" w:space="0" w:color="auto"/>
      </w:divBdr>
    </w:div>
    <w:div w:id="987629671">
      <w:bodyDiv w:val="1"/>
      <w:marLeft w:val="0"/>
      <w:marRight w:val="0"/>
      <w:marTop w:val="0"/>
      <w:marBottom w:val="0"/>
      <w:divBdr>
        <w:top w:val="none" w:sz="0" w:space="0" w:color="auto"/>
        <w:left w:val="none" w:sz="0" w:space="0" w:color="auto"/>
        <w:bottom w:val="none" w:sz="0" w:space="0" w:color="auto"/>
        <w:right w:val="none" w:sz="0" w:space="0" w:color="auto"/>
      </w:divBdr>
    </w:div>
    <w:div w:id="1047532963">
      <w:bodyDiv w:val="1"/>
      <w:marLeft w:val="0"/>
      <w:marRight w:val="0"/>
      <w:marTop w:val="0"/>
      <w:marBottom w:val="0"/>
      <w:divBdr>
        <w:top w:val="none" w:sz="0" w:space="0" w:color="auto"/>
        <w:left w:val="none" w:sz="0" w:space="0" w:color="auto"/>
        <w:bottom w:val="none" w:sz="0" w:space="0" w:color="auto"/>
        <w:right w:val="none" w:sz="0" w:space="0" w:color="auto"/>
      </w:divBdr>
    </w:div>
    <w:div w:id="1066106876">
      <w:bodyDiv w:val="1"/>
      <w:marLeft w:val="0"/>
      <w:marRight w:val="0"/>
      <w:marTop w:val="0"/>
      <w:marBottom w:val="0"/>
      <w:divBdr>
        <w:top w:val="none" w:sz="0" w:space="0" w:color="auto"/>
        <w:left w:val="none" w:sz="0" w:space="0" w:color="auto"/>
        <w:bottom w:val="none" w:sz="0" w:space="0" w:color="auto"/>
        <w:right w:val="none" w:sz="0" w:space="0" w:color="auto"/>
      </w:divBdr>
    </w:div>
    <w:div w:id="1074664028">
      <w:bodyDiv w:val="1"/>
      <w:marLeft w:val="0"/>
      <w:marRight w:val="0"/>
      <w:marTop w:val="0"/>
      <w:marBottom w:val="0"/>
      <w:divBdr>
        <w:top w:val="none" w:sz="0" w:space="0" w:color="auto"/>
        <w:left w:val="none" w:sz="0" w:space="0" w:color="auto"/>
        <w:bottom w:val="none" w:sz="0" w:space="0" w:color="auto"/>
        <w:right w:val="none" w:sz="0" w:space="0" w:color="auto"/>
      </w:divBdr>
    </w:div>
    <w:div w:id="1089621830">
      <w:bodyDiv w:val="1"/>
      <w:marLeft w:val="0"/>
      <w:marRight w:val="0"/>
      <w:marTop w:val="0"/>
      <w:marBottom w:val="0"/>
      <w:divBdr>
        <w:top w:val="none" w:sz="0" w:space="0" w:color="auto"/>
        <w:left w:val="none" w:sz="0" w:space="0" w:color="auto"/>
        <w:bottom w:val="none" w:sz="0" w:space="0" w:color="auto"/>
        <w:right w:val="none" w:sz="0" w:space="0" w:color="auto"/>
      </w:divBdr>
      <w:divsChild>
        <w:div w:id="2145465224">
          <w:marLeft w:val="0"/>
          <w:marRight w:val="0"/>
          <w:marTop w:val="0"/>
          <w:marBottom w:val="0"/>
          <w:divBdr>
            <w:top w:val="none" w:sz="0" w:space="0" w:color="auto"/>
            <w:left w:val="none" w:sz="0" w:space="0" w:color="auto"/>
            <w:bottom w:val="none" w:sz="0" w:space="0" w:color="auto"/>
            <w:right w:val="none" w:sz="0" w:space="0" w:color="auto"/>
          </w:divBdr>
        </w:div>
        <w:div w:id="87773101">
          <w:marLeft w:val="0"/>
          <w:marRight w:val="0"/>
          <w:marTop w:val="0"/>
          <w:marBottom w:val="0"/>
          <w:divBdr>
            <w:top w:val="none" w:sz="0" w:space="0" w:color="auto"/>
            <w:left w:val="none" w:sz="0" w:space="0" w:color="auto"/>
            <w:bottom w:val="none" w:sz="0" w:space="0" w:color="auto"/>
            <w:right w:val="none" w:sz="0" w:space="0" w:color="auto"/>
          </w:divBdr>
        </w:div>
      </w:divsChild>
    </w:div>
    <w:div w:id="1175268140">
      <w:bodyDiv w:val="1"/>
      <w:marLeft w:val="0"/>
      <w:marRight w:val="0"/>
      <w:marTop w:val="0"/>
      <w:marBottom w:val="0"/>
      <w:divBdr>
        <w:top w:val="none" w:sz="0" w:space="0" w:color="auto"/>
        <w:left w:val="none" w:sz="0" w:space="0" w:color="auto"/>
        <w:bottom w:val="none" w:sz="0" w:space="0" w:color="auto"/>
        <w:right w:val="none" w:sz="0" w:space="0" w:color="auto"/>
      </w:divBdr>
    </w:div>
    <w:div w:id="1327782854">
      <w:bodyDiv w:val="1"/>
      <w:marLeft w:val="0"/>
      <w:marRight w:val="0"/>
      <w:marTop w:val="0"/>
      <w:marBottom w:val="0"/>
      <w:divBdr>
        <w:top w:val="none" w:sz="0" w:space="0" w:color="auto"/>
        <w:left w:val="none" w:sz="0" w:space="0" w:color="auto"/>
        <w:bottom w:val="none" w:sz="0" w:space="0" w:color="auto"/>
        <w:right w:val="none" w:sz="0" w:space="0" w:color="auto"/>
      </w:divBdr>
      <w:divsChild>
        <w:div w:id="825512280">
          <w:marLeft w:val="0"/>
          <w:marRight w:val="0"/>
          <w:marTop w:val="0"/>
          <w:marBottom w:val="0"/>
          <w:divBdr>
            <w:top w:val="none" w:sz="0" w:space="0" w:color="auto"/>
            <w:left w:val="none" w:sz="0" w:space="0" w:color="auto"/>
            <w:bottom w:val="none" w:sz="0" w:space="0" w:color="auto"/>
            <w:right w:val="none" w:sz="0" w:space="0" w:color="auto"/>
          </w:divBdr>
        </w:div>
        <w:div w:id="807624373">
          <w:marLeft w:val="0"/>
          <w:marRight w:val="0"/>
          <w:marTop w:val="0"/>
          <w:marBottom w:val="0"/>
          <w:divBdr>
            <w:top w:val="none" w:sz="0" w:space="0" w:color="auto"/>
            <w:left w:val="none" w:sz="0" w:space="0" w:color="auto"/>
            <w:bottom w:val="none" w:sz="0" w:space="0" w:color="auto"/>
            <w:right w:val="none" w:sz="0" w:space="0" w:color="auto"/>
          </w:divBdr>
        </w:div>
        <w:div w:id="1851992032">
          <w:marLeft w:val="0"/>
          <w:marRight w:val="0"/>
          <w:marTop w:val="0"/>
          <w:marBottom w:val="0"/>
          <w:divBdr>
            <w:top w:val="none" w:sz="0" w:space="0" w:color="auto"/>
            <w:left w:val="none" w:sz="0" w:space="0" w:color="auto"/>
            <w:bottom w:val="none" w:sz="0" w:space="0" w:color="auto"/>
            <w:right w:val="none" w:sz="0" w:space="0" w:color="auto"/>
          </w:divBdr>
        </w:div>
      </w:divsChild>
    </w:div>
    <w:div w:id="1396473548">
      <w:bodyDiv w:val="1"/>
      <w:marLeft w:val="0"/>
      <w:marRight w:val="0"/>
      <w:marTop w:val="0"/>
      <w:marBottom w:val="0"/>
      <w:divBdr>
        <w:top w:val="none" w:sz="0" w:space="0" w:color="auto"/>
        <w:left w:val="none" w:sz="0" w:space="0" w:color="auto"/>
        <w:bottom w:val="none" w:sz="0" w:space="0" w:color="auto"/>
        <w:right w:val="none" w:sz="0" w:space="0" w:color="auto"/>
      </w:divBdr>
    </w:div>
    <w:div w:id="1408966216">
      <w:bodyDiv w:val="1"/>
      <w:marLeft w:val="0"/>
      <w:marRight w:val="0"/>
      <w:marTop w:val="0"/>
      <w:marBottom w:val="0"/>
      <w:divBdr>
        <w:top w:val="none" w:sz="0" w:space="0" w:color="auto"/>
        <w:left w:val="none" w:sz="0" w:space="0" w:color="auto"/>
        <w:bottom w:val="none" w:sz="0" w:space="0" w:color="auto"/>
        <w:right w:val="none" w:sz="0" w:space="0" w:color="auto"/>
      </w:divBdr>
    </w:div>
    <w:div w:id="1453017357">
      <w:bodyDiv w:val="1"/>
      <w:marLeft w:val="0"/>
      <w:marRight w:val="0"/>
      <w:marTop w:val="0"/>
      <w:marBottom w:val="0"/>
      <w:divBdr>
        <w:top w:val="none" w:sz="0" w:space="0" w:color="auto"/>
        <w:left w:val="none" w:sz="0" w:space="0" w:color="auto"/>
        <w:bottom w:val="none" w:sz="0" w:space="0" w:color="auto"/>
        <w:right w:val="none" w:sz="0" w:space="0" w:color="auto"/>
      </w:divBdr>
      <w:divsChild>
        <w:div w:id="482896211">
          <w:marLeft w:val="0"/>
          <w:marRight w:val="0"/>
          <w:marTop w:val="0"/>
          <w:marBottom w:val="0"/>
          <w:divBdr>
            <w:top w:val="none" w:sz="0" w:space="2" w:color="auto"/>
            <w:left w:val="none" w:sz="0" w:space="6" w:color="auto"/>
            <w:bottom w:val="none" w:sz="0" w:space="0" w:color="auto"/>
            <w:right w:val="none" w:sz="0" w:space="6" w:color="auto"/>
          </w:divBdr>
        </w:div>
        <w:div w:id="1292008233">
          <w:marLeft w:val="0"/>
          <w:marRight w:val="0"/>
          <w:marTop w:val="0"/>
          <w:marBottom w:val="0"/>
          <w:divBdr>
            <w:top w:val="none" w:sz="0" w:space="0" w:color="auto"/>
            <w:left w:val="none" w:sz="0" w:space="0" w:color="auto"/>
            <w:bottom w:val="none" w:sz="0" w:space="0" w:color="auto"/>
            <w:right w:val="none" w:sz="0" w:space="0" w:color="auto"/>
          </w:divBdr>
        </w:div>
        <w:div w:id="636879958">
          <w:marLeft w:val="0"/>
          <w:marRight w:val="0"/>
          <w:marTop w:val="0"/>
          <w:marBottom w:val="0"/>
          <w:divBdr>
            <w:top w:val="none" w:sz="0" w:space="0" w:color="auto"/>
            <w:left w:val="none" w:sz="0" w:space="0" w:color="auto"/>
            <w:bottom w:val="none" w:sz="0" w:space="0" w:color="auto"/>
            <w:right w:val="none" w:sz="0" w:space="0" w:color="auto"/>
          </w:divBdr>
        </w:div>
      </w:divsChild>
    </w:div>
    <w:div w:id="1566598048">
      <w:bodyDiv w:val="1"/>
      <w:marLeft w:val="0"/>
      <w:marRight w:val="0"/>
      <w:marTop w:val="0"/>
      <w:marBottom w:val="0"/>
      <w:divBdr>
        <w:top w:val="none" w:sz="0" w:space="0" w:color="auto"/>
        <w:left w:val="none" w:sz="0" w:space="0" w:color="auto"/>
        <w:bottom w:val="none" w:sz="0" w:space="0" w:color="auto"/>
        <w:right w:val="none" w:sz="0" w:space="0" w:color="auto"/>
      </w:divBdr>
    </w:div>
    <w:div w:id="1580021854">
      <w:bodyDiv w:val="1"/>
      <w:marLeft w:val="0"/>
      <w:marRight w:val="0"/>
      <w:marTop w:val="0"/>
      <w:marBottom w:val="0"/>
      <w:divBdr>
        <w:top w:val="none" w:sz="0" w:space="0" w:color="auto"/>
        <w:left w:val="none" w:sz="0" w:space="0" w:color="auto"/>
        <w:bottom w:val="none" w:sz="0" w:space="0" w:color="auto"/>
        <w:right w:val="none" w:sz="0" w:space="0" w:color="auto"/>
      </w:divBdr>
    </w:div>
    <w:div w:id="1725569174">
      <w:bodyDiv w:val="1"/>
      <w:marLeft w:val="0"/>
      <w:marRight w:val="0"/>
      <w:marTop w:val="0"/>
      <w:marBottom w:val="0"/>
      <w:divBdr>
        <w:top w:val="none" w:sz="0" w:space="0" w:color="auto"/>
        <w:left w:val="none" w:sz="0" w:space="0" w:color="auto"/>
        <w:bottom w:val="none" w:sz="0" w:space="0" w:color="auto"/>
        <w:right w:val="none" w:sz="0" w:space="0" w:color="auto"/>
      </w:divBdr>
    </w:div>
    <w:div w:id="1738894946">
      <w:bodyDiv w:val="1"/>
      <w:marLeft w:val="0"/>
      <w:marRight w:val="0"/>
      <w:marTop w:val="0"/>
      <w:marBottom w:val="0"/>
      <w:divBdr>
        <w:top w:val="none" w:sz="0" w:space="0" w:color="auto"/>
        <w:left w:val="none" w:sz="0" w:space="0" w:color="auto"/>
        <w:bottom w:val="none" w:sz="0" w:space="0" w:color="auto"/>
        <w:right w:val="none" w:sz="0" w:space="0" w:color="auto"/>
      </w:divBdr>
    </w:div>
    <w:div w:id="1769349066">
      <w:bodyDiv w:val="1"/>
      <w:marLeft w:val="0"/>
      <w:marRight w:val="0"/>
      <w:marTop w:val="0"/>
      <w:marBottom w:val="0"/>
      <w:divBdr>
        <w:top w:val="none" w:sz="0" w:space="0" w:color="auto"/>
        <w:left w:val="none" w:sz="0" w:space="0" w:color="auto"/>
        <w:bottom w:val="none" w:sz="0" w:space="0" w:color="auto"/>
        <w:right w:val="none" w:sz="0" w:space="0" w:color="auto"/>
      </w:divBdr>
    </w:div>
    <w:div w:id="1789395840">
      <w:bodyDiv w:val="1"/>
      <w:marLeft w:val="0"/>
      <w:marRight w:val="0"/>
      <w:marTop w:val="0"/>
      <w:marBottom w:val="0"/>
      <w:divBdr>
        <w:top w:val="none" w:sz="0" w:space="0" w:color="auto"/>
        <w:left w:val="none" w:sz="0" w:space="0" w:color="auto"/>
        <w:bottom w:val="none" w:sz="0" w:space="0" w:color="auto"/>
        <w:right w:val="none" w:sz="0" w:space="0" w:color="auto"/>
      </w:divBdr>
    </w:div>
    <w:div w:id="1819496874">
      <w:bodyDiv w:val="1"/>
      <w:marLeft w:val="0"/>
      <w:marRight w:val="0"/>
      <w:marTop w:val="0"/>
      <w:marBottom w:val="0"/>
      <w:divBdr>
        <w:top w:val="none" w:sz="0" w:space="0" w:color="auto"/>
        <w:left w:val="none" w:sz="0" w:space="0" w:color="auto"/>
        <w:bottom w:val="none" w:sz="0" w:space="0" w:color="auto"/>
        <w:right w:val="none" w:sz="0" w:space="0" w:color="auto"/>
      </w:divBdr>
    </w:div>
    <w:div w:id="1873954103">
      <w:bodyDiv w:val="1"/>
      <w:marLeft w:val="0"/>
      <w:marRight w:val="0"/>
      <w:marTop w:val="0"/>
      <w:marBottom w:val="0"/>
      <w:divBdr>
        <w:top w:val="none" w:sz="0" w:space="0" w:color="auto"/>
        <w:left w:val="none" w:sz="0" w:space="0" w:color="auto"/>
        <w:bottom w:val="none" w:sz="0" w:space="0" w:color="auto"/>
        <w:right w:val="none" w:sz="0" w:space="0" w:color="auto"/>
      </w:divBdr>
    </w:div>
    <w:div w:id="1936592740">
      <w:bodyDiv w:val="1"/>
      <w:marLeft w:val="0"/>
      <w:marRight w:val="0"/>
      <w:marTop w:val="0"/>
      <w:marBottom w:val="0"/>
      <w:divBdr>
        <w:top w:val="none" w:sz="0" w:space="0" w:color="auto"/>
        <w:left w:val="none" w:sz="0" w:space="0" w:color="auto"/>
        <w:bottom w:val="none" w:sz="0" w:space="0" w:color="auto"/>
        <w:right w:val="none" w:sz="0" w:space="0" w:color="auto"/>
      </w:divBdr>
    </w:div>
    <w:div w:id="2027519785">
      <w:bodyDiv w:val="1"/>
      <w:marLeft w:val="0"/>
      <w:marRight w:val="0"/>
      <w:marTop w:val="0"/>
      <w:marBottom w:val="0"/>
      <w:divBdr>
        <w:top w:val="none" w:sz="0" w:space="0" w:color="auto"/>
        <w:left w:val="none" w:sz="0" w:space="0" w:color="auto"/>
        <w:bottom w:val="none" w:sz="0" w:space="0" w:color="auto"/>
        <w:right w:val="none" w:sz="0" w:space="0" w:color="auto"/>
      </w:divBdr>
    </w:div>
    <w:div w:id="2034572800">
      <w:bodyDiv w:val="1"/>
      <w:marLeft w:val="0"/>
      <w:marRight w:val="0"/>
      <w:marTop w:val="0"/>
      <w:marBottom w:val="0"/>
      <w:divBdr>
        <w:top w:val="none" w:sz="0" w:space="0" w:color="auto"/>
        <w:left w:val="none" w:sz="0" w:space="0" w:color="auto"/>
        <w:bottom w:val="none" w:sz="0" w:space="0" w:color="auto"/>
        <w:right w:val="none" w:sz="0" w:space="0" w:color="auto"/>
      </w:divBdr>
    </w:div>
    <w:div w:id="2051100783">
      <w:bodyDiv w:val="1"/>
      <w:marLeft w:val="0"/>
      <w:marRight w:val="0"/>
      <w:marTop w:val="0"/>
      <w:marBottom w:val="0"/>
      <w:divBdr>
        <w:top w:val="none" w:sz="0" w:space="0" w:color="auto"/>
        <w:left w:val="none" w:sz="0" w:space="0" w:color="auto"/>
        <w:bottom w:val="none" w:sz="0" w:space="0" w:color="auto"/>
        <w:right w:val="none" w:sz="0" w:space="0" w:color="auto"/>
      </w:divBdr>
    </w:div>
    <w:div w:id="2074038227">
      <w:bodyDiv w:val="1"/>
      <w:marLeft w:val="0"/>
      <w:marRight w:val="0"/>
      <w:marTop w:val="0"/>
      <w:marBottom w:val="0"/>
      <w:divBdr>
        <w:top w:val="none" w:sz="0" w:space="0" w:color="auto"/>
        <w:left w:val="none" w:sz="0" w:space="0" w:color="auto"/>
        <w:bottom w:val="none" w:sz="0" w:space="0" w:color="auto"/>
        <w:right w:val="none" w:sz="0" w:space="0" w:color="auto"/>
      </w:divBdr>
      <w:divsChild>
        <w:div w:id="1405184116">
          <w:marLeft w:val="0"/>
          <w:marRight w:val="0"/>
          <w:marTop w:val="0"/>
          <w:marBottom w:val="0"/>
          <w:divBdr>
            <w:top w:val="none" w:sz="0" w:space="0" w:color="auto"/>
            <w:left w:val="none" w:sz="0" w:space="0" w:color="auto"/>
            <w:bottom w:val="none" w:sz="0" w:space="0" w:color="auto"/>
            <w:right w:val="none" w:sz="0" w:space="0" w:color="auto"/>
          </w:divBdr>
        </w:div>
        <w:div w:id="861700045">
          <w:marLeft w:val="0"/>
          <w:marRight w:val="0"/>
          <w:marTop w:val="0"/>
          <w:marBottom w:val="0"/>
          <w:divBdr>
            <w:top w:val="none" w:sz="0" w:space="0" w:color="auto"/>
            <w:left w:val="none" w:sz="0" w:space="0" w:color="auto"/>
            <w:bottom w:val="none" w:sz="0" w:space="0" w:color="auto"/>
            <w:right w:val="none" w:sz="0" w:space="0" w:color="auto"/>
          </w:divBdr>
          <w:divsChild>
            <w:div w:id="149390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6.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oleObject" Target="embeddings/oleObject75.bin"/><Relationship Id="rId107" Type="http://schemas.openxmlformats.org/officeDocument/2006/relationships/oleObject" Target="embeddings/oleObject49.bin"/><Relationship Id="rId11" Type="http://schemas.openxmlformats.org/officeDocument/2006/relationships/oleObject" Target="embeddings/oleObject1.bin"/><Relationship Id="rId32" Type="http://schemas.openxmlformats.org/officeDocument/2006/relationships/image" Target="media/image14.wmf"/><Relationship Id="rId53" Type="http://schemas.openxmlformats.org/officeDocument/2006/relationships/oleObject" Target="embeddings/oleObject22.bin"/><Relationship Id="rId74" Type="http://schemas.openxmlformats.org/officeDocument/2006/relationships/image" Target="media/image35.wmf"/><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image" Target="media/image78.wmf"/><Relationship Id="rId22" Type="http://schemas.openxmlformats.org/officeDocument/2006/relationships/image" Target="media/image9.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3.wmf"/><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oleObject" Target="embeddings/oleObject47.bin"/><Relationship Id="rId108" Type="http://schemas.openxmlformats.org/officeDocument/2006/relationships/image" Target="media/image52.wmf"/><Relationship Id="rId124" Type="http://schemas.openxmlformats.org/officeDocument/2006/relationships/image" Target="media/image60.wmf"/><Relationship Id="rId129" Type="http://schemas.openxmlformats.org/officeDocument/2006/relationships/oleObject" Target="embeddings/oleObject60.bin"/><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3.bin"/><Relationship Id="rId91" Type="http://schemas.openxmlformats.org/officeDocument/2006/relationships/oleObject" Target="embeddings/oleObject41.bin"/><Relationship Id="rId96" Type="http://schemas.openxmlformats.org/officeDocument/2006/relationships/image" Target="media/image46.wmf"/><Relationship Id="rId140" Type="http://schemas.openxmlformats.org/officeDocument/2006/relationships/image" Target="media/image68.wmf"/><Relationship Id="rId145" Type="http://schemas.openxmlformats.org/officeDocument/2006/relationships/oleObject" Target="embeddings/oleObject68.bin"/><Relationship Id="rId161" Type="http://schemas.openxmlformats.org/officeDocument/2006/relationships/oleObject" Target="embeddings/oleObject76.bin"/><Relationship Id="rId16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7.bin"/><Relationship Id="rId28" Type="http://schemas.openxmlformats.org/officeDocument/2006/relationships/image" Target="media/image12.wmf"/><Relationship Id="rId49" Type="http://schemas.openxmlformats.org/officeDocument/2006/relationships/oleObject" Target="embeddings/oleObject20.bin"/><Relationship Id="rId114" Type="http://schemas.openxmlformats.org/officeDocument/2006/relationships/image" Target="media/image55.wmf"/><Relationship Id="rId119" Type="http://schemas.openxmlformats.org/officeDocument/2006/relationships/oleObject" Target="embeddings/oleObject55.bin"/><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28.bin"/><Relationship Id="rId81" Type="http://schemas.openxmlformats.org/officeDocument/2006/relationships/oleObject" Target="embeddings/oleObject36.bin"/><Relationship Id="rId86" Type="http://schemas.openxmlformats.org/officeDocument/2006/relationships/image" Target="media/image41.wmf"/><Relationship Id="rId130" Type="http://schemas.openxmlformats.org/officeDocument/2006/relationships/image" Target="media/image63.wmf"/><Relationship Id="rId135" Type="http://schemas.openxmlformats.org/officeDocument/2006/relationships/oleObject" Target="embeddings/oleObject63.bin"/><Relationship Id="rId151" Type="http://schemas.openxmlformats.org/officeDocument/2006/relationships/oleObject" Target="embeddings/oleObject71.bin"/><Relationship Id="rId156" Type="http://schemas.openxmlformats.org/officeDocument/2006/relationships/image" Target="media/image76.wmf"/><Relationship Id="rId13" Type="http://schemas.openxmlformats.org/officeDocument/2006/relationships/oleObject" Target="embeddings/oleObject2.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0.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6.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oleObject" Target="embeddings/oleObject58.bin"/><Relationship Id="rId141" Type="http://schemas.openxmlformats.org/officeDocument/2006/relationships/oleObject" Target="embeddings/oleObject66.bin"/><Relationship Id="rId146" Type="http://schemas.openxmlformats.org/officeDocument/2006/relationships/image" Target="media/image71.wmf"/><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31.bin"/><Relationship Id="rId92" Type="http://schemas.openxmlformats.org/officeDocument/2006/relationships/image" Target="media/image44.wmf"/><Relationship Id="rId162"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3.bin"/><Relationship Id="rId131" Type="http://schemas.openxmlformats.org/officeDocument/2006/relationships/oleObject" Target="embeddings/oleObject61.bin"/><Relationship Id="rId136" Type="http://schemas.openxmlformats.org/officeDocument/2006/relationships/image" Target="media/image66.wmf"/><Relationship Id="rId157" Type="http://schemas.openxmlformats.org/officeDocument/2006/relationships/oleObject" Target="embeddings/oleObject74.bin"/><Relationship Id="rId61" Type="http://schemas.openxmlformats.org/officeDocument/2006/relationships/oleObject" Target="embeddings/oleObject26.bin"/><Relationship Id="rId82" Type="http://schemas.openxmlformats.org/officeDocument/2006/relationships/image" Target="media/image39.wmf"/><Relationship Id="rId152" Type="http://schemas.openxmlformats.org/officeDocument/2006/relationships/image" Target="media/image74.wmf"/><Relationship Id="rId19" Type="http://schemas.openxmlformats.org/officeDocument/2006/relationships/oleObject" Target="embeddings/oleObject5.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theme" Target="theme/theme1.xml"/><Relationship Id="rId8" Type="http://schemas.openxmlformats.org/officeDocument/2006/relationships/image" Target="media/image1.gif"/><Relationship Id="rId51" Type="http://schemas.openxmlformats.org/officeDocument/2006/relationships/oleObject" Target="embeddings/oleObject21.bin"/><Relationship Id="rId72" Type="http://schemas.openxmlformats.org/officeDocument/2006/relationships/image" Target="media/image34.wmf"/><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header" Target="header2.xml"/><Relationship Id="rId3" Type="http://schemas.openxmlformats.org/officeDocument/2006/relationships/styles" Target="styles.xml"/><Relationship Id="rId25" Type="http://schemas.openxmlformats.org/officeDocument/2006/relationships/oleObject" Target="embeddings/oleObject8.bin"/><Relationship Id="rId46" Type="http://schemas.openxmlformats.org/officeDocument/2006/relationships/image" Target="media/image21.wmf"/><Relationship Id="rId67" Type="http://schemas.openxmlformats.org/officeDocument/2006/relationships/oleObject" Target="embeddings/oleObject29.bin"/><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5" Type="http://schemas.openxmlformats.org/officeDocument/2006/relationships/oleObject" Target="embeddings/oleObject3.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image" Target="media/image24.wmf"/><Relationship Id="rId73" Type="http://schemas.openxmlformats.org/officeDocument/2006/relationships/oleObject" Target="embeddings/oleObject32.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26" Type="http://schemas.openxmlformats.org/officeDocument/2006/relationships/image" Target="media/image11.wmf"/><Relationship Id="rId47" Type="http://schemas.openxmlformats.org/officeDocument/2006/relationships/oleObject" Target="embeddings/oleObject19.bin"/><Relationship Id="rId68" Type="http://schemas.openxmlformats.org/officeDocument/2006/relationships/image" Target="media/image32.wmf"/><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6" Type="http://schemas.openxmlformats.org/officeDocument/2006/relationships/image" Target="media/image6.wmf"/><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footer" Target="footer2.xml"/><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30.bin"/><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3.bin"/></Relationships>
</file>

<file path=word/_rels/footer3.xml.rels><?xml version="1.0" encoding="UTF-8" standalone="yes"?>
<Relationships xmlns="http://schemas.openxmlformats.org/package/2006/relationships"><Relationship Id="rId1" Type="http://schemas.openxmlformats.org/officeDocument/2006/relationships/image" Target="media/image80.jpg"/></Relationships>
</file>

<file path=word/_rels/header2.xml.rels><?xml version="1.0" encoding="UTF-8" standalone="yes"?>
<Relationships xmlns="http://schemas.openxmlformats.org/package/2006/relationships"><Relationship Id="rId1" Type="http://schemas.openxmlformats.org/officeDocument/2006/relationships/image" Target="media/image79.png"/></Relationships>
</file>

<file path=word/theme/theme1.xml><?xml version="1.0" encoding="utf-8"?>
<a:theme xmlns:a="http://schemas.openxmlformats.org/drawingml/2006/main" name="Motiv systému Office">
  <a:themeElements>
    <a:clrScheme name="JU">
      <a:dk1>
        <a:srgbClr val="151515"/>
      </a:dk1>
      <a:lt1>
        <a:sysClr val="window" lastClr="FFFFFF"/>
      </a:lt1>
      <a:dk2>
        <a:srgbClr val="E00034"/>
      </a:dk2>
      <a:lt2>
        <a:srgbClr val="D8D8D8"/>
      </a:lt2>
      <a:accent1>
        <a:srgbClr val="E00034"/>
      </a:accent1>
      <a:accent2>
        <a:srgbClr val="E98300"/>
      </a:accent2>
      <a:accent3>
        <a:srgbClr val="007D57"/>
      </a:accent3>
      <a:accent4>
        <a:srgbClr val="9C5FB5"/>
      </a:accent4>
      <a:accent5>
        <a:srgbClr val="5BBBB7"/>
      </a:accent5>
      <a:accent6>
        <a:srgbClr val="D10074"/>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0199E-23B4-4CE0-8B82-EE39BE668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66</Pages>
  <Words>16073</Words>
  <Characters>92558</Characters>
  <Application>Microsoft Office Word</Application>
  <DocSecurity>0</DocSecurity>
  <Lines>771</Lines>
  <Paragraphs>216</Paragraphs>
  <ScaleCrop>false</ScaleCrop>
  <HeadingPairs>
    <vt:vector size="2" baseType="variant">
      <vt:variant>
        <vt:lpstr>Název</vt:lpstr>
      </vt:variant>
      <vt:variant>
        <vt:i4>1</vt:i4>
      </vt:variant>
    </vt:vector>
  </HeadingPairs>
  <TitlesOfParts>
    <vt:vector size="1" baseType="lpstr">
      <vt:lpstr>Č</vt:lpstr>
    </vt:vector>
  </TitlesOfParts>
  <Company>MŠMT  ČR</Company>
  <LinksUpToDate>false</LinksUpToDate>
  <CharactersWithSpaces>108415</CharactersWithSpaces>
  <SharedDoc>false</SharedDoc>
  <HLinks>
    <vt:vector size="18" baseType="variant">
      <vt:variant>
        <vt:i4>7471229</vt:i4>
      </vt:variant>
      <vt:variant>
        <vt:i4>6</vt:i4>
      </vt:variant>
      <vt:variant>
        <vt:i4>0</vt:i4>
      </vt:variant>
      <vt:variant>
        <vt:i4>5</vt:i4>
      </vt:variant>
      <vt:variant>
        <vt:lpwstr>http://www.jcu.cz/centrum_strategickych_projektu/kontakty-personalni-obsazeni1/</vt:lpwstr>
      </vt:variant>
      <vt:variant>
        <vt:lpwstr/>
      </vt:variant>
      <vt:variant>
        <vt:i4>48</vt:i4>
      </vt:variant>
      <vt:variant>
        <vt:i4>3</vt:i4>
      </vt:variant>
      <vt:variant>
        <vt:i4>0</vt:i4>
      </vt:variant>
      <vt:variant>
        <vt:i4>5</vt:i4>
      </vt:variant>
      <vt:variant>
        <vt:lpwstr>mailto:lysenko@jcu.cz</vt:lpwstr>
      </vt:variant>
      <vt:variant>
        <vt:lpwstr/>
      </vt:variant>
      <vt:variant>
        <vt:i4>7536706</vt:i4>
      </vt:variant>
      <vt:variant>
        <vt:i4>0</vt:i4>
      </vt:variant>
      <vt:variant>
        <vt:i4>0</vt:i4>
      </vt:variant>
      <vt:variant>
        <vt:i4>5</vt:i4>
      </vt:variant>
      <vt:variant>
        <vt:lpwstr>mailto:vlukes@jcu.cz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creator>lysenko@jcu.cz</dc:creator>
  <cp:lastModifiedBy>Novotná Martina Ing. Ph.D.</cp:lastModifiedBy>
  <cp:revision>9</cp:revision>
  <cp:lastPrinted>2016-01-29T12:34:00Z</cp:lastPrinted>
  <dcterms:created xsi:type="dcterms:W3CDTF">2020-03-23T16:24:00Z</dcterms:created>
  <dcterms:modified xsi:type="dcterms:W3CDTF">2020-03-29T17:48:00Z</dcterms:modified>
</cp:coreProperties>
</file>