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98" w:rsidRPr="00D07E98" w:rsidRDefault="00D07E98" w:rsidP="00D07E98">
      <w:pPr>
        <w:pStyle w:val="Nzev"/>
        <w:rPr>
          <w:sz w:val="44"/>
          <w:lang w:val="en-GB"/>
        </w:rPr>
      </w:pPr>
      <w:proofErr w:type="spellStart"/>
      <w:r w:rsidRPr="00D07E98">
        <w:rPr>
          <w:sz w:val="44"/>
          <w:lang w:val="en-GB"/>
        </w:rPr>
        <w:t>Překladatelský</w:t>
      </w:r>
      <w:proofErr w:type="spellEnd"/>
      <w:r w:rsidRPr="00D07E98">
        <w:rPr>
          <w:sz w:val="44"/>
          <w:lang w:val="en-GB"/>
        </w:rPr>
        <w:t xml:space="preserve"> </w:t>
      </w:r>
      <w:proofErr w:type="spellStart"/>
      <w:r w:rsidRPr="00D07E98">
        <w:rPr>
          <w:sz w:val="44"/>
          <w:lang w:val="en-GB"/>
        </w:rPr>
        <w:t>seminář</w:t>
      </w:r>
      <w:proofErr w:type="spellEnd"/>
      <w:r w:rsidRPr="00D07E98">
        <w:rPr>
          <w:sz w:val="44"/>
          <w:lang w:val="en-GB"/>
        </w:rPr>
        <w:t xml:space="preserve"> – </w:t>
      </w:r>
      <w:proofErr w:type="spellStart"/>
      <w:r w:rsidRPr="00D07E98">
        <w:rPr>
          <w:sz w:val="44"/>
          <w:lang w:val="en-GB"/>
        </w:rPr>
        <w:t>poezie</w:t>
      </w:r>
      <w:proofErr w:type="spellEnd"/>
      <w:r w:rsidRPr="00D07E98">
        <w:rPr>
          <w:sz w:val="44"/>
          <w:lang w:val="en-GB"/>
        </w:rPr>
        <w:t xml:space="preserve">, drama, </w:t>
      </w:r>
      <w:proofErr w:type="spellStart"/>
      <w:r w:rsidRPr="00D07E98">
        <w:rPr>
          <w:sz w:val="44"/>
          <w:lang w:val="en-GB"/>
        </w:rPr>
        <w:t>esej</w:t>
      </w:r>
      <w:proofErr w:type="spellEnd"/>
      <w:r>
        <w:rPr>
          <w:sz w:val="44"/>
          <w:lang w:val="en-GB"/>
        </w:rPr>
        <w:t xml:space="preserve"> </w:t>
      </w:r>
      <w:r w:rsidRPr="00D07E98">
        <w:rPr>
          <w:sz w:val="44"/>
          <w:lang w:val="en-GB"/>
        </w:rPr>
        <w:t>(UAN/P003)</w:t>
      </w:r>
    </w:p>
    <w:p w:rsidR="00C503C2" w:rsidRPr="007657BE" w:rsidRDefault="00D07E98" w:rsidP="00C503C2">
      <w:pPr>
        <w:pStyle w:val="Podtitul"/>
        <w:rPr>
          <w:lang w:val="en-GB"/>
        </w:rPr>
      </w:pPr>
      <w:r>
        <w:rPr>
          <w:lang w:val="en-GB"/>
        </w:rPr>
        <w:t>L</w:t>
      </w:r>
      <w:r w:rsidR="00C503C2" w:rsidRPr="007657BE">
        <w:rPr>
          <w:lang w:val="en-GB"/>
        </w:rPr>
        <w:t xml:space="preserve">S </w:t>
      </w:r>
      <w:r w:rsidR="004932F5">
        <w:rPr>
          <w:lang w:val="en-GB"/>
        </w:rPr>
        <w:t>2020</w:t>
      </w:r>
    </w:p>
    <w:p w:rsidR="00C503C2" w:rsidRPr="007657BE" w:rsidRDefault="00D07E98" w:rsidP="00C503C2">
      <w:pPr>
        <w:pStyle w:val="Nadpis1"/>
        <w:rPr>
          <w:sz w:val="28"/>
          <w:lang w:val="en-GB"/>
        </w:rPr>
      </w:pPr>
      <w:proofErr w:type="spellStart"/>
      <w:r>
        <w:rPr>
          <w:sz w:val="28"/>
          <w:lang w:val="en-GB"/>
        </w:rPr>
        <w:t>Základní</w:t>
      </w:r>
      <w:proofErr w:type="spellEnd"/>
      <w:r w:rsidR="00C503C2" w:rsidRPr="007657BE">
        <w:rPr>
          <w:sz w:val="28"/>
          <w:lang w:val="en-GB"/>
        </w:rPr>
        <w:t xml:space="preserve"> </w:t>
      </w:r>
      <w:proofErr w:type="spellStart"/>
      <w:r w:rsidR="00C503C2" w:rsidRPr="007657BE">
        <w:rPr>
          <w:sz w:val="28"/>
          <w:lang w:val="en-GB"/>
        </w:rPr>
        <w:t>info</w:t>
      </w:r>
      <w:r>
        <w:rPr>
          <w:sz w:val="28"/>
          <w:lang w:val="en-GB"/>
        </w:rPr>
        <w:t>rmace</w:t>
      </w:r>
      <w:proofErr w:type="spellEnd"/>
      <w:r w:rsidR="00C503C2" w:rsidRPr="007657BE">
        <w:rPr>
          <w:sz w:val="28"/>
          <w:lang w:val="en-GB"/>
        </w:rPr>
        <w:t>:</w:t>
      </w:r>
    </w:p>
    <w:tbl>
      <w:tblPr>
        <w:tblStyle w:val="Tabulkauebnhoplnubezohranien"/>
        <w:tblW w:w="16849" w:type="pct"/>
        <w:tblLook w:val="04A0" w:firstRow="1" w:lastRow="0" w:firstColumn="1" w:lastColumn="0" w:noHBand="0" w:noVBand="1"/>
      </w:tblPr>
      <w:tblGrid>
        <w:gridCol w:w="2409"/>
        <w:gridCol w:w="1984"/>
        <w:gridCol w:w="2129"/>
        <w:gridCol w:w="6602"/>
        <w:gridCol w:w="3428"/>
        <w:gridCol w:w="3421"/>
        <w:gridCol w:w="1951"/>
        <w:gridCol w:w="1951"/>
        <w:gridCol w:w="1951"/>
        <w:gridCol w:w="1951"/>
        <w:gridCol w:w="1951"/>
        <w:gridCol w:w="1951"/>
      </w:tblGrid>
      <w:tr w:rsidR="00C503C2" w:rsidRPr="007657BE" w:rsidTr="004855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0" w:type="pct"/>
          </w:tcPr>
          <w:p w:rsidR="00C503C2" w:rsidRPr="007657BE" w:rsidRDefault="00D07E98" w:rsidP="00485577">
            <w:pPr>
              <w:rPr>
                <w:color w:val="auto"/>
                <w:lang w:val="en-GB"/>
              </w:rPr>
            </w:pPr>
            <w:proofErr w:type="spellStart"/>
            <w:r>
              <w:rPr>
                <w:color w:val="auto"/>
                <w:lang w:val="en-GB"/>
              </w:rPr>
              <w:t>Vyučující</w:t>
            </w:r>
            <w:proofErr w:type="spellEnd"/>
            <w:r w:rsidR="00C503C2" w:rsidRPr="007657BE">
              <w:rPr>
                <w:color w:val="auto"/>
                <w:lang w:val="en-GB"/>
              </w:rPr>
              <w:t>:</w:t>
            </w:r>
          </w:p>
        </w:tc>
        <w:tc>
          <w:tcPr>
            <w:tcW w:w="313" w:type="pct"/>
          </w:tcPr>
          <w:p w:rsidR="00C503C2" w:rsidRPr="007657BE" w:rsidRDefault="00C503C2" w:rsidP="00485577">
            <w:pPr>
              <w:rPr>
                <w:color w:val="auto"/>
                <w:lang w:val="en-GB"/>
              </w:rPr>
            </w:pPr>
            <w:r w:rsidRPr="007657BE">
              <w:rPr>
                <w:color w:val="auto"/>
                <w:lang w:val="en-GB"/>
              </w:rPr>
              <w:t>E-mail:</w:t>
            </w:r>
          </w:p>
        </w:tc>
        <w:tc>
          <w:tcPr>
            <w:tcW w:w="336" w:type="pct"/>
          </w:tcPr>
          <w:p w:rsidR="00C503C2" w:rsidRPr="007657BE" w:rsidRDefault="00D07E98" w:rsidP="00485577">
            <w:pPr>
              <w:rPr>
                <w:color w:val="auto"/>
                <w:lang w:val="en-GB"/>
              </w:rPr>
            </w:pPr>
            <w:proofErr w:type="spellStart"/>
            <w:r>
              <w:rPr>
                <w:color w:val="auto"/>
                <w:lang w:val="en-GB"/>
              </w:rPr>
              <w:t>Čas</w:t>
            </w:r>
            <w:proofErr w:type="spellEnd"/>
            <w:r>
              <w:rPr>
                <w:color w:val="auto"/>
                <w:lang w:val="en-GB"/>
              </w:rPr>
              <w:t xml:space="preserve"> a </w:t>
            </w:r>
            <w:proofErr w:type="spellStart"/>
            <w:r>
              <w:rPr>
                <w:color w:val="auto"/>
                <w:lang w:val="en-GB"/>
              </w:rPr>
              <w:t>místo</w:t>
            </w:r>
            <w:proofErr w:type="spellEnd"/>
            <w:r>
              <w:rPr>
                <w:color w:val="auto"/>
                <w:lang w:val="en-GB"/>
              </w:rPr>
              <w:t xml:space="preserve"> </w:t>
            </w:r>
            <w:proofErr w:type="spellStart"/>
            <w:r>
              <w:rPr>
                <w:color w:val="auto"/>
                <w:lang w:val="en-GB"/>
              </w:rPr>
              <w:t>konání</w:t>
            </w:r>
            <w:proofErr w:type="spellEnd"/>
            <w:r w:rsidR="00C503C2" w:rsidRPr="007657BE">
              <w:rPr>
                <w:color w:val="auto"/>
                <w:lang w:val="en-GB"/>
              </w:rPr>
              <w:t>:</w:t>
            </w:r>
          </w:p>
        </w:tc>
        <w:tc>
          <w:tcPr>
            <w:tcW w:w="1042" w:type="pct"/>
          </w:tcPr>
          <w:p w:rsidR="00C503C2" w:rsidRPr="007657BE" w:rsidRDefault="00D07E98" w:rsidP="00D07E98">
            <w:pPr>
              <w:rPr>
                <w:lang w:val="en-GB"/>
              </w:rPr>
            </w:pPr>
            <w:proofErr w:type="spellStart"/>
            <w:r>
              <w:rPr>
                <w:color w:val="auto"/>
                <w:lang w:val="en-GB"/>
              </w:rPr>
              <w:t>Konzultační</w:t>
            </w:r>
            <w:proofErr w:type="spellEnd"/>
            <w:r>
              <w:rPr>
                <w:color w:val="auto"/>
                <w:lang w:val="en-GB"/>
              </w:rPr>
              <w:t xml:space="preserve"> </w:t>
            </w:r>
            <w:proofErr w:type="spellStart"/>
            <w:r>
              <w:rPr>
                <w:color w:val="auto"/>
                <w:lang w:val="en-GB"/>
              </w:rPr>
              <w:t>hodiny</w:t>
            </w:r>
            <w:proofErr w:type="spellEnd"/>
            <w:r>
              <w:rPr>
                <w:color w:val="auto"/>
                <w:lang w:val="en-GB"/>
              </w:rPr>
              <w:t xml:space="preserve"> </w:t>
            </w:r>
            <w:r w:rsidR="00C503C2" w:rsidRPr="007657BE">
              <w:rPr>
                <w:color w:val="auto"/>
                <w:lang w:val="en-GB"/>
              </w:rPr>
              <w:t>:</w:t>
            </w:r>
          </w:p>
        </w:tc>
        <w:tc>
          <w:tcPr>
            <w:tcW w:w="541" w:type="pct"/>
          </w:tcPr>
          <w:p w:rsidR="00C503C2" w:rsidRPr="007657BE" w:rsidRDefault="00C503C2" w:rsidP="00485577">
            <w:pPr>
              <w:rPr>
                <w:lang w:val="en-GB"/>
              </w:rPr>
            </w:pPr>
            <w:r w:rsidRPr="007657BE">
              <w:rPr>
                <w:lang w:val="en-GB"/>
              </w:rPr>
              <w:t>O</w:t>
            </w:r>
          </w:p>
        </w:tc>
        <w:tc>
          <w:tcPr>
            <w:tcW w:w="540" w:type="pct"/>
          </w:tcPr>
          <w:p w:rsidR="00C503C2" w:rsidRPr="007657BE" w:rsidRDefault="00C503C2" w:rsidP="00485577">
            <w:pPr>
              <w:rPr>
                <w:lang w:val="en-GB"/>
              </w:rPr>
            </w:pPr>
          </w:p>
        </w:tc>
        <w:tc>
          <w:tcPr>
            <w:tcW w:w="308" w:type="pct"/>
          </w:tcPr>
          <w:p w:rsidR="00C503C2" w:rsidRPr="007657BE" w:rsidRDefault="00C503C2" w:rsidP="00485577">
            <w:pPr>
              <w:rPr>
                <w:lang w:val="en-GB"/>
              </w:rPr>
            </w:pPr>
          </w:p>
        </w:tc>
        <w:tc>
          <w:tcPr>
            <w:tcW w:w="308" w:type="pct"/>
          </w:tcPr>
          <w:p w:rsidR="00C503C2" w:rsidRPr="007657BE" w:rsidRDefault="00C503C2" w:rsidP="00485577">
            <w:pPr>
              <w:rPr>
                <w:lang w:val="en-GB"/>
              </w:rPr>
            </w:pPr>
          </w:p>
        </w:tc>
        <w:tc>
          <w:tcPr>
            <w:tcW w:w="308" w:type="pct"/>
          </w:tcPr>
          <w:p w:rsidR="00C503C2" w:rsidRPr="007657BE" w:rsidRDefault="00C503C2" w:rsidP="00485577">
            <w:pPr>
              <w:rPr>
                <w:lang w:val="en-GB"/>
              </w:rPr>
            </w:pPr>
          </w:p>
        </w:tc>
        <w:tc>
          <w:tcPr>
            <w:tcW w:w="308" w:type="pct"/>
          </w:tcPr>
          <w:p w:rsidR="00C503C2" w:rsidRPr="007657BE" w:rsidRDefault="00C503C2" w:rsidP="00485577">
            <w:pPr>
              <w:rPr>
                <w:lang w:val="en-GB"/>
              </w:rPr>
            </w:pPr>
          </w:p>
        </w:tc>
        <w:tc>
          <w:tcPr>
            <w:tcW w:w="308" w:type="pct"/>
          </w:tcPr>
          <w:p w:rsidR="00C503C2" w:rsidRPr="007657BE" w:rsidRDefault="00C503C2" w:rsidP="00485577">
            <w:pPr>
              <w:rPr>
                <w:lang w:val="en-GB"/>
              </w:rPr>
            </w:pPr>
          </w:p>
        </w:tc>
        <w:tc>
          <w:tcPr>
            <w:tcW w:w="308" w:type="pct"/>
          </w:tcPr>
          <w:p w:rsidR="00C503C2" w:rsidRPr="007657BE" w:rsidRDefault="00C503C2" w:rsidP="00485577">
            <w:pPr>
              <w:rPr>
                <w:lang w:val="en-GB"/>
              </w:rPr>
            </w:pPr>
          </w:p>
        </w:tc>
      </w:tr>
      <w:tr w:rsidR="00C503C2" w:rsidRPr="00C503C2" w:rsidTr="00485577">
        <w:tc>
          <w:tcPr>
            <w:tcW w:w="380" w:type="pct"/>
          </w:tcPr>
          <w:p w:rsidR="00C503C2" w:rsidRPr="00C503C2" w:rsidRDefault="00C503C2" w:rsidP="00485577">
            <w:pPr>
              <w:pStyle w:val="Bezmezer"/>
              <w:rPr>
                <w:lang w:val="en-GB"/>
              </w:rPr>
            </w:pPr>
            <w:proofErr w:type="spellStart"/>
            <w:r w:rsidRPr="00C503C2">
              <w:rPr>
                <w:rStyle w:val="Siln"/>
                <w:color w:val="auto"/>
                <w:lang w:val="en-GB"/>
              </w:rPr>
              <w:t>Dr.</w:t>
            </w:r>
            <w:proofErr w:type="spellEnd"/>
            <w:r w:rsidRPr="00C503C2">
              <w:rPr>
                <w:rStyle w:val="Siln"/>
                <w:color w:val="auto"/>
                <w:lang w:val="en-GB"/>
              </w:rPr>
              <w:t xml:space="preserve"> Tomáš Jajtner</w:t>
            </w:r>
          </w:p>
        </w:tc>
        <w:tc>
          <w:tcPr>
            <w:tcW w:w="313" w:type="pct"/>
          </w:tcPr>
          <w:p w:rsidR="00C503C2" w:rsidRPr="00C503C2" w:rsidRDefault="00C503C2" w:rsidP="00485577">
            <w:pPr>
              <w:pStyle w:val="Bezmezer"/>
              <w:rPr>
                <w:lang w:val="en-GB"/>
              </w:rPr>
            </w:pPr>
            <w:r w:rsidRPr="00C503C2">
              <w:rPr>
                <w:rStyle w:val="Siln"/>
                <w:color w:val="auto"/>
                <w:sz w:val="18"/>
                <w:lang w:val="en-GB"/>
              </w:rPr>
              <w:t>t</w:t>
            </w:r>
            <w:hyperlink r:id="rId6" w:history="1">
              <w:r w:rsidRPr="00C503C2">
                <w:rPr>
                  <w:rStyle w:val="Siln"/>
                  <w:color w:val="auto"/>
                  <w:sz w:val="18"/>
                  <w:lang w:val="en-GB"/>
                </w:rPr>
                <w:t>jajtner@ff.jcu.cz</w:t>
              </w:r>
            </w:hyperlink>
          </w:p>
        </w:tc>
        <w:tc>
          <w:tcPr>
            <w:tcW w:w="336" w:type="pct"/>
          </w:tcPr>
          <w:p w:rsidR="00C503C2" w:rsidRPr="00C503C2" w:rsidRDefault="003E2BED" w:rsidP="001E210C">
            <w:pPr>
              <w:pStyle w:val="Bezmezer"/>
              <w:rPr>
                <w:lang w:val="en-GB"/>
              </w:rPr>
            </w:pPr>
            <w:proofErr w:type="spellStart"/>
            <w:r>
              <w:rPr>
                <w:rStyle w:val="Siln"/>
                <w:color w:val="auto"/>
                <w:sz w:val="18"/>
                <w:lang w:val="en-GB"/>
              </w:rPr>
              <w:t>Č</w:t>
            </w:r>
            <w:r w:rsidR="00616074">
              <w:rPr>
                <w:rStyle w:val="Siln"/>
                <w:color w:val="auto"/>
                <w:sz w:val="18"/>
                <w:lang w:val="en-GB"/>
              </w:rPr>
              <w:t>t</w:t>
            </w:r>
            <w:proofErr w:type="spellEnd"/>
            <w:r w:rsidR="00C503C2" w:rsidRPr="00C503C2">
              <w:rPr>
                <w:rStyle w:val="Siln"/>
                <w:color w:val="auto"/>
                <w:sz w:val="18"/>
                <w:lang w:val="en-GB"/>
              </w:rPr>
              <w:t xml:space="preserve"> 1</w:t>
            </w:r>
            <w:r w:rsidR="001E210C">
              <w:rPr>
                <w:rStyle w:val="Siln"/>
                <w:color w:val="auto"/>
                <w:sz w:val="18"/>
                <w:lang w:val="en-GB"/>
              </w:rPr>
              <w:t>1</w:t>
            </w:r>
            <w:r w:rsidR="00C503C2" w:rsidRPr="00C503C2">
              <w:rPr>
                <w:rStyle w:val="Siln"/>
                <w:color w:val="auto"/>
                <w:sz w:val="18"/>
                <w:lang w:val="en-GB"/>
              </w:rPr>
              <w:t>:</w:t>
            </w:r>
            <w:r w:rsidR="001E210C">
              <w:rPr>
                <w:rStyle w:val="Siln"/>
                <w:color w:val="auto"/>
                <w:sz w:val="18"/>
                <w:lang w:val="en-GB"/>
              </w:rPr>
              <w:t>3</w:t>
            </w:r>
            <w:r w:rsidR="00D07E98">
              <w:rPr>
                <w:rStyle w:val="Siln"/>
                <w:color w:val="auto"/>
                <w:sz w:val="18"/>
                <w:lang w:val="en-GB"/>
              </w:rPr>
              <w:t>0</w:t>
            </w:r>
            <w:r w:rsidR="00C503C2" w:rsidRPr="00C503C2">
              <w:rPr>
                <w:rStyle w:val="Siln"/>
                <w:color w:val="auto"/>
                <w:sz w:val="18"/>
                <w:lang w:val="en-GB"/>
              </w:rPr>
              <w:t xml:space="preserve"> – </w:t>
            </w:r>
            <w:r w:rsidR="001E210C">
              <w:rPr>
                <w:rStyle w:val="Siln"/>
                <w:color w:val="auto"/>
                <w:sz w:val="18"/>
                <w:lang w:val="en-GB"/>
              </w:rPr>
              <w:t>13</w:t>
            </w:r>
            <w:r w:rsidR="00D07E98">
              <w:rPr>
                <w:rStyle w:val="Siln"/>
                <w:color w:val="auto"/>
                <w:sz w:val="18"/>
                <w:lang w:val="en-GB"/>
              </w:rPr>
              <w:t>:</w:t>
            </w:r>
            <w:r w:rsidR="001E210C">
              <w:rPr>
                <w:rStyle w:val="Siln"/>
                <w:color w:val="auto"/>
                <w:sz w:val="18"/>
                <w:lang w:val="en-GB"/>
              </w:rPr>
              <w:t>0</w:t>
            </w:r>
            <w:r w:rsidR="00D07E98">
              <w:rPr>
                <w:rStyle w:val="Siln"/>
                <w:color w:val="auto"/>
                <w:sz w:val="18"/>
                <w:lang w:val="en-GB"/>
              </w:rPr>
              <w:t xml:space="preserve">0 </w:t>
            </w:r>
            <w:r w:rsidR="00C503C2" w:rsidRPr="00C503C2">
              <w:rPr>
                <w:rStyle w:val="Siln"/>
                <w:color w:val="auto"/>
                <w:sz w:val="18"/>
                <w:lang w:val="en-GB"/>
              </w:rPr>
              <w:t>(S</w:t>
            </w:r>
            <w:r w:rsidR="001E210C">
              <w:rPr>
                <w:rStyle w:val="Siln"/>
                <w:color w:val="auto"/>
                <w:sz w:val="18"/>
                <w:lang w:val="en-GB"/>
              </w:rPr>
              <w:t>9</w:t>
            </w:r>
            <w:r w:rsidR="00C503C2" w:rsidRPr="00C503C2">
              <w:rPr>
                <w:rStyle w:val="Siln"/>
                <w:color w:val="auto"/>
                <w:sz w:val="18"/>
                <w:lang w:val="en-GB"/>
              </w:rPr>
              <w:t>)</w:t>
            </w:r>
          </w:p>
        </w:tc>
        <w:tc>
          <w:tcPr>
            <w:tcW w:w="1042" w:type="pct"/>
          </w:tcPr>
          <w:p w:rsidR="00C503C2" w:rsidRPr="00C503C2" w:rsidRDefault="00D07E98" w:rsidP="003E2BED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  <w:r>
              <w:rPr>
                <w:rStyle w:val="Siln"/>
                <w:color w:val="auto"/>
                <w:sz w:val="18"/>
              </w:rPr>
              <w:t>St</w:t>
            </w:r>
            <w:r w:rsidR="00C503C2" w:rsidRPr="00C503C2">
              <w:rPr>
                <w:rStyle w:val="Siln"/>
                <w:color w:val="auto"/>
                <w:sz w:val="18"/>
              </w:rPr>
              <w:t xml:space="preserve"> </w:t>
            </w:r>
            <w:r w:rsidR="001E210C">
              <w:rPr>
                <w:rStyle w:val="Siln"/>
                <w:color w:val="auto"/>
                <w:sz w:val="18"/>
              </w:rPr>
              <w:t>13</w:t>
            </w:r>
            <w:r w:rsidR="00C503C2" w:rsidRPr="00C503C2">
              <w:rPr>
                <w:rStyle w:val="Siln"/>
                <w:color w:val="auto"/>
                <w:sz w:val="18"/>
              </w:rPr>
              <w:t>:</w:t>
            </w:r>
            <w:r w:rsidR="001E210C">
              <w:rPr>
                <w:rStyle w:val="Siln"/>
                <w:color w:val="auto"/>
                <w:sz w:val="18"/>
              </w:rPr>
              <w:t>0</w:t>
            </w:r>
            <w:r w:rsidR="00C503C2" w:rsidRPr="00C503C2">
              <w:rPr>
                <w:rStyle w:val="Siln"/>
                <w:color w:val="auto"/>
                <w:sz w:val="18"/>
              </w:rPr>
              <w:t>0-</w:t>
            </w:r>
            <w:r w:rsidR="001E210C">
              <w:rPr>
                <w:rStyle w:val="Siln"/>
                <w:color w:val="auto"/>
                <w:sz w:val="18"/>
              </w:rPr>
              <w:t>13</w:t>
            </w:r>
            <w:r>
              <w:rPr>
                <w:rStyle w:val="Siln"/>
                <w:color w:val="auto"/>
                <w:sz w:val="18"/>
              </w:rPr>
              <w:t>:</w:t>
            </w:r>
            <w:r w:rsidR="001E210C">
              <w:rPr>
                <w:rStyle w:val="Siln"/>
                <w:color w:val="auto"/>
                <w:sz w:val="18"/>
              </w:rPr>
              <w:t>4</w:t>
            </w:r>
            <w:r w:rsidR="003E2BED">
              <w:rPr>
                <w:rStyle w:val="Siln"/>
                <w:color w:val="auto"/>
                <w:sz w:val="18"/>
              </w:rPr>
              <w:t>5</w:t>
            </w:r>
            <w:r w:rsidR="00C503C2" w:rsidRPr="00C503C2">
              <w:rPr>
                <w:rStyle w:val="Siln"/>
                <w:color w:val="auto"/>
                <w:sz w:val="18"/>
              </w:rPr>
              <w:t xml:space="preserve"> </w:t>
            </w:r>
            <w:r w:rsidR="00C503C2" w:rsidRPr="00C503C2">
              <w:rPr>
                <w:rStyle w:val="Siln"/>
                <w:color w:val="auto"/>
                <w:sz w:val="18"/>
                <w:lang w:val="en-GB"/>
              </w:rPr>
              <w:t>(0044)</w:t>
            </w:r>
          </w:p>
        </w:tc>
        <w:tc>
          <w:tcPr>
            <w:tcW w:w="541" w:type="pct"/>
          </w:tcPr>
          <w:p w:rsidR="00C503C2" w:rsidRPr="00C503C2" w:rsidRDefault="00C503C2" w:rsidP="00485577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</w:p>
        </w:tc>
        <w:tc>
          <w:tcPr>
            <w:tcW w:w="540" w:type="pct"/>
          </w:tcPr>
          <w:p w:rsidR="00C503C2" w:rsidRPr="00C503C2" w:rsidRDefault="00C503C2" w:rsidP="00485577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</w:p>
        </w:tc>
        <w:tc>
          <w:tcPr>
            <w:tcW w:w="308" w:type="pct"/>
          </w:tcPr>
          <w:p w:rsidR="00C503C2" w:rsidRPr="00C503C2" w:rsidRDefault="00C503C2" w:rsidP="00485577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</w:p>
        </w:tc>
        <w:tc>
          <w:tcPr>
            <w:tcW w:w="308" w:type="pct"/>
          </w:tcPr>
          <w:p w:rsidR="00C503C2" w:rsidRPr="00C503C2" w:rsidRDefault="00C503C2" w:rsidP="00485577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</w:p>
        </w:tc>
        <w:tc>
          <w:tcPr>
            <w:tcW w:w="308" w:type="pct"/>
          </w:tcPr>
          <w:p w:rsidR="00C503C2" w:rsidRPr="00C503C2" w:rsidRDefault="00C503C2" w:rsidP="00485577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</w:p>
        </w:tc>
        <w:tc>
          <w:tcPr>
            <w:tcW w:w="308" w:type="pct"/>
          </w:tcPr>
          <w:p w:rsidR="00C503C2" w:rsidRPr="00C503C2" w:rsidRDefault="00C503C2" w:rsidP="00485577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</w:p>
        </w:tc>
        <w:tc>
          <w:tcPr>
            <w:tcW w:w="308" w:type="pct"/>
          </w:tcPr>
          <w:p w:rsidR="00C503C2" w:rsidRPr="00C503C2" w:rsidRDefault="00C503C2" w:rsidP="00485577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</w:p>
        </w:tc>
        <w:tc>
          <w:tcPr>
            <w:tcW w:w="308" w:type="pct"/>
          </w:tcPr>
          <w:p w:rsidR="00C503C2" w:rsidRPr="00C503C2" w:rsidRDefault="00C503C2" w:rsidP="00485577">
            <w:pPr>
              <w:pStyle w:val="Bezmezer"/>
              <w:rPr>
                <w:rStyle w:val="Siln"/>
                <w:color w:val="auto"/>
                <w:sz w:val="18"/>
                <w:lang w:val="en-GB"/>
              </w:rPr>
            </w:pPr>
          </w:p>
        </w:tc>
      </w:tr>
    </w:tbl>
    <w:p w:rsidR="00C503C2" w:rsidRPr="007657BE" w:rsidRDefault="00C503C2" w:rsidP="00C503C2">
      <w:pPr>
        <w:pStyle w:val="Nadpis2"/>
        <w:rPr>
          <w:lang w:val="en-GB"/>
        </w:rPr>
      </w:pPr>
    </w:p>
    <w:p w:rsidR="00C503C2" w:rsidRDefault="00D07E98" w:rsidP="00C503C2">
      <w:pPr>
        <w:pStyle w:val="Nadpis2"/>
        <w:rPr>
          <w:lang w:val="en-GB"/>
        </w:rPr>
      </w:pPr>
      <w:proofErr w:type="spellStart"/>
      <w:r>
        <w:rPr>
          <w:lang w:val="en-GB"/>
        </w:rPr>
        <w:t>Cíle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předmětu</w:t>
      </w:r>
      <w:proofErr w:type="spellEnd"/>
      <w:r w:rsidR="00C503C2" w:rsidRPr="007657BE">
        <w:rPr>
          <w:lang w:val="en-GB"/>
        </w:rPr>
        <w:t>:</w:t>
      </w:r>
    </w:p>
    <w:p w:rsidR="00D07E98" w:rsidRDefault="00D07E98" w:rsidP="00D07E98">
      <w:pPr>
        <w:pStyle w:val="Normlnweb"/>
        <w:spacing w:before="0" w:beforeAutospacing="0" w:after="0" w:afterAutospacing="0"/>
        <w:jc w:val="both"/>
        <w:rPr>
          <w:rFonts w:ascii="Calibri" w:hAnsi="Calibri"/>
        </w:rPr>
      </w:pPr>
      <w:r w:rsidRPr="00A87560">
        <w:rPr>
          <w:rFonts w:ascii="Calibri" w:hAnsi="Calibri"/>
        </w:rPr>
        <w:t>Předmět je zamýšlen jako praktický překladatelský seminář se zaměřením na překlad poezie</w:t>
      </w:r>
      <w:r>
        <w:rPr>
          <w:rFonts w:ascii="Calibri" w:hAnsi="Calibri"/>
        </w:rPr>
        <w:t>, dramatu a eseje</w:t>
      </w:r>
      <w:r w:rsidRPr="00A87560">
        <w:rPr>
          <w:rFonts w:ascii="Calibri" w:hAnsi="Calibri"/>
        </w:rPr>
        <w:t xml:space="preserve">. Seznamuje s obecnou teorií uměleckého překladu a se specifickými obtížemi překladu </w:t>
      </w:r>
      <w:r>
        <w:rPr>
          <w:rFonts w:ascii="Calibri" w:hAnsi="Calibri"/>
        </w:rPr>
        <w:t xml:space="preserve">poezie, dramatu a eseje z </w:t>
      </w:r>
      <w:r w:rsidRPr="00A87560">
        <w:rPr>
          <w:rFonts w:ascii="Calibri" w:hAnsi="Calibri"/>
        </w:rPr>
        <w:t>angli</w:t>
      </w:r>
      <w:r>
        <w:rPr>
          <w:rFonts w:ascii="Calibri" w:hAnsi="Calibri"/>
        </w:rPr>
        <w:t>čtiny</w:t>
      </w:r>
      <w:r w:rsidRPr="00A87560">
        <w:rPr>
          <w:rFonts w:ascii="Calibri" w:hAnsi="Calibri"/>
        </w:rPr>
        <w:t xml:space="preserve">. 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jc w:val="both"/>
        <w:rPr>
          <w:rFonts w:ascii="Calibri" w:hAnsi="Calibri"/>
        </w:rPr>
      </w:pPr>
      <w:r w:rsidRPr="00A87560">
        <w:rPr>
          <w:rFonts w:ascii="Calibri" w:hAnsi="Calibri"/>
        </w:rPr>
        <w:t xml:space="preserve">Seminář bude kombinovat analýzu kvalitních českých překladů a analýzu překladů studentů. </w:t>
      </w:r>
      <w:r>
        <w:rPr>
          <w:rFonts w:ascii="Calibri" w:hAnsi="Calibri"/>
        </w:rPr>
        <w:t>Vzhledem k obsahu předmětu bude přednášen v českém jazyce.</w:t>
      </w:r>
    </w:p>
    <w:p w:rsidR="00D07E98" w:rsidRPr="00695F44" w:rsidRDefault="00D07E98" w:rsidP="00D07E98">
      <w:pPr>
        <w:rPr>
          <w:lang w:val="cs-CZ"/>
        </w:rPr>
      </w:pP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 w:rsidRPr="00695F44">
        <w:rPr>
          <w:rFonts w:asciiTheme="minorHAnsi" w:eastAsiaTheme="minorEastAsia" w:hAnsiTheme="minorHAnsi"/>
          <w:smallCaps/>
          <w:spacing w:val="5"/>
          <w:sz w:val="28"/>
          <w:szCs w:val="28"/>
          <w:lang w:eastAsia="ja-JP"/>
        </w:rPr>
        <w:t>Požadavky k zápočtu</w:t>
      </w:r>
      <w:r w:rsidR="00C503C2" w:rsidRPr="00695F44">
        <w:rPr>
          <w:rFonts w:asciiTheme="minorHAnsi" w:eastAsiaTheme="minorEastAsia" w:hAnsiTheme="minorHAnsi"/>
          <w:smallCaps/>
          <w:spacing w:val="5"/>
          <w:sz w:val="28"/>
          <w:szCs w:val="28"/>
          <w:lang w:eastAsia="ja-JP"/>
        </w:rPr>
        <w:t>:</w:t>
      </w:r>
      <w:r w:rsidR="00C503C2" w:rsidRPr="00695F44">
        <w:rPr>
          <w:rFonts w:asciiTheme="minorHAnsi" w:eastAsiaTheme="minorEastAsia" w:hAnsiTheme="minorHAnsi"/>
          <w:smallCaps/>
          <w:spacing w:val="5"/>
          <w:sz w:val="28"/>
          <w:szCs w:val="28"/>
          <w:lang w:eastAsia="ja-JP"/>
        </w:rPr>
        <w:br/>
      </w:r>
      <w:r w:rsidRPr="00A87560">
        <w:rPr>
          <w:rFonts w:ascii="Calibri" w:hAnsi="Calibri"/>
        </w:rPr>
        <w:t>Pravidelná aktivní účast, studium předepsané literatury, překlady</w:t>
      </w:r>
      <w:r>
        <w:rPr>
          <w:rFonts w:ascii="Calibri" w:hAnsi="Calibri"/>
        </w:rPr>
        <w:t>.</w:t>
      </w:r>
      <w:r w:rsidRPr="00A87560">
        <w:rPr>
          <w:rFonts w:ascii="Calibri" w:hAnsi="Calibri"/>
        </w:rPr>
        <w:t xml:space="preserve"> V </w:t>
      </w:r>
      <w:r>
        <w:rPr>
          <w:rFonts w:ascii="Calibri" w:hAnsi="Calibri"/>
        </w:rPr>
        <w:t>6</w:t>
      </w:r>
      <w:r w:rsidRPr="00A87560">
        <w:rPr>
          <w:rFonts w:ascii="Calibri" w:hAnsi="Calibri"/>
        </w:rPr>
        <w:t>. týdnu bude kratší test z teorie překladu na základě předepsané literatury.</w:t>
      </w:r>
    </w:p>
    <w:p w:rsidR="00D07E98" w:rsidRPr="00A87560" w:rsidRDefault="00D07E98" w:rsidP="00D07E9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40" w:lineRule="auto"/>
        <w:rPr>
          <w:rFonts w:ascii="Calibri" w:eastAsia="Times New Roman" w:hAnsi="Calibri"/>
          <w:b/>
          <w:szCs w:val="24"/>
        </w:rPr>
      </w:pPr>
    </w:p>
    <w:p w:rsidR="00D07E98" w:rsidRPr="00695F44" w:rsidRDefault="00D07E98" w:rsidP="00D07E9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40" w:lineRule="auto"/>
        <w:rPr>
          <w:rFonts w:asciiTheme="minorHAnsi" w:eastAsiaTheme="minorEastAsia" w:hAnsiTheme="minorHAnsi" w:cstheme="minorBidi"/>
          <w:smallCaps/>
          <w:color w:val="auto"/>
          <w:spacing w:val="5"/>
          <w:sz w:val="28"/>
          <w:szCs w:val="28"/>
          <w:lang w:eastAsia="ja-JP"/>
        </w:rPr>
      </w:pPr>
      <w:r w:rsidRPr="00695F44">
        <w:rPr>
          <w:rFonts w:asciiTheme="minorHAnsi" w:eastAsiaTheme="minorEastAsia" w:hAnsiTheme="minorHAnsi" w:cstheme="minorBidi"/>
          <w:smallCaps/>
          <w:color w:val="auto"/>
          <w:spacing w:val="5"/>
          <w:sz w:val="28"/>
          <w:szCs w:val="28"/>
          <w:lang w:eastAsia="ja-JP"/>
        </w:rPr>
        <w:t>Program semináře: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A87560">
        <w:rPr>
          <w:rFonts w:ascii="Calibri" w:hAnsi="Calibri"/>
        </w:rPr>
        <w:t xml:space="preserve">1. týden 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  <w:b/>
        </w:rPr>
        <w:t xml:space="preserve">Úvod a </w:t>
      </w:r>
      <w:proofErr w:type="spellStart"/>
      <w:r w:rsidRPr="00A87560">
        <w:rPr>
          <w:rFonts w:ascii="Calibri" w:hAnsi="Calibri"/>
          <w:b/>
        </w:rPr>
        <w:t>technikálie</w:t>
      </w:r>
      <w:proofErr w:type="spellEnd"/>
      <w:r w:rsidRPr="00A87560">
        <w:rPr>
          <w:rFonts w:ascii="Calibri" w:hAnsi="Calibri"/>
          <w:b/>
        </w:rPr>
        <w:t xml:space="preserve"> 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ind w:left="1416" w:firstLine="708"/>
        <w:rPr>
          <w:rFonts w:ascii="Calibri" w:hAnsi="Calibri"/>
          <w:b/>
        </w:rPr>
      </w:pPr>
      <w:r w:rsidRPr="00A87560">
        <w:rPr>
          <w:rFonts w:ascii="Calibri" w:hAnsi="Calibri"/>
          <w:b/>
        </w:rPr>
        <w:t>Přednáška “Co je překlad?”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ind w:left="2124"/>
        <w:rPr>
          <w:rFonts w:ascii="Calibri" w:hAnsi="Calibri"/>
        </w:rPr>
      </w:pPr>
      <w:r>
        <w:rPr>
          <w:rFonts w:ascii="Calibri" w:hAnsi="Calibri"/>
        </w:rPr>
        <w:t>(Četba: Levý -</w:t>
      </w:r>
      <w:r w:rsidRPr="008E5AD2">
        <w:rPr>
          <w:rFonts w:ascii="Calibri" w:hAnsi="Calibri"/>
        </w:rPr>
        <w:t xml:space="preserve"> </w:t>
      </w:r>
      <w:r w:rsidRPr="008E5AD2">
        <w:rPr>
          <w:rFonts w:ascii="Calibri" w:hAnsi="Calibri"/>
          <w:i/>
        </w:rPr>
        <w:t>Umění překladu</w:t>
      </w:r>
      <w:r w:rsidRPr="008E5AD2">
        <w:rPr>
          <w:rFonts w:ascii="Calibri" w:hAnsi="Calibri"/>
        </w:rPr>
        <w:t>, str. 15-153</w:t>
      </w:r>
      <w:r>
        <w:rPr>
          <w:rFonts w:ascii="Calibri" w:hAnsi="Calibri"/>
        </w:rPr>
        <w:t>, Kufnerová -</w:t>
      </w:r>
      <w:r w:rsidRPr="008E5AD2">
        <w:rPr>
          <w:rFonts w:ascii="Calibri" w:hAnsi="Calibri"/>
        </w:rPr>
        <w:t xml:space="preserve"> </w:t>
      </w:r>
      <w:r w:rsidRPr="008E5AD2">
        <w:rPr>
          <w:rFonts w:ascii="Calibri" w:hAnsi="Calibri"/>
          <w:i/>
        </w:rPr>
        <w:t>Překládání a čeština</w:t>
      </w:r>
      <w:r w:rsidRPr="008E5AD2">
        <w:rPr>
          <w:rFonts w:ascii="Calibri" w:hAnsi="Calibri"/>
        </w:rPr>
        <w:t>, str. 7-13</w:t>
      </w:r>
      <w:r>
        <w:rPr>
          <w:rFonts w:ascii="Calibri" w:hAnsi="Calibri"/>
        </w:rPr>
        <w:t>7</w:t>
      </w:r>
      <w:r w:rsidRPr="008E5AD2">
        <w:rPr>
          <w:rFonts w:ascii="Calibri" w:hAnsi="Calibri"/>
        </w:rPr>
        <w:t>)</w:t>
      </w:r>
      <w:r w:rsidRPr="00A87560">
        <w:rPr>
          <w:rFonts w:ascii="Calibri" w:hAnsi="Calibri"/>
        </w:rPr>
        <w:t xml:space="preserve"> </w:t>
      </w:r>
      <w:r w:rsidRPr="00A87560">
        <w:rPr>
          <w:rFonts w:ascii="Calibri" w:hAnsi="Calibri"/>
        </w:rPr>
        <w:br/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A87560">
        <w:rPr>
          <w:rFonts w:ascii="Calibri" w:hAnsi="Calibri"/>
        </w:rPr>
        <w:t xml:space="preserve">2. týden 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  <w:b/>
        </w:rPr>
        <w:t xml:space="preserve">Základní pojmy teorie překladu 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 w:rsidRPr="00A87560">
        <w:rPr>
          <w:rFonts w:ascii="Calibri" w:hAnsi="Calibri"/>
          <w:b/>
        </w:rPr>
        <w:tab/>
      </w:r>
      <w:r w:rsidRPr="00A87560">
        <w:rPr>
          <w:rFonts w:ascii="Calibri" w:hAnsi="Calibri"/>
          <w:b/>
        </w:rPr>
        <w:tab/>
      </w:r>
      <w:r w:rsidRPr="00A87560">
        <w:rPr>
          <w:rFonts w:ascii="Calibri" w:hAnsi="Calibri"/>
        </w:rPr>
        <w:tab/>
      </w:r>
      <w:r w:rsidRPr="008E5AD2">
        <w:rPr>
          <w:rFonts w:ascii="Calibri" w:hAnsi="Calibri"/>
        </w:rPr>
        <w:t>(Četba</w:t>
      </w:r>
      <w:r>
        <w:rPr>
          <w:rFonts w:ascii="Calibri" w:hAnsi="Calibri"/>
        </w:rPr>
        <w:t>: Levý -</w:t>
      </w:r>
      <w:r w:rsidRPr="008E5AD2">
        <w:rPr>
          <w:rFonts w:ascii="Calibri" w:hAnsi="Calibri"/>
        </w:rPr>
        <w:t xml:space="preserve"> </w:t>
      </w:r>
      <w:r w:rsidRPr="008E5AD2">
        <w:rPr>
          <w:rFonts w:ascii="Calibri" w:hAnsi="Calibri"/>
          <w:i/>
        </w:rPr>
        <w:t>Umění překladu</w:t>
      </w:r>
      <w:r w:rsidRPr="008E5AD2">
        <w:rPr>
          <w:rFonts w:ascii="Calibri" w:hAnsi="Calibri"/>
        </w:rPr>
        <w:t>, str. 225-384)</w:t>
      </w:r>
      <w:r w:rsidRPr="00A87560">
        <w:rPr>
          <w:rFonts w:ascii="Calibri" w:hAnsi="Calibri"/>
        </w:rPr>
        <w:t xml:space="preserve"> </w:t>
      </w:r>
      <w:r w:rsidRPr="00A87560">
        <w:rPr>
          <w:rFonts w:ascii="Calibri" w:hAnsi="Calibri"/>
        </w:rPr>
        <w:br/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A87560">
        <w:rPr>
          <w:rFonts w:ascii="Calibri" w:hAnsi="Calibri"/>
        </w:rPr>
        <w:t>3.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  <w:b/>
        </w:rPr>
        <w:tab/>
        <w:t>Překlad poezie a jeho specifické nároky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>
        <w:rPr>
          <w:rFonts w:ascii="Calibri" w:hAnsi="Calibri"/>
        </w:rPr>
        <w:t>(Četba:</w:t>
      </w:r>
      <w:r w:rsidRPr="00B81486">
        <w:rPr>
          <w:rFonts w:ascii="Calibri" w:hAnsi="Calibri"/>
        </w:rPr>
        <w:t xml:space="preserve"> </w:t>
      </w:r>
      <w:r>
        <w:rPr>
          <w:rFonts w:ascii="Calibri" w:hAnsi="Calibri"/>
        </w:rPr>
        <w:t>Levý -</w:t>
      </w:r>
      <w:r w:rsidRPr="008E5AD2">
        <w:rPr>
          <w:rFonts w:ascii="Calibri" w:hAnsi="Calibri"/>
        </w:rPr>
        <w:t xml:space="preserve"> </w:t>
      </w:r>
      <w:r w:rsidRPr="008E5AD2">
        <w:rPr>
          <w:rFonts w:ascii="Calibri" w:hAnsi="Calibri"/>
          <w:i/>
        </w:rPr>
        <w:t>Umění překladu</w:t>
      </w:r>
      <w:r>
        <w:rPr>
          <w:rFonts w:ascii="Calibri" w:hAnsi="Calibri"/>
        </w:rPr>
        <w:t>, str. 161</w:t>
      </w:r>
      <w:r w:rsidRPr="008E5AD2">
        <w:rPr>
          <w:rFonts w:ascii="Calibri" w:hAnsi="Calibri"/>
        </w:rPr>
        <w:t>-</w:t>
      </w:r>
      <w:r>
        <w:rPr>
          <w:rFonts w:ascii="Calibri" w:hAnsi="Calibri"/>
        </w:rPr>
        <w:t>222, Kufnerová -</w:t>
      </w:r>
      <w:r w:rsidRPr="008E5AD2"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>Překládání a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 w:rsidRPr="008E5AD2">
        <w:rPr>
          <w:rFonts w:ascii="Calibri" w:hAnsi="Calibri"/>
          <w:i/>
        </w:rPr>
        <w:t>čeština</w:t>
      </w:r>
      <w:r>
        <w:rPr>
          <w:rFonts w:ascii="Calibri" w:hAnsi="Calibri"/>
        </w:rPr>
        <w:t>, str. 138-224)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</w:p>
    <w:p w:rsidR="00D07E98" w:rsidRDefault="00D07E98" w:rsidP="00D07E98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A87560">
        <w:rPr>
          <w:rFonts w:ascii="Calibri" w:hAnsi="Calibri"/>
        </w:rPr>
        <w:t>4. týden</w:t>
      </w:r>
      <w:r w:rsidRPr="00A87560">
        <w:rPr>
          <w:rFonts w:ascii="Calibri" w:hAnsi="Calibri"/>
          <w:b/>
        </w:rPr>
        <w:tab/>
      </w:r>
      <w:r w:rsidRPr="00A87560">
        <w:rPr>
          <w:rFonts w:ascii="Calibri" w:hAnsi="Calibri"/>
          <w:b/>
        </w:rPr>
        <w:tab/>
      </w:r>
      <w:r>
        <w:rPr>
          <w:rFonts w:ascii="Calibri" w:hAnsi="Calibri"/>
          <w:b/>
        </w:rPr>
        <w:t>Překlad dramatu a eseje a jejich specifické nároky</w:t>
      </w:r>
    </w:p>
    <w:p w:rsidR="00D07E98" w:rsidRDefault="00D07E98" w:rsidP="00D07E98">
      <w:pPr>
        <w:pStyle w:val="Normlnweb"/>
        <w:spacing w:before="0" w:beforeAutospacing="0" w:after="0" w:afterAutospacing="0"/>
        <w:ind w:left="2124" w:firstLine="6"/>
        <w:rPr>
          <w:rFonts w:ascii="Calibri" w:hAnsi="Calibri"/>
        </w:rPr>
      </w:pPr>
      <w:r w:rsidRPr="004769AA">
        <w:rPr>
          <w:rFonts w:ascii="Calibri" w:hAnsi="Calibri"/>
        </w:rPr>
        <w:t>(Četba</w:t>
      </w:r>
      <w:r>
        <w:rPr>
          <w:rFonts w:ascii="Calibri" w:hAnsi="Calibri"/>
        </w:rPr>
        <w:t>:</w:t>
      </w:r>
      <w:r w:rsidRPr="00B81486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Heidegger</w:t>
      </w:r>
      <w:proofErr w:type="spellEnd"/>
      <w:r>
        <w:rPr>
          <w:rFonts w:ascii="Calibri" w:hAnsi="Calibri"/>
        </w:rPr>
        <w:t xml:space="preserve"> -</w:t>
      </w:r>
      <w:r w:rsidRPr="00A87560">
        <w:rPr>
          <w:rFonts w:ascii="Calibri" w:hAnsi="Calibri"/>
        </w:rPr>
        <w:t xml:space="preserve"> </w:t>
      </w:r>
      <w:r w:rsidRPr="00A87560">
        <w:rPr>
          <w:rFonts w:ascii="Calibri" w:hAnsi="Calibri"/>
          <w:i/>
        </w:rPr>
        <w:t>Básnicky bydlí člověk/</w:t>
      </w:r>
      <w:proofErr w:type="spellStart"/>
      <w:r w:rsidRPr="00A87560">
        <w:rPr>
          <w:rFonts w:ascii="Calibri" w:hAnsi="Calibri"/>
          <w:i/>
        </w:rPr>
        <w:t>Dichterisch</w:t>
      </w:r>
      <w:proofErr w:type="spellEnd"/>
      <w:r w:rsidRPr="00A87560">
        <w:rPr>
          <w:rFonts w:ascii="Calibri" w:hAnsi="Calibri"/>
          <w:i/>
        </w:rPr>
        <w:t xml:space="preserve"> </w:t>
      </w:r>
      <w:proofErr w:type="spellStart"/>
      <w:r w:rsidRPr="00A87560">
        <w:rPr>
          <w:rFonts w:ascii="Calibri" w:hAnsi="Calibri"/>
          <w:i/>
        </w:rPr>
        <w:t>wohnet</w:t>
      </w:r>
      <w:proofErr w:type="spellEnd"/>
      <w:r w:rsidRPr="00A87560">
        <w:rPr>
          <w:rFonts w:ascii="Calibri" w:hAnsi="Calibri"/>
          <w:i/>
        </w:rPr>
        <w:t xml:space="preserve"> der </w:t>
      </w:r>
      <w:proofErr w:type="spellStart"/>
      <w:r w:rsidRPr="00A87560">
        <w:rPr>
          <w:rFonts w:ascii="Calibri" w:hAnsi="Calibri"/>
          <w:i/>
        </w:rPr>
        <w:t>Mensch</w:t>
      </w:r>
      <w:proofErr w:type="spellEnd"/>
      <w:r>
        <w:rPr>
          <w:rFonts w:ascii="Calibri" w:hAnsi="Calibri"/>
        </w:rPr>
        <w:t>,</w:t>
      </w:r>
      <w:r w:rsidRPr="00A87560">
        <w:rPr>
          <w:rFonts w:ascii="Calibri" w:hAnsi="Calibri"/>
        </w:rPr>
        <w:t xml:space="preserve"> str. 42-103, 134-161</w:t>
      </w:r>
      <w:r>
        <w:rPr>
          <w:rFonts w:ascii="Calibri" w:hAnsi="Calibri"/>
        </w:rPr>
        <w:t>)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r w:rsidRPr="00A87560">
        <w:rPr>
          <w:rFonts w:ascii="Calibri" w:hAnsi="Calibri"/>
        </w:rPr>
        <w:t>5.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  <w:b/>
        </w:rPr>
        <w:t>Překlad: kontext, kultura, filozofické hodnoty</w:t>
      </w:r>
    </w:p>
    <w:p w:rsidR="00D07E98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  <w:b/>
        </w:rPr>
      </w:pPr>
      <w:bookmarkStart w:id="0" w:name="_GoBack"/>
      <w:r w:rsidRPr="004769AA">
        <w:rPr>
          <w:rFonts w:ascii="Calibri" w:hAnsi="Calibri"/>
        </w:rPr>
        <w:t>6. týden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A87560">
        <w:rPr>
          <w:rFonts w:ascii="Calibri" w:hAnsi="Calibri"/>
          <w:b/>
        </w:rPr>
        <w:t xml:space="preserve">Překlad </w:t>
      </w:r>
      <w:r>
        <w:rPr>
          <w:rFonts w:ascii="Calibri" w:hAnsi="Calibri"/>
          <w:b/>
        </w:rPr>
        <w:t>eseje</w:t>
      </w:r>
      <w:r w:rsidRPr="00A87560">
        <w:rPr>
          <w:rFonts w:ascii="Calibri" w:hAnsi="Calibri"/>
          <w:b/>
        </w:rPr>
        <w:t xml:space="preserve"> (analýza vybraného okruhu textů)</w:t>
      </w:r>
    </w:p>
    <w:bookmarkEnd w:id="0"/>
    <w:p w:rsidR="00D07E98" w:rsidRPr="00A87560" w:rsidRDefault="00D07E98" w:rsidP="00D07E98">
      <w:pPr>
        <w:pStyle w:val="Normlnweb"/>
        <w:spacing w:before="0" w:beforeAutospacing="0" w:after="0" w:afterAutospacing="0"/>
        <w:ind w:left="1416" w:firstLine="708"/>
        <w:rPr>
          <w:rFonts w:ascii="Calibri" w:hAnsi="Calibri"/>
        </w:rPr>
      </w:pPr>
      <w:r w:rsidRPr="00A87560">
        <w:rPr>
          <w:rFonts w:ascii="Calibri" w:hAnsi="Calibri"/>
          <w:b/>
        </w:rPr>
        <w:lastRenderedPageBreak/>
        <w:t>Test teorie překladu (</w:t>
      </w:r>
      <w:r>
        <w:rPr>
          <w:rFonts w:ascii="Calibri" w:hAnsi="Calibri"/>
          <w:b/>
        </w:rPr>
        <w:t xml:space="preserve">prezentace, </w:t>
      </w:r>
      <w:r w:rsidRPr="00A87560">
        <w:rPr>
          <w:rFonts w:ascii="Calibri" w:hAnsi="Calibri"/>
          <w:b/>
        </w:rPr>
        <w:t>Levý, Kufnerová)</w:t>
      </w:r>
    </w:p>
    <w:p w:rsidR="00D07E98" w:rsidRPr="00B138A0" w:rsidRDefault="00D07E98" w:rsidP="00034AF2">
      <w:pPr>
        <w:pStyle w:val="Normlnweb"/>
        <w:spacing w:before="0" w:beforeAutospacing="0" w:after="0" w:afterAutospacing="0"/>
        <w:rPr>
          <w:rFonts w:ascii="Calibri" w:hAnsi="Calibri"/>
        </w:rPr>
      </w:pP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  <w:t xml:space="preserve"> </w:t>
      </w:r>
      <w:r w:rsidRPr="00A87560">
        <w:rPr>
          <w:rFonts w:ascii="Calibri" w:hAnsi="Calibri"/>
        </w:rPr>
        <w:tab/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D07E98" w:rsidRPr="007E4710" w:rsidRDefault="00D07E98" w:rsidP="00034AF2">
      <w:pPr>
        <w:pStyle w:val="Normlnweb"/>
        <w:spacing w:before="0" w:beforeAutospacing="0" w:after="0" w:afterAutospacing="0"/>
        <w:ind w:left="1416" w:hanging="1416"/>
        <w:rPr>
          <w:rFonts w:ascii="Calibri" w:hAnsi="Calibri"/>
          <w:i/>
        </w:rPr>
      </w:pPr>
      <w:r>
        <w:rPr>
          <w:rFonts w:ascii="Calibri" w:hAnsi="Calibri"/>
        </w:rPr>
        <w:t>7</w:t>
      </w:r>
      <w:r w:rsidRPr="00A87560">
        <w:rPr>
          <w:rFonts w:ascii="Calibri" w:hAnsi="Calibri"/>
        </w:rPr>
        <w:t>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  <w:b/>
        </w:rPr>
        <w:t xml:space="preserve">Překlad klas. </w:t>
      </w:r>
      <w:proofErr w:type="gramStart"/>
      <w:r w:rsidRPr="00A87560">
        <w:rPr>
          <w:rFonts w:ascii="Calibri" w:hAnsi="Calibri"/>
          <w:b/>
        </w:rPr>
        <w:t>veršových</w:t>
      </w:r>
      <w:proofErr w:type="gramEnd"/>
      <w:r w:rsidRPr="00A87560">
        <w:rPr>
          <w:rFonts w:ascii="Calibri" w:hAnsi="Calibri"/>
          <w:b/>
        </w:rPr>
        <w:t xml:space="preserve"> forem (analýza vybraného okruhu textů)</w:t>
      </w:r>
      <w:r w:rsidRPr="00A87560">
        <w:rPr>
          <w:rFonts w:ascii="Calibri" w:hAnsi="Calibri"/>
        </w:rPr>
        <w:br/>
      </w:r>
      <w:r>
        <w:rPr>
          <w:rFonts w:ascii="Calibri" w:hAnsi="Calibri"/>
        </w:rPr>
        <w:tab/>
      </w:r>
    </w:p>
    <w:p w:rsidR="00D07E98" w:rsidRDefault="00D07E98" w:rsidP="00034AF2">
      <w:pPr>
        <w:pStyle w:val="Normln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8</w:t>
      </w:r>
      <w:r w:rsidRPr="00A87560">
        <w:rPr>
          <w:rFonts w:ascii="Calibri" w:hAnsi="Calibri"/>
        </w:rPr>
        <w:t>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="003E2BED" w:rsidRPr="00A87560">
        <w:rPr>
          <w:rFonts w:ascii="Calibri" w:hAnsi="Calibri"/>
          <w:b/>
        </w:rPr>
        <w:t xml:space="preserve">Překlad klas. </w:t>
      </w:r>
      <w:proofErr w:type="gramStart"/>
      <w:r w:rsidR="003E2BED" w:rsidRPr="00A87560">
        <w:rPr>
          <w:rFonts w:ascii="Calibri" w:hAnsi="Calibri"/>
          <w:b/>
        </w:rPr>
        <w:t>veršových</w:t>
      </w:r>
      <w:proofErr w:type="gramEnd"/>
      <w:r w:rsidR="003E2BED" w:rsidRPr="00A87560">
        <w:rPr>
          <w:rFonts w:ascii="Calibri" w:hAnsi="Calibri"/>
          <w:b/>
        </w:rPr>
        <w:t xml:space="preserve"> forem (analýza vybraného okruhu textů)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D07E98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9</w:t>
      </w:r>
      <w:r w:rsidRPr="00A87560">
        <w:rPr>
          <w:rFonts w:ascii="Calibri" w:hAnsi="Calibri"/>
        </w:rPr>
        <w:t>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>
        <w:rPr>
          <w:rFonts w:ascii="Calibri" w:hAnsi="Calibri"/>
          <w:b/>
        </w:rPr>
        <w:t>Překlad písňového textu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07E98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10</w:t>
      </w:r>
      <w:r w:rsidRPr="00A87560">
        <w:rPr>
          <w:rFonts w:ascii="Calibri" w:hAnsi="Calibri"/>
        </w:rPr>
        <w:t>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>
        <w:rPr>
          <w:rFonts w:ascii="Calibri" w:hAnsi="Calibri"/>
          <w:b/>
        </w:rPr>
        <w:t>Překlad dramatického textu</w:t>
      </w:r>
      <w:r w:rsidRPr="00A87560">
        <w:rPr>
          <w:rFonts w:ascii="Calibri" w:hAnsi="Calibri"/>
          <w:b/>
        </w:rPr>
        <w:t xml:space="preserve"> (analýza vybraného okruhu textů)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 w:rsidRPr="00A87560">
        <w:rPr>
          <w:rFonts w:ascii="Calibri" w:hAnsi="Calibri"/>
        </w:rPr>
        <w:t>1</w:t>
      </w:r>
      <w:r>
        <w:rPr>
          <w:rFonts w:ascii="Calibri" w:hAnsi="Calibri"/>
        </w:rPr>
        <w:t>1</w:t>
      </w:r>
      <w:r w:rsidRPr="00A87560">
        <w:rPr>
          <w:rFonts w:ascii="Calibri" w:hAnsi="Calibri"/>
        </w:rPr>
        <w:t>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  <w:b/>
        </w:rPr>
        <w:t xml:space="preserve">Překlad </w:t>
      </w:r>
      <w:r>
        <w:rPr>
          <w:rFonts w:ascii="Calibri" w:hAnsi="Calibri"/>
          <w:b/>
        </w:rPr>
        <w:t xml:space="preserve">dramatického textu </w:t>
      </w:r>
      <w:r w:rsidRPr="00A87560">
        <w:rPr>
          <w:rFonts w:ascii="Calibri" w:hAnsi="Calibri"/>
          <w:b/>
        </w:rPr>
        <w:t>(analýza vybraného okruhu textů)</w:t>
      </w: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</w:p>
    <w:p w:rsidR="00D07E98" w:rsidRPr="00A87560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 w:rsidRPr="00A87560">
        <w:rPr>
          <w:rFonts w:ascii="Calibri" w:hAnsi="Calibri"/>
        </w:rPr>
        <w:t>1</w:t>
      </w:r>
      <w:r>
        <w:rPr>
          <w:rFonts w:ascii="Calibri" w:hAnsi="Calibri"/>
        </w:rPr>
        <w:t>2</w:t>
      </w:r>
      <w:r w:rsidRPr="00A87560">
        <w:rPr>
          <w:rFonts w:ascii="Calibri" w:hAnsi="Calibri"/>
        </w:rPr>
        <w:t>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  <w:b/>
        </w:rPr>
        <w:t>P</w:t>
      </w:r>
      <w:r>
        <w:rPr>
          <w:rFonts w:ascii="Calibri" w:hAnsi="Calibri"/>
          <w:b/>
        </w:rPr>
        <w:t>řeklad eseje</w:t>
      </w:r>
      <w:r w:rsidRPr="00A87560">
        <w:rPr>
          <w:rFonts w:ascii="Calibri" w:hAnsi="Calibri"/>
          <w:b/>
        </w:rPr>
        <w:t xml:space="preserve"> (analýza vybraného okruhu textů)</w:t>
      </w:r>
      <w:r w:rsidRPr="00A87560">
        <w:rPr>
          <w:rFonts w:ascii="Calibri" w:hAnsi="Calibri"/>
        </w:rPr>
        <w:br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</w:p>
    <w:p w:rsidR="00D07E98" w:rsidRDefault="00D07E98" w:rsidP="00D07E98">
      <w:pPr>
        <w:pStyle w:val="Normlnweb"/>
        <w:spacing w:before="0" w:beforeAutospacing="0" w:after="0" w:afterAutospacing="0"/>
        <w:rPr>
          <w:rFonts w:ascii="Calibri" w:hAnsi="Calibri"/>
        </w:rPr>
      </w:pPr>
      <w:r w:rsidRPr="00A87560">
        <w:rPr>
          <w:rFonts w:ascii="Calibri" w:hAnsi="Calibri"/>
        </w:rPr>
        <w:t>1</w:t>
      </w:r>
      <w:r w:rsidR="00034AF2">
        <w:rPr>
          <w:rFonts w:ascii="Calibri" w:hAnsi="Calibri"/>
        </w:rPr>
        <w:t>3</w:t>
      </w:r>
      <w:r w:rsidRPr="00A87560">
        <w:rPr>
          <w:rFonts w:ascii="Calibri" w:hAnsi="Calibri"/>
        </w:rPr>
        <w:t>. týden</w:t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</w:rPr>
        <w:tab/>
      </w:r>
      <w:r w:rsidRPr="00A87560">
        <w:rPr>
          <w:rFonts w:ascii="Calibri" w:hAnsi="Calibri"/>
          <w:b/>
        </w:rPr>
        <w:t>Závěr a hodnocení</w:t>
      </w:r>
      <w:r w:rsidRPr="00A87560">
        <w:rPr>
          <w:rFonts w:ascii="Calibri" w:hAnsi="Calibri"/>
        </w:rPr>
        <w:br/>
      </w:r>
    </w:p>
    <w:p w:rsidR="00D07E98" w:rsidRPr="00D07E98" w:rsidRDefault="00D07E98" w:rsidP="00D07E98">
      <w:pPr>
        <w:pStyle w:val="Normlnweb"/>
        <w:spacing w:after="0" w:afterAutospacing="0"/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</w:pPr>
      <w:proofErr w:type="spellStart"/>
      <w:r w:rsidRPr="00D07E98"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  <w:t>Povinná</w:t>
      </w:r>
      <w:proofErr w:type="spellEnd"/>
      <w:r w:rsidRPr="00D07E98"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  <w:t xml:space="preserve"> </w:t>
      </w:r>
      <w:proofErr w:type="spellStart"/>
      <w:r w:rsidRPr="00D07E98"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  <w:t>literatura</w:t>
      </w:r>
      <w:proofErr w:type="spellEnd"/>
      <w:r w:rsidRPr="00D07E98"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  <w:t>:</w:t>
      </w:r>
    </w:p>
    <w:p w:rsidR="00D07E98" w:rsidRPr="00D07E98" w:rsidRDefault="00D07E98" w:rsidP="00D07E98">
      <w:pPr>
        <w:spacing w:after="0" w:line="240" w:lineRule="auto"/>
        <w:rPr>
          <w:rFonts w:eastAsia="Times New Roman"/>
          <w:sz w:val="24"/>
          <w:szCs w:val="24"/>
          <w:lang w:val="cs-CZ" w:eastAsia="cs-CZ"/>
        </w:rPr>
      </w:pPr>
      <w:r w:rsidRPr="00D07E98">
        <w:rPr>
          <w:rFonts w:eastAsia="Times New Roman"/>
          <w:sz w:val="24"/>
          <w:szCs w:val="24"/>
          <w:lang w:val="cs-CZ" w:eastAsia="cs-CZ"/>
        </w:rPr>
        <w:t xml:space="preserve">Kufnerová, Z. </w:t>
      </w:r>
      <w:proofErr w:type="gramStart"/>
      <w:r w:rsidRPr="00D07E98">
        <w:rPr>
          <w:rFonts w:eastAsia="Times New Roman"/>
          <w:sz w:val="24"/>
          <w:szCs w:val="24"/>
          <w:lang w:val="cs-CZ" w:eastAsia="cs-CZ"/>
        </w:rPr>
        <w:t>et</w:t>
      </w:r>
      <w:proofErr w:type="gramEnd"/>
      <w:r w:rsidRPr="00D07E98">
        <w:rPr>
          <w:rFonts w:eastAsia="Times New Roman"/>
          <w:sz w:val="24"/>
          <w:szCs w:val="24"/>
          <w:lang w:val="cs-CZ" w:eastAsia="cs-CZ"/>
        </w:rPr>
        <w:t xml:space="preserve"> al.: </w:t>
      </w:r>
      <w:r w:rsidRPr="00D07E98">
        <w:rPr>
          <w:rFonts w:eastAsia="Times New Roman"/>
          <w:i/>
          <w:sz w:val="24"/>
          <w:szCs w:val="24"/>
          <w:lang w:val="cs-CZ" w:eastAsia="cs-CZ"/>
        </w:rPr>
        <w:t>Překládání a čeština</w:t>
      </w:r>
      <w:r w:rsidRPr="00D07E98">
        <w:rPr>
          <w:rFonts w:eastAsia="Times New Roman"/>
          <w:sz w:val="24"/>
          <w:szCs w:val="24"/>
          <w:lang w:val="cs-CZ" w:eastAsia="cs-CZ"/>
        </w:rPr>
        <w:t xml:space="preserve">. Praha, 1994. </w:t>
      </w:r>
    </w:p>
    <w:p w:rsidR="00D07E98" w:rsidRPr="00D07E98" w:rsidRDefault="00D07E98" w:rsidP="00D07E98">
      <w:pPr>
        <w:spacing w:after="0" w:line="240" w:lineRule="auto"/>
        <w:rPr>
          <w:rFonts w:eastAsia="Times New Roman"/>
          <w:sz w:val="24"/>
          <w:szCs w:val="24"/>
          <w:lang w:val="de-DE" w:eastAsia="cs-CZ"/>
        </w:rPr>
      </w:pPr>
      <w:r w:rsidRPr="00D07E98">
        <w:rPr>
          <w:rFonts w:eastAsia="Times New Roman"/>
          <w:sz w:val="24"/>
          <w:szCs w:val="24"/>
          <w:lang w:val="cs-CZ" w:eastAsia="cs-CZ"/>
        </w:rPr>
        <w:t xml:space="preserve">Levý, J.: </w:t>
      </w:r>
      <w:r w:rsidRPr="00D07E98">
        <w:rPr>
          <w:rFonts w:eastAsia="Times New Roman"/>
          <w:i/>
          <w:sz w:val="24"/>
          <w:szCs w:val="24"/>
          <w:lang w:val="cs-CZ" w:eastAsia="cs-CZ"/>
        </w:rPr>
        <w:t>Umění překladu</w:t>
      </w:r>
      <w:r w:rsidRPr="00D07E98">
        <w:rPr>
          <w:rFonts w:eastAsia="Times New Roman"/>
          <w:sz w:val="24"/>
          <w:szCs w:val="24"/>
          <w:lang w:val="cs-CZ" w:eastAsia="cs-CZ"/>
        </w:rPr>
        <w:t xml:space="preserve">. </w:t>
      </w:r>
      <w:r w:rsidRPr="00D07E98">
        <w:rPr>
          <w:rFonts w:eastAsia="Times New Roman"/>
          <w:sz w:val="24"/>
          <w:szCs w:val="24"/>
          <w:lang w:val="de-DE" w:eastAsia="cs-CZ"/>
        </w:rPr>
        <w:t>Praha, 1983.</w:t>
      </w:r>
    </w:p>
    <w:p w:rsidR="00D07E98" w:rsidRPr="00A87560" w:rsidRDefault="00D07E98" w:rsidP="00D07E98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D07E98">
        <w:rPr>
          <w:rFonts w:eastAsia="Times New Roman"/>
          <w:sz w:val="24"/>
          <w:szCs w:val="24"/>
          <w:lang w:val="de-DE" w:eastAsia="cs-CZ"/>
        </w:rPr>
        <w:t xml:space="preserve">Heidegger, M.: </w:t>
      </w:r>
      <w:proofErr w:type="spellStart"/>
      <w:r w:rsidRPr="00D07E98">
        <w:rPr>
          <w:rFonts w:eastAsia="Times New Roman"/>
          <w:i/>
          <w:sz w:val="24"/>
          <w:szCs w:val="24"/>
          <w:lang w:val="de-DE" w:eastAsia="cs-CZ"/>
        </w:rPr>
        <w:t>Básnicky</w:t>
      </w:r>
      <w:proofErr w:type="spellEnd"/>
      <w:r w:rsidRPr="00D07E98">
        <w:rPr>
          <w:rFonts w:eastAsia="Times New Roman"/>
          <w:i/>
          <w:sz w:val="24"/>
          <w:szCs w:val="24"/>
          <w:lang w:val="de-DE" w:eastAsia="cs-CZ"/>
        </w:rPr>
        <w:t xml:space="preserve"> </w:t>
      </w:r>
      <w:proofErr w:type="spellStart"/>
      <w:r w:rsidRPr="00D07E98">
        <w:rPr>
          <w:rFonts w:eastAsia="Times New Roman"/>
          <w:i/>
          <w:sz w:val="24"/>
          <w:szCs w:val="24"/>
          <w:lang w:val="de-DE" w:eastAsia="cs-CZ"/>
        </w:rPr>
        <w:t>bydlí</w:t>
      </w:r>
      <w:proofErr w:type="spellEnd"/>
      <w:r w:rsidRPr="00D07E98">
        <w:rPr>
          <w:rFonts w:eastAsia="Times New Roman"/>
          <w:i/>
          <w:sz w:val="24"/>
          <w:szCs w:val="24"/>
          <w:lang w:val="de-DE" w:eastAsia="cs-CZ"/>
        </w:rPr>
        <w:t xml:space="preserve"> </w:t>
      </w:r>
      <w:proofErr w:type="spellStart"/>
      <w:r w:rsidRPr="00D07E98">
        <w:rPr>
          <w:rFonts w:eastAsia="Times New Roman"/>
          <w:i/>
          <w:sz w:val="24"/>
          <w:szCs w:val="24"/>
          <w:lang w:val="de-DE" w:eastAsia="cs-CZ"/>
        </w:rPr>
        <w:t>člověk</w:t>
      </w:r>
      <w:proofErr w:type="spellEnd"/>
      <w:r w:rsidRPr="00D07E98">
        <w:rPr>
          <w:rFonts w:eastAsia="Times New Roman"/>
          <w:i/>
          <w:sz w:val="24"/>
          <w:szCs w:val="24"/>
          <w:lang w:val="de-DE" w:eastAsia="cs-CZ"/>
        </w:rPr>
        <w:t>/Dichterisch wohnet der Mensch</w:t>
      </w:r>
      <w:r w:rsidRPr="00D07E98">
        <w:rPr>
          <w:rFonts w:eastAsia="Times New Roman"/>
          <w:sz w:val="24"/>
          <w:szCs w:val="24"/>
          <w:lang w:val="de-DE" w:eastAsia="cs-CZ"/>
        </w:rPr>
        <w:t xml:space="preserve">. </w:t>
      </w:r>
      <w:r w:rsidRPr="00A87560">
        <w:rPr>
          <w:rFonts w:eastAsia="Times New Roman"/>
          <w:sz w:val="24"/>
          <w:szCs w:val="24"/>
          <w:lang w:eastAsia="cs-CZ"/>
        </w:rPr>
        <w:t xml:space="preserve">Praha, 1993. </w:t>
      </w:r>
    </w:p>
    <w:p w:rsidR="00D07E98" w:rsidRPr="00A87560" w:rsidRDefault="00D07E98" w:rsidP="00D07E98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D07E98" w:rsidRPr="00D07E98" w:rsidRDefault="00D07E98" w:rsidP="00D07E98">
      <w:pPr>
        <w:pStyle w:val="Normlnweb"/>
        <w:spacing w:after="0" w:afterAutospacing="0"/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</w:pPr>
      <w:proofErr w:type="spellStart"/>
      <w:r w:rsidRPr="00D07E98"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  <w:t>Doporučená</w:t>
      </w:r>
      <w:proofErr w:type="spellEnd"/>
      <w:r w:rsidRPr="00D07E98"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  <w:t xml:space="preserve"> </w:t>
      </w:r>
      <w:proofErr w:type="spellStart"/>
      <w:r w:rsidRPr="00D07E98"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  <w:t>literatura</w:t>
      </w:r>
      <w:proofErr w:type="spellEnd"/>
      <w:r w:rsidRPr="00D07E98">
        <w:rPr>
          <w:rFonts w:asciiTheme="minorHAnsi" w:eastAsiaTheme="minorEastAsia" w:hAnsiTheme="minorHAnsi"/>
          <w:smallCaps/>
          <w:spacing w:val="5"/>
          <w:sz w:val="28"/>
          <w:szCs w:val="28"/>
          <w:lang w:val="en-GB" w:eastAsia="ja-JP"/>
        </w:rPr>
        <w:t>:</w:t>
      </w:r>
    </w:p>
    <w:p w:rsidR="00D07E98" w:rsidRPr="00A87560" w:rsidRDefault="00D07E98" w:rsidP="00D07E98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 w:rsidRPr="00A87560">
        <w:rPr>
          <w:rFonts w:eastAsia="Times New Roman"/>
          <w:sz w:val="24"/>
          <w:szCs w:val="24"/>
          <w:lang w:eastAsia="cs-CZ"/>
        </w:rPr>
        <w:t>Fraser, K.</w:t>
      </w:r>
      <w:r>
        <w:rPr>
          <w:rFonts w:eastAsia="Times New Roman"/>
          <w:sz w:val="24"/>
          <w:szCs w:val="24"/>
          <w:lang w:eastAsia="cs-CZ"/>
        </w:rPr>
        <w:t>:</w:t>
      </w:r>
      <w:r w:rsidRPr="00A87560">
        <w:rPr>
          <w:rFonts w:eastAsia="Times New Roman"/>
          <w:sz w:val="24"/>
          <w:szCs w:val="24"/>
          <w:lang w:eastAsia="cs-CZ"/>
        </w:rPr>
        <w:t xml:space="preserve"> </w:t>
      </w:r>
      <w:r w:rsidRPr="00A87560">
        <w:rPr>
          <w:rFonts w:eastAsia="Times New Roman"/>
          <w:i/>
          <w:sz w:val="24"/>
          <w:szCs w:val="24"/>
          <w:lang w:eastAsia="cs-CZ"/>
        </w:rPr>
        <w:t>Translating the Unspeakable: Poetry and the Innovative Necessity</w:t>
      </w:r>
      <w:r w:rsidRPr="00A87560">
        <w:rPr>
          <w:rFonts w:eastAsia="Times New Roman"/>
          <w:sz w:val="24"/>
          <w:szCs w:val="24"/>
          <w:lang w:eastAsia="cs-CZ"/>
        </w:rPr>
        <w:t xml:space="preserve">. London, 1999. </w:t>
      </w:r>
    </w:p>
    <w:p w:rsidR="00D07E98" w:rsidRDefault="00D07E98" w:rsidP="00D07E98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proofErr w:type="spellStart"/>
      <w:r w:rsidRPr="00A87560">
        <w:rPr>
          <w:rFonts w:eastAsia="Times New Roman"/>
          <w:sz w:val="24"/>
          <w:szCs w:val="24"/>
          <w:lang w:eastAsia="cs-CZ"/>
        </w:rPr>
        <w:t>Levý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J.</w:t>
      </w:r>
      <w:r>
        <w:rPr>
          <w:rFonts w:eastAsia="Times New Roman"/>
          <w:sz w:val="24"/>
          <w:szCs w:val="24"/>
          <w:lang w:eastAsia="cs-CZ"/>
        </w:rPr>
        <w:t>:</w:t>
      </w:r>
      <w:r w:rsidRPr="00A87560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České</w:t>
      </w:r>
      <w:proofErr w:type="spellEnd"/>
      <w:r w:rsidRPr="00A87560">
        <w:rPr>
          <w:rFonts w:eastAsia="Times New Roman"/>
          <w:i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teorie</w:t>
      </w:r>
      <w:proofErr w:type="spellEnd"/>
      <w:r w:rsidRPr="00A87560">
        <w:rPr>
          <w:rFonts w:eastAsia="Times New Roman"/>
          <w:i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překladu</w:t>
      </w:r>
      <w:proofErr w:type="spellEnd"/>
      <w:r w:rsidRPr="00A87560">
        <w:rPr>
          <w:rFonts w:eastAsia="Times New Roman"/>
          <w:i/>
          <w:sz w:val="24"/>
          <w:szCs w:val="24"/>
          <w:lang w:eastAsia="cs-CZ"/>
        </w:rPr>
        <w:t xml:space="preserve">: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vývoj</w:t>
      </w:r>
      <w:proofErr w:type="spellEnd"/>
      <w:r w:rsidRPr="00A87560">
        <w:rPr>
          <w:rFonts w:eastAsia="Times New Roman"/>
          <w:i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překladatelských</w:t>
      </w:r>
      <w:proofErr w:type="spellEnd"/>
      <w:r w:rsidRPr="00A87560">
        <w:rPr>
          <w:rFonts w:eastAsia="Times New Roman"/>
          <w:i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teorií</w:t>
      </w:r>
      <w:proofErr w:type="spellEnd"/>
      <w:r w:rsidRPr="00A87560">
        <w:rPr>
          <w:rFonts w:eastAsia="Times New Roman"/>
          <w:i/>
          <w:sz w:val="24"/>
          <w:szCs w:val="24"/>
          <w:lang w:eastAsia="cs-CZ"/>
        </w:rPr>
        <w:t xml:space="preserve"> a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metod</w:t>
      </w:r>
      <w:proofErr w:type="spellEnd"/>
      <w:r w:rsidRPr="00A87560">
        <w:rPr>
          <w:rFonts w:eastAsia="Times New Roman"/>
          <w:i/>
          <w:sz w:val="24"/>
          <w:szCs w:val="24"/>
          <w:lang w:eastAsia="cs-CZ"/>
        </w:rPr>
        <w:t xml:space="preserve"> v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české</w:t>
      </w:r>
      <w:proofErr w:type="spellEnd"/>
      <w:r w:rsidRPr="00A87560">
        <w:rPr>
          <w:rFonts w:eastAsia="Times New Roman"/>
          <w:i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i/>
          <w:sz w:val="24"/>
          <w:szCs w:val="24"/>
          <w:lang w:eastAsia="cs-CZ"/>
        </w:rPr>
        <w:t>literatuře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. Praha, 1996. </w:t>
      </w:r>
    </w:p>
    <w:p w:rsidR="00D07E98" w:rsidRPr="00F83E3B" w:rsidRDefault="00D07E98" w:rsidP="00D07E98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proofErr w:type="spellStart"/>
      <w:r>
        <w:rPr>
          <w:rFonts w:eastAsia="Times New Roman"/>
          <w:sz w:val="24"/>
          <w:szCs w:val="24"/>
          <w:lang w:eastAsia="cs-CZ"/>
        </w:rPr>
        <w:t>Knitlová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, D.: </w:t>
      </w:r>
      <w:proofErr w:type="spellStart"/>
      <w:r>
        <w:rPr>
          <w:rFonts w:eastAsia="Times New Roman"/>
          <w:i/>
          <w:sz w:val="24"/>
          <w:szCs w:val="24"/>
          <w:lang w:eastAsia="cs-CZ"/>
        </w:rPr>
        <w:t>Překlad</w:t>
      </w:r>
      <w:proofErr w:type="spellEnd"/>
      <w:r>
        <w:rPr>
          <w:rFonts w:eastAsia="Times New Roman"/>
          <w:i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/>
          <w:i/>
          <w:sz w:val="24"/>
          <w:szCs w:val="24"/>
          <w:lang w:eastAsia="cs-CZ"/>
        </w:rPr>
        <w:t>překládání</w:t>
      </w:r>
      <w:proofErr w:type="spellEnd"/>
      <w:r>
        <w:rPr>
          <w:rFonts w:eastAsia="Times New Roman"/>
          <w:i/>
          <w:sz w:val="24"/>
          <w:szCs w:val="24"/>
          <w:lang w:eastAsia="cs-CZ"/>
        </w:rPr>
        <w:t xml:space="preserve">. </w:t>
      </w:r>
      <w:r>
        <w:rPr>
          <w:rFonts w:eastAsia="Times New Roman"/>
          <w:sz w:val="24"/>
          <w:szCs w:val="24"/>
          <w:lang w:eastAsia="cs-CZ"/>
        </w:rPr>
        <w:t>Olomouc, 2010.</w:t>
      </w:r>
    </w:p>
    <w:p w:rsidR="00D07E98" w:rsidRPr="00A87560" w:rsidRDefault="00D07E98" w:rsidP="00D07E98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</w:p>
    <w:p w:rsidR="00D07E98" w:rsidRPr="00D07E98" w:rsidRDefault="00D07E98" w:rsidP="00D07E98">
      <w:pPr>
        <w:spacing w:after="0" w:line="240" w:lineRule="auto"/>
        <w:rPr>
          <w:rFonts w:eastAsia="Times New Roman"/>
          <w:sz w:val="24"/>
          <w:szCs w:val="24"/>
          <w:lang w:val="de-DE" w:eastAsia="cs-CZ"/>
        </w:rPr>
      </w:pPr>
      <w:r w:rsidRPr="00A87560">
        <w:rPr>
          <w:rFonts w:eastAsia="Times New Roman"/>
          <w:sz w:val="24"/>
          <w:szCs w:val="24"/>
          <w:lang w:eastAsia="cs-CZ"/>
        </w:rPr>
        <w:t xml:space="preserve">K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semináři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je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připravena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antologie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textů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k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překladu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.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Překládejte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podle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verze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v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ní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 xml:space="preserve"> </w:t>
      </w:r>
      <w:proofErr w:type="spellStart"/>
      <w:r w:rsidRPr="00A87560">
        <w:rPr>
          <w:rFonts w:eastAsia="Times New Roman"/>
          <w:sz w:val="24"/>
          <w:szCs w:val="24"/>
          <w:lang w:eastAsia="cs-CZ"/>
        </w:rPr>
        <w:t>uvedené</w:t>
      </w:r>
      <w:proofErr w:type="spellEnd"/>
      <w:r w:rsidRPr="00A87560">
        <w:rPr>
          <w:rFonts w:eastAsia="Times New Roman"/>
          <w:sz w:val="24"/>
          <w:szCs w:val="24"/>
          <w:lang w:eastAsia="cs-CZ"/>
        </w:rPr>
        <w:t>.</w:t>
      </w:r>
      <w:r>
        <w:rPr>
          <w:rFonts w:eastAsia="Times New Roman"/>
          <w:sz w:val="24"/>
          <w:szCs w:val="24"/>
          <w:lang w:eastAsia="cs-CZ"/>
        </w:rPr>
        <w:t xml:space="preserve"> </w:t>
      </w:r>
    </w:p>
    <w:p w:rsidR="009469AC" w:rsidRDefault="004932F5"/>
    <w:sectPr w:rsidR="009469AC" w:rsidSect="00C45144">
      <w:footerReference w:type="default" r:id="rId7"/>
      <w:pgSz w:w="11907" w:h="16839" w:code="9"/>
      <w:pgMar w:top="1152" w:right="1253" w:bottom="2160" w:left="1253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C6" w:rsidRDefault="00616074">
      <w:pPr>
        <w:spacing w:after="0" w:line="240" w:lineRule="auto"/>
      </w:pPr>
      <w:r>
        <w:separator/>
      </w:r>
    </w:p>
  </w:endnote>
  <w:endnote w:type="continuationSeparator" w:id="0">
    <w:p w:rsidR="00E045C6" w:rsidRDefault="0061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3390446"/>
      <w:docPartObj>
        <w:docPartGallery w:val="Page Numbers (Bottom of Page)"/>
        <w:docPartUnique/>
      </w:docPartObj>
    </w:sdtPr>
    <w:sdtEndPr/>
    <w:sdtContent>
      <w:p w:rsidR="00624782" w:rsidRDefault="00D07E9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F5" w:rsidRPr="004932F5">
          <w:rPr>
            <w:noProof/>
            <w:lang w:val="cs-CZ"/>
          </w:rPr>
          <w:t>2</w:t>
        </w:r>
        <w:r>
          <w:fldChar w:fldCharType="end"/>
        </w:r>
      </w:p>
    </w:sdtContent>
  </w:sdt>
  <w:p w:rsidR="00007404" w:rsidRPr="00C45144" w:rsidRDefault="004932F5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C6" w:rsidRDefault="00616074">
      <w:pPr>
        <w:spacing w:after="0" w:line="240" w:lineRule="auto"/>
      </w:pPr>
      <w:r>
        <w:separator/>
      </w:r>
    </w:p>
  </w:footnote>
  <w:footnote w:type="continuationSeparator" w:id="0">
    <w:p w:rsidR="00E045C6" w:rsidRDefault="00616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C2"/>
    <w:rsid w:val="00034AF2"/>
    <w:rsid w:val="001D6E46"/>
    <w:rsid w:val="001E210C"/>
    <w:rsid w:val="003E2BED"/>
    <w:rsid w:val="004932F5"/>
    <w:rsid w:val="00533D60"/>
    <w:rsid w:val="00590B02"/>
    <w:rsid w:val="00616074"/>
    <w:rsid w:val="00695F44"/>
    <w:rsid w:val="00A101E9"/>
    <w:rsid w:val="00C503C2"/>
    <w:rsid w:val="00D07E98"/>
    <w:rsid w:val="00E0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80767-C15B-4174-84F1-6F6BB755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3C2"/>
    <w:pPr>
      <w:spacing w:after="200" w:line="276" w:lineRule="auto"/>
      <w:jc w:val="both"/>
    </w:pPr>
    <w:rPr>
      <w:rFonts w:eastAsiaTheme="minorEastAsia"/>
      <w:sz w:val="20"/>
      <w:szCs w:val="20"/>
      <w:lang w:val="en-US"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C503C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503C2"/>
    <w:pPr>
      <w:spacing w:after="0"/>
      <w:jc w:val="left"/>
      <w:outlineLvl w:val="1"/>
    </w:pPr>
    <w:rPr>
      <w:smallCaps/>
      <w:spacing w:val="5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03C2"/>
    <w:rPr>
      <w:rFonts w:eastAsiaTheme="minorEastAsia"/>
      <w:smallCaps/>
      <w:spacing w:val="5"/>
      <w:sz w:val="32"/>
      <w:szCs w:val="32"/>
      <w:lang w:val="en-US" w:eastAsia="ja-JP"/>
    </w:rPr>
  </w:style>
  <w:style w:type="character" w:customStyle="1" w:styleId="Nadpis2Char">
    <w:name w:val="Nadpis 2 Char"/>
    <w:basedOn w:val="Standardnpsmoodstavce"/>
    <w:link w:val="Nadpis2"/>
    <w:uiPriority w:val="9"/>
    <w:rsid w:val="00C503C2"/>
    <w:rPr>
      <w:rFonts w:eastAsiaTheme="minorEastAsia"/>
      <w:smallCaps/>
      <w:spacing w:val="5"/>
      <w:sz w:val="28"/>
      <w:szCs w:val="28"/>
      <w:lang w:val="en-US"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C503C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03C2"/>
    <w:rPr>
      <w:rFonts w:eastAsiaTheme="minorEastAsia"/>
      <w:smallCaps/>
      <w:color w:val="262626" w:themeColor="text1" w:themeTint="D9"/>
      <w:sz w:val="52"/>
      <w:szCs w:val="52"/>
      <w:lang w:val="en-US" w:eastAsia="ja-JP"/>
    </w:rPr>
  </w:style>
  <w:style w:type="paragraph" w:styleId="Podtitul">
    <w:name w:val="Subtitle"/>
    <w:basedOn w:val="Normln"/>
    <w:next w:val="Normln"/>
    <w:link w:val="PodtitulChar"/>
    <w:uiPriority w:val="11"/>
    <w:qFormat/>
    <w:rsid w:val="00C503C2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C503C2"/>
    <w:rPr>
      <w:rFonts w:asciiTheme="majorHAnsi" w:eastAsiaTheme="majorEastAsia" w:hAnsiTheme="majorHAnsi" w:cstheme="majorBidi"/>
      <w:sz w:val="20"/>
      <w:szCs w:val="20"/>
      <w:lang w:val="en-US" w:eastAsia="ja-JP"/>
    </w:rPr>
  </w:style>
  <w:style w:type="character" w:styleId="Siln">
    <w:name w:val="Strong"/>
    <w:uiPriority w:val="22"/>
    <w:qFormat/>
    <w:rsid w:val="00C503C2"/>
    <w:rPr>
      <w:b/>
      <w:bCs/>
      <w:color w:val="70AD47" w:themeColor="accent6"/>
    </w:rPr>
  </w:style>
  <w:style w:type="table" w:customStyle="1" w:styleId="Tabulkauebnhoplnubezohranien">
    <w:name w:val="Tabulka učebního plánu – bez ohraničení"/>
    <w:basedOn w:val="Normlntabulka"/>
    <w:uiPriority w:val="99"/>
    <w:rsid w:val="00C503C2"/>
    <w:pPr>
      <w:spacing w:after="0" w:line="276" w:lineRule="auto"/>
      <w:jc w:val="both"/>
    </w:pPr>
    <w:rPr>
      <w:rFonts w:eastAsiaTheme="minorEastAsia"/>
      <w:sz w:val="20"/>
      <w:szCs w:val="20"/>
      <w:lang w:val="en-US" w:eastAsia="ja-JP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Autospacing="0"/>
      </w:pPr>
      <w:rPr>
        <w:rFonts w:asciiTheme="majorHAnsi" w:hAnsiTheme="majorHAnsi"/>
        <w:b/>
        <w:color w:val="5B9BD5" w:themeColor="accent1"/>
        <w:sz w:val="20"/>
      </w:rPr>
    </w:tblStylePr>
  </w:style>
  <w:style w:type="paragraph" w:styleId="Bezmezer">
    <w:name w:val="No Spacing"/>
    <w:uiPriority w:val="1"/>
    <w:qFormat/>
    <w:rsid w:val="00C503C2"/>
    <w:pPr>
      <w:spacing w:after="0" w:line="240" w:lineRule="auto"/>
      <w:jc w:val="both"/>
    </w:pPr>
    <w:rPr>
      <w:rFonts w:eastAsiaTheme="minorEastAsia"/>
      <w:sz w:val="20"/>
      <w:szCs w:val="20"/>
      <w:lang w:val="en-US" w:eastAsia="ja-JP"/>
    </w:rPr>
  </w:style>
  <w:style w:type="paragraph" w:styleId="Zpat">
    <w:name w:val="footer"/>
    <w:basedOn w:val="Normln"/>
    <w:link w:val="ZpatChar"/>
    <w:uiPriority w:val="99"/>
    <w:unhideWhenUsed/>
    <w:rsid w:val="00C503C2"/>
    <w:pPr>
      <w:pBdr>
        <w:top w:val="single" w:sz="4" w:space="6" w:color="5B9BD5" w:themeColor="accent1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ZpatChar">
    <w:name w:val="Zápatí Char"/>
    <w:basedOn w:val="Standardnpsmoodstavce"/>
    <w:link w:val="Zpat"/>
    <w:uiPriority w:val="99"/>
    <w:rsid w:val="00C503C2"/>
    <w:rPr>
      <w:rFonts w:eastAsiaTheme="minorEastAsia"/>
      <w:b/>
      <w:bCs/>
      <w:color w:val="262626" w:themeColor="text1" w:themeTint="D9"/>
      <w:sz w:val="20"/>
      <w:szCs w:val="20"/>
      <w:lang w:val="en-US" w:eastAsia="ja-JP"/>
    </w:rPr>
  </w:style>
  <w:style w:type="paragraph" w:styleId="Normlnweb">
    <w:name w:val="Normal (Web)"/>
    <w:basedOn w:val="Normln"/>
    <w:uiPriority w:val="99"/>
    <w:unhideWhenUsed/>
    <w:rsid w:val="00D07E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D07E98"/>
    <w:rPr>
      <w:color w:val="BB6600"/>
      <w:u w:val="single"/>
    </w:rPr>
  </w:style>
  <w:style w:type="paragraph" w:customStyle="1" w:styleId="Body">
    <w:name w:val="Body"/>
    <w:rsid w:val="00D07E98"/>
    <w:pPr>
      <w:spacing w:after="0" w:line="36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jtner@ff.jcu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841B42FB</Template>
  <TotalTime>17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Jajtner Tomáš Mgr. Th.D., Ph.D.</dc:creator>
  <cp:keywords/>
  <dc:description/>
  <cp:lastModifiedBy>Jajtner Tomáš Mgr. Th.D., Ph.D.</cp:lastModifiedBy>
  <cp:revision>9</cp:revision>
  <dcterms:created xsi:type="dcterms:W3CDTF">2017-01-11T15:06:00Z</dcterms:created>
  <dcterms:modified xsi:type="dcterms:W3CDTF">2020-01-23T12:20:00Z</dcterms:modified>
</cp:coreProperties>
</file>