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CDE41" w14:textId="77777777" w:rsidR="00B567A4" w:rsidRPr="00B567A4" w:rsidRDefault="00B567A4" w:rsidP="00B567A4">
      <w:pPr>
        <w:jc w:val="both"/>
        <w:rPr>
          <w:b/>
          <w:bCs/>
          <w:sz w:val="28"/>
          <w:szCs w:val="28"/>
          <w:lang w:eastAsia="cs-CZ"/>
        </w:rPr>
      </w:pPr>
      <w:r w:rsidRPr="00B567A4">
        <w:rPr>
          <w:b/>
          <w:bCs/>
          <w:sz w:val="28"/>
          <w:szCs w:val="28"/>
          <w:lang w:eastAsia="cs-CZ"/>
        </w:rPr>
        <w:t>Stanovování cílů</w:t>
      </w:r>
    </w:p>
    <w:p w14:paraId="38D72CBF" w14:textId="77777777" w:rsidR="00B567A4" w:rsidRPr="003D030A" w:rsidRDefault="00B567A4" w:rsidP="00B567A4">
      <w:pPr>
        <w:pStyle w:val="reakreditace8"/>
        <w:numPr>
          <w:ilvl w:val="0"/>
          <w:numId w:val="0"/>
        </w:numPr>
        <w:rPr>
          <w:rFonts w:ascii="Times New Roman" w:hAnsi="Times New Roman"/>
          <w:sz w:val="24"/>
          <w:szCs w:val="24"/>
        </w:rPr>
      </w:pPr>
    </w:p>
    <w:p w14:paraId="31DC70A8" w14:textId="77777777" w:rsidR="00B567A4" w:rsidRPr="003D030A" w:rsidRDefault="00B567A4" w:rsidP="00B567A4">
      <w:pPr>
        <w:pStyle w:val="reakreditace6"/>
        <w:spacing w:line="360" w:lineRule="auto"/>
        <w:rPr>
          <w:rFonts w:ascii="Times New Roman" w:hAnsi="Times New Roman"/>
          <w:sz w:val="24"/>
          <w:szCs w:val="24"/>
        </w:rPr>
      </w:pPr>
      <w:r w:rsidRPr="003D030A">
        <w:rPr>
          <w:rFonts w:ascii="Times New Roman" w:hAnsi="Times New Roman"/>
          <w:sz w:val="24"/>
          <w:szCs w:val="24"/>
        </w:rPr>
        <w:t>Cíl je základní kategorie veškerého pedagogického plánování. Jedná se o určitou metu, které se pedagog snaží dosáhnout nejen svou činností, ale především skrze činnost účastníků. To klade také jisté nároky na formulaci cílů.</w:t>
      </w:r>
    </w:p>
    <w:p w14:paraId="70DAABA1" w14:textId="77777777" w:rsidR="00B567A4" w:rsidRPr="003D030A" w:rsidRDefault="00B567A4" w:rsidP="00B567A4">
      <w:pPr>
        <w:pStyle w:val="reakreditace8"/>
        <w:numPr>
          <w:ilvl w:val="0"/>
          <w:numId w:val="0"/>
        </w:numPr>
        <w:spacing w:line="360" w:lineRule="auto"/>
        <w:ind w:left="360" w:hanging="360"/>
        <w:rPr>
          <w:rFonts w:ascii="Times New Roman" w:hAnsi="Times New Roman"/>
          <w:sz w:val="24"/>
          <w:szCs w:val="24"/>
        </w:rPr>
      </w:pPr>
      <w:r w:rsidRPr="003D030A">
        <w:rPr>
          <w:rFonts w:ascii="Times New Roman" w:hAnsi="Times New Roman"/>
          <w:sz w:val="24"/>
          <w:szCs w:val="24"/>
        </w:rPr>
        <w:t>Výchova zážitkem má zpravidla dva obecné rozvojové (výchovně-vzdělávací) cíle:</w:t>
      </w:r>
    </w:p>
    <w:p w14:paraId="0FF72E16" w14:textId="77777777" w:rsidR="00B567A4" w:rsidRPr="003D030A" w:rsidRDefault="00B567A4" w:rsidP="00B567A4">
      <w:pPr>
        <w:pStyle w:val="reakreditace8"/>
        <w:numPr>
          <w:ilvl w:val="0"/>
          <w:numId w:val="4"/>
        </w:numPr>
        <w:spacing w:line="360" w:lineRule="auto"/>
        <w:rPr>
          <w:rFonts w:ascii="Times New Roman" w:hAnsi="Times New Roman"/>
          <w:sz w:val="24"/>
          <w:szCs w:val="24"/>
        </w:rPr>
      </w:pPr>
      <w:r w:rsidRPr="003D030A">
        <w:rPr>
          <w:rFonts w:ascii="Times New Roman" w:hAnsi="Times New Roman"/>
          <w:sz w:val="24"/>
          <w:szCs w:val="24"/>
        </w:rPr>
        <w:t>rozvoj osobnosti (sebepoznání)</w:t>
      </w:r>
    </w:p>
    <w:p w14:paraId="18AFB95E" w14:textId="77777777" w:rsidR="00B567A4" w:rsidRPr="003D030A" w:rsidRDefault="00B567A4" w:rsidP="00B567A4">
      <w:pPr>
        <w:pStyle w:val="reakreditace8"/>
        <w:numPr>
          <w:ilvl w:val="0"/>
          <w:numId w:val="4"/>
        </w:numPr>
        <w:spacing w:line="360" w:lineRule="auto"/>
        <w:rPr>
          <w:rFonts w:ascii="Times New Roman" w:hAnsi="Times New Roman"/>
          <w:sz w:val="24"/>
          <w:szCs w:val="24"/>
        </w:rPr>
      </w:pPr>
      <w:r w:rsidRPr="003D030A">
        <w:rPr>
          <w:rFonts w:ascii="Times New Roman" w:hAnsi="Times New Roman"/>
          <w:sz w:val="24"/>
          <w:szCs w:val="24"/>
        </w:rPr>
        <w:t>a rozvoj skupiny (spolupráce, komunikace…).</w:t>
      </w:r>
    </w:p>
    <w:p w14:paraId="2867078B" w14:textId="77777777" w:rsidR="00B567A4" w:rsidRPr="003D030A" w:rsidRDefault="00B567A4" w:rsidP="00B567A4">
      <w:pPr>
        <w:pStyle w:val="reakreditace8"/>
        <w:numPr>
          <w:ilvl w:val="0"/>
          <w:numId w:val="0"/>
        </w:numPr>
        <w:spacing w:line="360" w:lineRule="auto"/>
        <w:rPr>
          <w:rFonts w:ascii="Times New Roman" w:hAnsi="Times New Roman"/>
          <w:sz w:val="24"/>
          <w:szCs w:val="24"/>
        </w:rPr>
      </w:pPr>
      <w:r w:rsidRPr="003D030A">
        <w:rPr>
          <w:rFonts w:ascii="Times New Roman" w:hAnsi="Times New Roman"/>
          <w:sz w:val="24"/>
          <w:szCs w:val="24"/>
        </w:rPr>
        <w:t>Tyto pak rozpracováváme na úrovni dílčích cílů a cílů jednotlivých programů (aktivit). Některé aktivity pak nemusíme plánovat za účelem rozvoje jedince/skupiny, ale jejich cíl je tzv. organizační (např. rozdělit skupinu do několika menších skupin).</w:t>
      </w:r>
    </w:p>
    <w:p w14:paraId="13992269" w14:textId="77777777" w:rsidR="00B567A4" w:rsidRPr="003D030A" w:rsidRDefault="00B567A4" w:rsidP="00B567A4">
      <w:pPr>
        <w:pStyle w:val="reakreditace9"/>
        <w:numPr>
          <w:ilvl w:val="0"/>
          <w:numId w:val="0"/>
        </w:numPr>
        <w:spacing w:line="360" w:lineRule="auto"/>
        <w:rPr>
          <w:rFonts w:ascii="Times New Roman" w:hAnsi="Times New Roman"/>
          <w:i/>
          <w:iCs/>
          <w:sz w:val="24"/>
          <w:szCs w:val="24"/>
        </w:rPr>
      </w:pPr>
      <w:r>
        <w:rPr>
          <w:rFonts w:ascii="Times New Roman" w:hAnsi="Times New Roman"/>
          <w:i/>
          <w:iCs/>
          <w:sz w:val="24"/>
          <w:szCs w:val="24"/>
        </w:rPr>
        <w:t xml:space="preserve">Tip: </w:t>
      </w:r>
      <w:r w:rsidRPr="003D030A">
        <w:rPr>
          <w:rFonts w:ascii="Times New Roman" w:hAnsi="Times New Roman"/>
          <w:i/>
          <w:iCs/>
          <w:sz w:val="24"/>
          <w:szCs w:val="24"/>
        </w:rPr>
        <w:t>Pokuste se určitou dobu (např. jeden den) sledovat vlastní jednání a zapisovat si, jaký je cíl jednotlivých dílčích aktivit, které děláte. Které z těchto cílů vedou k vašemu celkovému rozvoji a které mají naopak povahu spíše organizační/technickou?</w:t>
      </w:r>
    </w:p>
    <w:p w14:paraId="74C9D17C" w14:textId="77777777" w:rsidR="00B567A4" w:rsidRPr="003D030A" w:rsidRDefault="00B567A4" w:rsidP="00B567A4">
      <w:pPr>
        <w:pStyle w:val="reakreditace9"/>
        <w:numPr>
          <w:ilvl w:val="0"/>
          <w:numId w:val="0"/>
        </w:numPr>
        <w:rPr>
          <w:rFonts w:ascii="Times New Roman" w:hAnsi="Times New Roman"/>
          <w:i/>
          <w:iCs/>
          <w:sz w:val="24"/>
          <w:szCs w:val="24"/>
        </w:rPr>
      </w:pPr>
    </w:p>
    <w:p w14:paraId="7D767CDA" w14:textId="77777777" w:rsidR="00B567A4" w:rsidRPr="003D030A" w:rsidRDefault="00B567A4" w:rsidP="00B567A4">
      <w:pPr>
        <w:pStyle w:val="reakreditace9"/>
        <w:numPr>
          <w:ilvl w:val="0"/>
          <w:numId w:val="0"/>
        </w:numPr>
        <w:rPr>
          <w:rFonts w:ascii="Times New Roman" w:hAnsi="Times New Roman"/>
          <w:b/>
          <w:bCs/>
          <w:sz w:val="24"/>
          <w:szCs w:val="24"/>
        </w:rPr>
      </w:pPr>
      <w:r w:rsidRPr="003D030A">
        <w:rPr>
          <w:rFonts w:ascii="Times New Roman" w:hAnsi="Times New Roman"/>
          <w:b/>
          <w:bCs/>
          <w:sz w:val="24"/>
          <w:szCs w:val="24"/>
        </w:rPr>
        <w:t>Cíl</w:t>
      </w:r>
    </w:p>
    <w:p w14:paraId="45A0AC4F" w14:textId="77777777" w:rsidR="00B567A4" w:rsidRPr="003D030A" w:rsidRDefault="00B567A4" w:rsidP="00B567A4">
      <w:pPr>
        <w:spacing w:line="360" w:lineRule="auto"/>
        <w:jc w:val="both"/>
        <w:rPr>
          <w:color w:val="000000"/>
        </w:rPr>
      </w:pPr>
      <w:r w:rsidRPr="003D030A">
        <w:rPr>
          <w:color w:val="000000"/>
        </w:rPr>
        <w:t xml:space="preserve">Výchova a vzdělávání jsou </w:t>
      </w:r>
      <w:r w:rsidRPr="003D030A">
        <w:rPr>
          <w:b/>
          <w:color w:val="000000"/>
        </w:rPr>
        <w:t>cílevědomou</w:t>
      </w:r>
      <w:r w:rsidRPr="003D030A">
        <w:rPr>
          <w:color w:val="000000"/>
        </w:rPr>
        <w:t xml:space="preserve">, záměrnou činností. Cílevědomá, záměrná činnost je taková, u které je </w:t>
      </w:r>
      <w:r w:rsidRPr="003D030A">
        <w:rPr>
          <w:b/>
          <w:color w:val="000000"/>
        </w:rPr>
        <w:t>předem promyšlený cíl,</w:t>
      </w:r>
      <w:r w:rsidRPr="003D030A">
        <w:rPr>
          <w:color w:val="000000"/>
        </w:rPr>
        <w:t xml:space="preserve"> kterého si je pedagog vědom. Nejde tedy o činnosti nahodilé, bez jasného směrování, ale jde o činnosti, které směřují k jasně předem formulovanému cíli. </w:t>
      </w:r>
      <w:r w:rsidRPr="003D030A">
        <w:rPr>
          <w:b/>
          <w:color w:val="000000"/>
        </w:rPr>
        <w:t>Cíl je příčinou činnosti</w:t>
      </w:r>
      <w:r w:rsidRPr="003D030A">
        <w:rPr>
          <w:color w:val="000000"/>
        </w:rPr>
        <w:t xml:space="preserve">, aktivity, programu. </w:t>
      </w:r>
      <w:r w:rsidRPr="003D030A">
        <w:rPr>
          <w:b/>
          <w:color w:val="000000"/>
        </w:rPr>
        <w:t>Cíl tedy předchází konání a určuje směr konání</w:t>
      </w:r>
      <w:r w:rsidRPr="003D030A">
        <w:rPr>
          <w:color w:val="000000"/>
        </w:rPr>
        <w:t xml:space="preserve"> (motivace).</w:t>
      </w:r>
    </w:p>
    <w:p w14:paraId="3FFF28F1" w14:textId="77777777" w:rsidR="00B567A4" w:rsidRPr="003D030A" w:rsidRDefault="00B567A4" w:rsidP="00B567A4">
      <w:pPr>
        <w:spacing w:line="360" w:lineRule="auto"/>
        <w:jc w:val="both"/>
        <w:rPr>
          <w:color w:val="000000"/>
        </w:rPr>
      </w:pPr>
    </w:p>
    <w:p w14:paraId="3AD28203" w14:textId="77777777" w:rsidR="00B567A4" w:rsidRPr="003D030A" w:rsidRDefault="00B567A4" w:rsidP="00B567A4">
      <w:pPr>
        <w:spacing w:line="360" w:lineRule="auto"/>
        <w:jc w:val="both"/>
        <w:rPr>
          <w:color w:val="000000"/>
        </w:rPr>
      </w:pPr>
      <w:r w:rsidRPr="003D030A">
        <w:rPr>
          <w:b/>
          <w:color w:val="000000"/>
        </w:rPr>
        <w:t>Metody, formy a postupy jsou nástroji edukace</w:t>
      </w:r>
      <w:r w:rsidRPr="003D030A">
        <w:rPr>
          <w:color w:val="000000"/>
        </w:rPr>
        <w:t xml:space="preserve">. Nástroj je něco, co mi </w:t>
      </w:r>
      <w:r w:rsidRPr="003D030A">
        <w:rPr>
          <w:b/>
          <w:color w:val="000000"/>
        </w:rPr>
        <w:t>má pomoci k dosažení cíle</w:t>
      </w:r>
      <w:r w:rsidRPr="003D030A">
        <w:rPr>
          <w:color w:val="000000"/>
        </w:rPr>
        <w:t>, prostřednictvím čeho cíle dosahuji. Metody, formy, postupy, vlastní aktivity nejsou a nemohou tedy být cíli výchovy samy o sobě.</w:t>
      </w:r>
    </w:p>
    <w:p w14:paraId="38D28C79" w14:textId="77777777" w:rsidR="00B567A4" w:rsidRPr="003D030A" w:rsidRDefault="00B567A4" w:rsidP="00B567A4">
      <w:pPr>
        <w:spacing w:line="360" w:lineRule="auto"/>
        <w:jc w:val="both"/>
        <w:rPr>
          <w:color w:val="000000"/>
        </w:rPr>
      </w:pPr>
    </w:p>
    <w:p w14:paraId="0063E091" w14:textId="77777777" w:rsidR="00B567A4" w:rsidRPr="003D030A" w:rsidRDefault="00B567A4" w:rsidP="00B567A4">
      <w:pPr>
        <w:spacing w:line="360" w:lineRule="auto"/>
        <w:jc w:val="both"/>
        <w:rPr>
          <w:color w:val="000000"/>
        </w:rPr>
      </w:pPr>
      <w:r w:rsidRPr="003D030A">
        <w:rPr>
          <w:color w:val="000000"/>
        </w:rPr>
        <w:t xml:space="preserve">Logicky tedy vyplývá, že </w:t>
      </w:r>
      <w:r w:rsidRPr="003D030A">
        <w:rPr>
          <w:b/>
          <w:color w:val="000000"/>
        </w:rPr>
        <w:t>nejprve musíme formulovat cíl a pak volit činnosti</w:t>
      </w:r>
      <w:r w:rsidRPr="003D030A">
        <w:rPr>
          <w:color w:val="000000"/>
        </w:rPr>
        <w:t>. Nemělo by to být naopak, že nejprve vymyslíme, co budeme dělat a pak se teprve zamýšlíme, k čemu to bude, tedy, jaký to má cíl.</w:t>
      </w:r>
    </w:p>
    <w:p w14:paraId="12AACFA7" w14:textId="77777777" w:rsidR="00B567A4" w:rsidRPr="003D030A" w:rsidRDefault="00B567A4" w:rsidP="00B567A4">
      <w:pPr>
        <w:spacing w:line="360" w:lineRule="auto"/>
        <w:jc w:val="both"/>
        <w:rPr>
          <w:color w:val="000000"/>
        </w:rPr>
      </w:pPr>
    </w:p>
    <w:p w14:paraId="3DECFD41" w14:textId="77777777" w:rsidR="00B567A4" w:rsidRPr="003D030A" w:rsidRDefault="00B567A4" w:rsidP="00B567A4">
      <w:pPr>
        <w:spacing w:line="360" w:lineRule="auto"/>
        <w:jc w:val="both"/>
        <w:rPr>
          <w:color w:val="000000"/>
        </w:rPr>
      </w:pPr>
      <w:r w:rsidRPr="003D030A">
        <w:rPr>
          <w:color w:val="000000"/>
        </w:rPr>
        <w:lastRenderedPageBreak/>
        <w:t>Cílem pedagogiky obecně, tudíž také zážitkové pedagogiky, je rozvoj osobnosti jedince – všech složek osobnosti (výchova) – po všech stránkách rozvinutá osobnost, která je schopná a ochotná žít s druhými lidmi, komunikovat, sama přispívat k rozvoji společnosti a kultury, ve které žije.</w:t>
      </w:r>
    </w:p>
    <w:p w14:paraId="47BC88AD" w14:textId="77777777" w:rsidR="00B567A4" w:rsidRPr="003D030A" w:rsidRDefault="00B567A4" w:rsidP="00B567A4">
      <w:pPr>
        <w:spacing w:line="360" w:lineRule="auto"/>
        <w:jc w:val="both"/>
        <w:rPr>
          <w:color w:val="000000"/>
        </w:rPr>
      </w:pPr>
    </w:p>
    <w:p w14:paraId="26D42DA4" w14:textId="77777777" w:rsidR="00B567A4" w:rsidRPr="003D030A" w:rsidRDefault="00B567A4" w:rsidP="00B567A4">
      <w:pPr>
        <w:spacing w:line="360" w:lineRule="auto"/>
        <w:jc w:val="both"/>
        <w:rPr>
          <w:color w:val="000000"/>
        </w:rPr>
      </w:pPr>
      <w:r w:rsidRPr="003D030A">
        <w:rPr>
          <w:color w:val="000000"/>
        </w:rPr>
        <w:t>Cíle rozlišujeme:</w:t>
      </w:r>
    </w:p>
    <w:p w14:paraId="34E7A96C" w14:textId="77777777" w:rsidR="00B567A4" w:rsidRPr="006C6C4B" w:rsidRDefault="00B567A4" w:rsidP="00B567A4">
      <w:pPr>
        <w:pStyle w:val="ListParagraph"/>
        <w:numPr>
          <w:ilvl w:val="0"/>
          <w:numId w:val="6"/>
        </w:numPr>
        <w:spacing w:line="360" w:lineRule="auto"/>
        <w:jc w:val="both"/>
        <w:rPr>
          <w:rFonts w:ascii="Times New Roman" w:hAnsi="Times New Roman" w:cs="Times New Roman"/>
          <w:color w:val="000000"/>
          <w:lang w:val="cs-CZ"/>
        </w:rPr>
      </w:pPr>
      <w:r>
        <w:rPr>
          <w:rFonts w:ascii="Times New Roman" w:hAnsi="Times New Roman" w:cs="Times New Roman"/>
          <w:b/>
          <w:bCs/>
          <w:color w:val="000000"/>
          <w:lang w:val="cs-CZ"/>
        </w:rPr>
        <w:t>K</w:t>
      </w:r>
      <w:r w:rsidRPr="003D030A">
        <w:rPr>
          <w:rFonts w:ascii="Times New Roman" w:hAnsi="Times New Roman" w:cs="Times New Roman"/>
          <w:b/>
          <w:bCs/>
          <w:color w:val="000000"/>
          <w:lang w:val="cs-CZ"/>
        </w:rPr>
        <w:t>onečné</w:t>
      </w:r>
    </w:p>
    <w:p w14:paraId="365B5A98" w14:textId="77777777" w:rsidR="00B567A4" w:rsidRDefault="00B567A4" w:rsidP="00B567A4">
      <w:pPr>
        <w:pStyle w:val="ListParagraph"/>
        <w:numPr>
          <w:ilvl w:val="1"/>
          <w:numId w:val="6"/>
        </w:numPr>
        <w:spacing w:line="360" w:lineRule="auto"/>
        <w:jc w:val="both"/>
        <w:rPr>
          <w:rFonts w:ascii="Times New Roman" w:hAnsi="Times New Roman" w:cs="Times New Roman"/>
          <w:color w:val="000000"/>
          <w:lang w:val="cs-CZ"/>
        </w:rPr>
      </w:pPr>
      <w:r>
        <w:rPr>
          <w:rFonts w:ascii="Times New Roman" w:hAnsi="Times New Roman" w:cs="Times New Roman"/>
          <w:color w:val="000000"/>
          <w:lang w:val="cs-CZ"/>
        </w:rPr>
        <w:t>Z perspektivy výchovy jako dlouhodobého procesu je k</w:t>
      </w:r>
      <w:r w:rsidRPr="003D030A">
        <w:rPr>
          <w:rFonts w:ascii="Times New Roman" w:hAnsi="Times New Roman" w:cs="Times New Roman"/>
          <w:color w:val="000000"/>
          <w:lang w:val="cs-CZ"/>
        </w:rPr>
        <w:t>onečným cílem výchovy po všech stránkách rozvinutá osobnost.</w:t>
      </w:r>
    </w:p>
    <w:p w14:paraId="69AF4232" w14:textId="77777777" w:rsidR="00B567A4" w:rsidRPr="003D030A" w:rsidRDefault="00B567A4" w:rsidP="00B567A4">
      <w:pPr>
        <w:pStyle w:val="ListParagraph"/>
        <w:numPr>
          <w:ilvl w:val="1"/>
          <w:numId w:val="6"/>
        </w:numPr>
        <w:spacing w:line="360" w:lineRule="auto"/>
        <w:jc w:val="both"/>
        <w:rPr>
          <w:rFonts w:ascii="Times New Roman" w:hAnsi="Times New Roman" w:cs="Times New Roman"/>
          <w:color w:val="000000"/>
          <w:lang w:val="cs-CZ"/>
        </w:rPr>
      </w:pPr>
      <w:r>
        <w:rPr>
          <w:rFonts w:ascii="Times New Roman" w:hAnsi="Times New Roman" w:cs="Times New Roman"/>
          <w:color w:val="000000"/>
          <w:lang w:val="cs-CZ"/>
        </w:rPr>
        <w:t>Z perspektivy připravovaného programu (např. kurzu) je konečným cílem rozvinutí schopností, dovedností, znalostí, se kterými má účastník opouštět kurz. Z tohoto pohledu je tedy konečným cílem to, co se má účastník naučit za celý kurz.</w:t>
      </w:r>
    </w:p>
    <w:p w14:paraId="038B7539" w14:textId="77777777" w:rsidR="00B567A4" w:rsidRDefault="00B567A4" w:rsidP="00B567A4">
      <w:pPr>
        <w:pStyle w:val="ListParagraph"/>
        <w:numPr>
          <w:ilvl w:val="0"/>
          <w:numId w:val="6"/>
        </w:numPr>
        <w:spacing w:line="360" w:lineRule="auto"/>
        <w:jc w:val="both"/>
        <w:rPr>
          <w:rFonts w:ascii="Times New Roman" w:hAnsi="Times New Roman" w:cs="Times New Roman"/>
          <w:color w:val="000000"/>
          <w:lang w:val="cs-CZ"/>
        </w:rPr>
      </w:pPr>
      <w:r w:rsidRPr="003D030A">
        <w:rPr>
          <w:rFonts w:ascii="Times New Roman" w:hAnsi="Times New Roman" w:cs="Times New Roman"/>
          <w:b/>
          <w:bCs/>
          <w:color w:val="000000"/>
          <w:lang w:val="cs-CZ"/>
        </w:rPr>
        <w:t>Dílčí</w:t>
      </w:r>
    </w:p>
    <w:p w14:paraId="181CC541" w14:textId="77777777" w:rsidR="00B567A4" w:rsidRDefault="00B567A4" w:rsidP="00B567A4">
      <w:pPr>
        <w:pStyle w:val="ListParagraph"/>
        <w:numPr>
          <w:ilvl w:val="1"/>
          <w:numId w:val="6"/>
        </w:numPr>
        <w:spacing w:line="360" w:lineRule="auto"/>
        <w:jc w:val="both"/>
        <w:rPr>
          <w:rFonts w:ascii="Times New Roman" w:hAnsi="Times New Roman" w:cs="Times New Roman"/>
          <w:color w:val="000000"/>
          <w:lang w:val="cs-CZ"/>
        </w:rPr>
      </w:pPr>
      <w:r>
        <w:rPr>
          <w:rFonts w:ascii="Times New Roman" w:hAnsi="Times New Roman" w:cs="Times New Roman"/>
          <w:color w:val="000000"/>
          <w:lang w:val="cs-CZ"/>
        </w:rPr>
        <w:t>Z perspektivy výchovy se d</w:t>
      </w:r>
      <w:r w:rsidRPr="003D030A">
        <w:rPr>
          <w:rFonts w:ascii="Times New Roman" w:hAnsi="Times New Roman" w:cs="Times New Roman"/>
          <w:color w:val="000000"/>
          <w:lang w:val="cs-CZ"/>
        </w:rPr>
        <w:t>ílčí</w:t>
      </w:r>
      <w:r>
        <w:rPr>
          <w:rFonts w:ascii="Times New Roman" w:hAnsi="Times New Roman" w:cs="Times New Roman"/>
          <w:color w:val="000000"/>
          <w:lang w:val="cs-CZ"/>
        </w:rPr>
        <w:t xml:space="preserve"> cíle vztahují k </w:t>
      </w:r>
      <w:r w:rsidRPr="003D030A">
        <w:rPr>
          <w:rFonts w:ascii="Times New Roman" w:hAnsi="Times New Roman" w:cs="Times New Roman"/>
          <w:color w:val="000000"/>
          <w:lang w:val="cs-CZ"/>
        </w:rPr>
        <w:t>rozvoj</w:t>
      </w:r>
      <w:r>
        <w:rPr>
          <w:rFonts w:ascii="Times New Roman" w:hAnsi="Times New Roman" w:cs="Times New Roman"/>
          <w:color w:val="000000"/>
          <w:lang w:val="cs-CZ"/>
        </w:rPr>
        <w:t>i</w:t>
      </w:r>
      <w:r w:rsidRPr="003D030A">
        <w:rPr>
          <w:rFonts w:ascii="Times New Roman" w:hAnsi="Times New Roman" w:cs="Times New Roman"/>
          <w:color w:val="000000"/>
          <w:lang w:val="cs-CZ"/>
        </w:rPr>
        <w:t xml:space="preserve"> jednotlivých dovedností, schopností, postojů, návyků a hodnot. Příkladem může být rozvoj psaní, čtení, počítání, sebeobsluhy, sociálního cítění, komunikace, participace, kritického myšlení atd. U dílčích cílů musíme mít stále na paměti, že musí být v souladu s konečným cílem. Z toho vyplývá, že cíle je možné hierarchicky poskládat, vzájemně na sebe navazují, jsou propojené a směřují k naplnění konečného cíle.</w:t>
      </w:r>
    </w:p>
    <w:p w14:paraId="22C81546" w14:textId="77777777" w:rsidR="00B567A4" w:rsidRPr="006C6C4B" w:rsidRDefault="00B567A4" w:rsidP="00B567A4">
      <w:pPr>
        <w:pStyle w:val="ListParagraph"/>
        <w:numPr>
          <w:ilvl w:val="1"/>
          <w:numId w:val="6"/>
        </w:numPr>
        <w:spacing w:line="360" w:lineRule="auto"/>
        <w:jc w:val="both"/>
        <w:rPr>
          <w:rFonts w:ascii="Times New Roman" w:hAnsi="Times New Roman" w:cs="Times New Roman"/>
          <w:color w:val="000000"/>
          <w:lang w:val="cs-CZ"/>
        </w:rPr>
      </w:pPr>
      <w:r>
        <w:rPr>
          <w:rFonts w:ascii="Times New Roman" w:hAnsi="Times New Roman" w:cs="Times New Roman"/>
          <w:color w:val="000000"/>
          <w:lang w:val="cs-CZ"/>
        </w:rPr>
        <w:t>Z perspektivy připravovaného programu (např. kurzu) se dílčí cíle vztahují k jednotlivým aktivitám, činnostem, tedy k jednotlivým částem, ze kterých je celý kurz poskládán. Dílčí cíle jsou stanovovány tak, aby v součtu vedly k naplnění cíle konečného (tedy např. celého kurzu).</w:t>
      </w:r>
    </w:p>
    <w:p w14:paraId="70E4DCEB" w14:textId="77777777" w:rsidR="00B567A4" w:rsidRPr="003D030A" w:rsidRDefault="00B567A4" w:rsidP="00B567A4">
      <w:pPr>
        <w:spacing w:line="360" w:lineRule="auto"/>
        <w:jc w:val="both"/>
        <w:rPr>
          <w:color w:val="000000"/>
        </w:rPr>
      </w:pPr>
      <w:r w:rsidRPr="003D030A">
        <w:rPr>
          <w:color w:val="000000"/>
        </w:rPr>
        <w:t>Převažuje názor, že pro dosažení vyššího cíle je nutné dosáhnout cíle nižšího. Příkladem může být to, že dítě se nejprve musí naučit jednotlivá písmenka, aby mohlo skládat slova a pak se naučilo číst. Ovšem objevují se i jiné teorie, které tvrdí, že tomu tak vždy být nemusí.</w:t>
      </w:r>
    </w:p>
    <w:p w14:paraId="16FC0FF2" w14:textId="77777777" w:rsidR="00B567A4" w:rsidRPr="003D030A" w:rsidRDefault="00B567A4" w:rsidP="00B567A4">
      <w:pPr>
        <w:spacing w:line="360" w:lineRule="auto"/>
        <w:jc w:val="both"/>
        <w:rPr>
          <w:color w:val="000000"/>
        </w:rPr>
      </w:pPr>
    </w:p>
    <w:p w14:paraId="5EFC7208" w14:textId="77777777" w:rsidR="00B567A4" w:rsidRPr="003D030A" w:rsidRDefault="00B567A4" w:rsidP="00B567A4">
      <w:pPr>
        <w:spacing w:line="360" w:lineRule="auto"/>
        <w:jc w:val="both"/>
        <w:rPr>
          <w:b/>
          <w:bCs/>
          <w:color w:val="000000"/>
        </w:rPr>
      </w:pPr>
      <w:r w:rsidRPr="003D030A">
        <w:rPr>
          <w:b/>
          <w:bCs/>
          <w:color w:val="000000"/>
        </w:rPr>
        <w:t>Cíl</w:t>
      </w:r>
    </w:p>
    <w:p w14:paraId="15AF82D0" w14:textId="77777777" w:rsidR="00B567A4" w:rsidRPr="003D030A" w:rsidRDefault="00B567A4" w:rsidP="00B567A4">
      <w:pPr>
        <w:pStyle w:val="NormalWeb"/>
        <w:numPr>
          <w:ilvl w:val="0"/>
          <w:numId w:val="5"/>
        </w:numPr>
        <w:spacing w:before="0" w:beforeAutospacing="0" w:after="0" w:afterAutospacing="0" w:line="360" w:lineRule="auto"/>
        <w:ind w:right="57"/>
        <w:jc w:val="both"/>
        <w:rPr>
          <w:noProof/>
        </w:rPr>
      </w:pPr>
      <w:r w:rsidRPr="003D030A">
        <w:rPr>
          <w:noProof/>
        </w:rPr>
        <w:t>je představa (ideál) předpokládaných a žádoucích rysů jedince, které lze získat edukací</w:t>
      </w:r>
    </w:p>
    <w:p w14:paraId="093A1A3E" w14:textId="77777777" w:rsidR="00B567A4" w:rsidRPr="003D030A" w:rsidRDefault="00B567A4" w:rsidP="00B567A4">
      <w:pPr>
        <w:pStyle w:val="NormalWeb"/>
        <w:numPr>
          <w:ilvl w:val="0"/>
          <w:numId w:val="5"/>
        </w:numPr>
        <w:spacing w:before="0" w:beforeAutospacing="0" w:after="0" w:afterAutospacing="0" w:line="360" w:lineRule="auto"/>
        <w:ind w:right="57"/>
        <w:jc w:val="both"/>
        <w:rPr>
          <w:noProof/>
        </w:rPr>
      </w:pPr>
      <w:r w:rsidRPr="003D030A">
        <w:rPr>
          <w:noProof/>
        </w:rPr>
        <w:t>ideální představa předpokládaných výsledků, jichž má být dosaženo</w:t>
      </w:r>
    </w:p>
    <w:p w14:paraId="150D643D" w14:textId="77777777" w:rsidR="00B567A4" w:rsidRPr="003D030A" w:rsidRDefault="00B567A4" w:rsidP="00B567A4">
      <w:pPr>
        <w:pStyle w:val="NormalWeb"/>
        <w:numPr>
          <w:ilvl w:val="0"/>
          <w:numId w:val="5"/>
        </w:numPr>
        <w:spacing w:before="0" w:beforeAutospacing="0" w:after="0" w:afterAutospacing="0" w:line="360" w:lineRule="auto"/>
        <w:ind w:right="57"/>
        <w:jc w:val="both"/>
        <w:rPr>
          <w:noProof/>
        </w:rPr>
      </w:pPr>
      <w:r w:rsidRPr="003D030A">
        <w:rPr>
          <w:noProof/>
        </w:rPr>
        <w:t xml:space="preserve">určuje směr edukačního působení </w:t>
      </w:r>
    </w:p>
    <w:p w14:paraId="3DCB35FA" w14:textId="77777777" w:rsidR="00B567A4" w:rsidRPr="003D030A" w:rsidRDefault="00B567A4" w:rsidP="00B567A4">
      <w:pPr>
        <w:pStyle w:val="NormalWeb"/>
        <w:numPr>
          <w:ilvl w:val="0"/>
          <w:numId w:val="5"/>
        </w:numPr>
        <w:spacing w:before="0" w:beforeAutospacing="0" w:after="0" w:afterAutospacing="0" w:line="360" w:lineRule="auto"/>
        <w:ind w:right="57"/>
        <w:jc w:val="both"/>
        <w:rPr>
          <w:noProof/>
        </w:rPr>
      </w:pPr>
      <w:r w:rsidRPr="003D030A">
        <w:rPr>
          <w:noProof/>
        </w:rPr>
        <w:t>vyplývají z něj: obsah, prostředky, principy, metody a formy</w:t>
      </w:r>
      <w:r w:rsidR="001A7553">
        <w:rPr>
          <w:noProof/>
        </w:rPr>
        <w:t>, které aplikujeme v rámci programu</w:t>
      </w:r>
    </w:p>
    <w:p w14:paraId="37E28C0A" w14:textId="77777777" w:rsidR="00B567A4" w:rsidRPr="003D030A" w:rsidRDefault="00B567A4" w:rsidP="00B567A4">
      <w:pPr>
        <w:pStyle w:val="NormalWeb"/>
        <w:numPr>
          <w:ilvl w:val="0"/>
          <w:numId w:val="5"/>
        </w:numPr>
        <w:spacing w:before="0" w:beforeAutospacing="0" w:after="0" w:afterAutospacing="0" w:line="360" w:lineRule="auto"/>
        <w:ind w:right="57"/>
        <w:jc w:val="both"/>
        <w:rPr>
          <w:noProof/>
        </w:rPr>
      </w:pPr>
      <w:r w:rsidRPr="003D030A">
        <w:rPr>
          <w:noProof/>
        </w:rPr>
        <w:lastRenderedPageBreak/>
        <w:t>výchovného cíle dosahujeme soustavou výchovných prostředků v relativně dlouhodobém procesu, cíl tedy musí být neustále srovnáván s realitou</w:t>
      </w:r>
    </w:p>
    <w:p w14:paraId="09233BC5" w14:textId="77777777" w:rsidR="00B567A4" w:rsidRDefault="00B567A4" w:rsidP="00B567A4">
      <w:pPr>
        <w:pStyle w:val="NormalWeb"/>
        <w:numPr>
          <w:ilvl w:val="0"/>
          <w:numId w:val="5"/>
        </w:numPr>
        <w:spacing w:before="0" w:beforeAutospacing="0" w:after="0" w:afterAutospacing="0" w:line="360" w:lineRule="auto"/>
        <w:ind w:right="57"/>
        <w:jc w:val="both"/>
        <w:rPr>
          <w:noProof/>
        </w:rPr>
      </w:pPr>
      <w:r w:rsidRPr="003D030A">
        <w:rPr>
          <w:noProof/>
        </w:rPr>
        <w:t xml:space="preserve">cíle jsou konkretizovány v obsahu </w:t>
      </w:r>
      <w:r w:rsidR="001A7553">
        <w:rPr>
          <w:noProof/>
        </w:rPr>
        <w:t>programu</w:t>
      </w:r>
    </w:p>
    <w:p w14:paraId="27B8A9C4" w14:textId="77777777" w:rsidR="001A7553" w:rsidRPr="003D030A" w:rsidRDefault="001A7553" w:rsidP="001A7553">
      <w:pPr>
        <w:pStyle w:val="NormalWeb"/>
        <w:numPr>
          <w:ilvl w:val="0"/>
          <w:numId w:val="5"/>
        </w:numPr>
        <w:spacing w:before="0" w:beforeAutospacing="0" w:after="0" w:afterAutospacing="0" w:line="360" w:lineRule="auto"/>
        <w:ind w:right="57"/>
        <w:jc w:val="both"/>
        <w:rPr>
          <w:noProof/>
        </w:rPr>
      </w:pPr>
      <w:r>
        <w:rPr>
          <w:noProof/>
        </w:rPr>
        <w:t>cíl stanovujeme ve vztahu k tématu/tematickým liniím (podtématům)</w:t>
      </w:r>
    </w:p>
    <w:p w14:paraId="72559CB1" w14:textId="77777777" w:rsidR="00B567A4" w:rsidRDefault="00B567A4" w:rsidP="00B567A4">
      <w:pPr>
        <w:pStyle w:val="NormalWeb"/>
        <w:spacing w:before="0" w:beforeAutospacing="0" w:after="0" w:afterAutospacing="0" w:line="360" w:lineRule="auto"/>
        <w:ind w:right="57"/>
        <w:jc w:val="both"/>
        <w:rPr>
          <w:noProof/>
        </w:rPr>
      </w:pPr>
    </w:p>
    <w:p w14:paraId="59691FFF" w14:textId="77777777" w:rsidR="00B567A4" w:rsidRDefault="00B567A4" w:rsidP="00B567A4">
      <w:pPr>
        <w:pStyle w:val="NormalWeb"/>
        <w:spacing w:before="0" w:beforeAutospacing="0" w:after="0" w:afterAutospacing="0" w:line="360" w:lineRule="auto"/>
        <w:ind w:right="57"/>
        <w:jc w:val="both"/>
        <w:rPr>
          <w:noProof/>
        </w:rPr>
      </w:pPr>
      <w:r>
        <w:rPr>
          <w:noProof/>
        </w:rPr>
        <w:t>Pro formulování cílů se často používá tzv. SMART metoda, která je pomůckou k tomu, aby cíle byly stanovovány:</w:t>
      </w:r>
    </w:p>
    <w:p w14:paraId="30FD507B" w14:textId="77777777" w:rsidR="00B567A4" w:rsidRDefault="00B567A4" w:rsidP="00B567A4">
      <w:pPr>
        <w:pStyle w:val="NormalWeb"/>
        <w:spacing w:before="0" w:beforeAutospacing="0" w:after="0" w:afterAutospacing="0" w:line="360" w:lineRule="auto"/>
        <w:ind w:right="57"/>
        <w:jc w:val="both"/>
        <w:rPr>
          <w:noProof/>
        </w:rPr>
      </w:pPr>
      <w:r w:rsidRPr="002739F6">
        <w:rPr>
          <w:b/>
          <w:bCs/>
          <w:i/>
          <w:iCs/>
          <w:noProof/>
        </w:rPr>
        <w:t xml:space="preserve">Specific </w:t>
      </w:r>
      <w:r>
        <w:rPr>
          <w:noProof/>
        </w:rPr>
        <w:t>– cíl by měl být formulován srozumitelně, jasně a jednoznačně, už z formulace by mělo být naprosto zřejmé, čeho se týká, o co v něm jde</w:t>
      </w:r>
      <w:r w:rsidR="001A7553">
        <w:rPr>
          <w:noProof/>
        </w:rPr>
        <w:t>. Cíle stanovujeme co nejkonkrétnější.</w:t>
      </w:r>
    </w:p>
    <w:p w14:paraId="0105462B" w14:textId="77777777" w:rsidR="00B567A4" w:rsidRDefault="00B567A4" w:rsidP="00B567A4">
      <w:pPr>
        <w:pStyle w:val="NormalWeb"/>
        <w:spacing w:before="0" w:beforeAutospacing="0" w:after="0" w:afterAutospacing="0" w:line="360" w:lineRule="auto"/>
        <w:ind w:right="57"/>
        <w:jc w:val="both"/>
        <w:rPr>
          <w:noProof/>
        </w:rPr>
      </w:pPr>
      <w:r w:rsidRPr="002739F6">
        <w:rPr>
          <w:b/>
          <w:bCs/>
          <w:i/>
          <w:iCs/>
          <w:noProof/>
        </w:rPr>
        <w:t xml:space="preserve">Measurable </w:t>
      </w:r>
      <w:r>
        <w:rPr>
          <w:noProof/>
        </w:rPr>
        <w:t>– cíl by měl být formulován měřitelně, tedy tak, aby jeho dosahování a dosažení mohlo být sledováno, tedy hodnoceno</w:t>
      </w:r>
    </w:p>
    <w:p w14:paraId="42619E09" w14:textId="77777777" w:rsidR="00B567A4" w:rsidRDefault="00B567A4" w:rsidP="00B567A4">
      <w:pPr>
        <w:pStyle w:val="NormalWeb"/>
        <w:spacing w:before="0" w:beforeAutospacing="0" w:after="0" w:afterAutospacing="0" w:line="360" w:lineRule="auto"/>
        <w:ind w:right="57"/>
        <w:jc w:val="both"/>
        <w:rPr>
          <w:noProof/>
        </w:rPr>
      </w:pPr>
      <w:r w:rsidRPr="002739F6">
        <w:rPr>
          <w:b/>
          <w:bCs/>
          <w:i/>
          <w:iCs/>
          <w:noProof/>
        </w:rPr>
        <w:t>Assignable</w:t>
      </w:r>
      <w:r>
        <w:rPr>
          <w:noProof/>
        </w:rPr>
        <w:t xml:space="preserve"> – mělo by být jasné, kdo bude cíl naplňovat, takže formulace by měla být vždy jasně vztažená k tomu, jehož osobnost se má rozvíjet. Častou chybou, kterou pedagogové dělají je, že cíl formulují jako úkol pro sebe (např. naučit dítě číst), ale v edukaci obecně, ve výchově zážitkem ještě více, je zodpovědnost za rozvoj osobnosti na účastníkovi, nikoliv na pedagogovi. Účastník je ten, kdo vstupuje do procesu výchovy, má zážitky a svou vlastní reflexí se z nich učí, tudíž přetavuje zážitky ve zkušenost. Není to pedagog, kdo za něj tento proces může uskutečnit, pedagog mu může pouze pomoci tímto procesem projít. Cíl by tedy měl být formulován tak, aby z něj bylo zřejmé, že cíl bude naplňovat účastník (tedy např. dítě se naučí číst).</w:t>
      </w:r>
    </w:p>
    <w:p w14:paraId="35F8A4E0" w14:textId="77777777" w:rsidR="00B567A4" w:rsidRPr="002739F6" w:rsidRDefault="00B567A4" w:rsidP="00B567A4">
      <w:pPr>
        <w:pStyle w:val="NormalWeb"/>
        <w:spacing w:before="0" w:beforeAutospacing="0" w:after="0" w:afterAutospacing="0" w:line="360" w:lineRule="auto"/>
        <w:ind w:right="57"/>
        <w:jc w:val="both"/>
        <w:rPr>
          <w:noProof/>
        </w:rPr>
      </w:pPr>
      <w:r w:rsidRPr="002739F6">
        <w:rPr>
          <w:b/>
          <w:bCs/>
          <w:i/>
          <w:iCs/>
          <w:noProof/>
        </w:rPr>
        <w:t>Realistic</w:t>
      </w:r>
      <w:r>
        <w:rPr>
          <w:b/>
          <w:bCs/>
          <w:i/>
          <w:iCs/>
          <w:noProof/>
        </w:rPr>
        <w:t xml:space="preserve"> </w:t>
      </w:r>
      <w:r>
        <w:rPr>
          <w:noProof/>
        </w:rPr>
        <w:t>– cíle bychom měli stanovovat reálné a realizovatelné. Jde zejména o reálnost vzhledem k času, který máme na naplňování cíle, ale také vzhledem ke schopnostem účastníků. Důležitým faktorem jsou také schopnosti pedagoga, prostředí, finanční a personální zajištění atd.</w:t>
      </w:r>
    </w:p>
    <w:p w14:paraId="1ED9F002" w14:textId="77777777" w:rsidR="00B567A4" w:rsidRDefault="00B567A4" w:rsidP="00B567A4">
      <w:pPr>
        <w:pStyle w:val="NormalWeb"/>
        <w:spacing w:before="0" w:beforeAutospacing="0" w:after="0" w:afterAutospacing="0" w:line="360" w:lineRule="auto"/>
        <w:ind w:right="57"/>
        <w:jc w:val="both"/>
        <w:rPr>
          <w:noProof/>
        </w:rPr>
      </w:pPr>
      <w:r w:rsidRPr="002739F6">
        <w:rPr>
          <w:b/>
          <w:bCs/>
          <w:i/>
          <w:iCs/>
          <w:noProof/>
        </w:rPr>
        <w:t>Time-related</w:t>
      </w:r>
      <w:r>
        <w:rPr>
          <w:noProof/>
        </w:rPr>
        <w:t xml:space="preserve"> – s formulací cíle souvisí také jasné určení, kdy by měl být cíl naplněn. Je třeba zvažovat čas, který na naplnění cíle máme k dispozici a podle toho také již v cíli formulovat, zda půjde o posunutí se o kus dál v dané oblasti (schopnoti, dovednosti, znalosti), nebo o úplné osvojení. Tomu pak odpovídá také </w:t>
      </w:r>
      <w:r w:rsidR="002D0974">
        <w:rPr>
          <w:noProof/>
        </w:rPr>
        <w:t>SLOVESO</w:t>
      </w:r>
      <w:r>
        <w:rPr>
          <w:noProof/>
        </w:rPr>
        <w:t>, které ve formulaci volíme, kvalita výkonu, kterou jasně uvedeme apod.</w:t>
      </w:r>
    </w:p>
    <w:p w14:paraId="29D92CE8" w14:textId="77777777" w:rsidR="00B567A4" w:rsidRDefault="00B567A4" w:rsidP="00B567A4">
      <w:pPr>
        <w:pStyle w:val="NormalWeb"/>
        <w:spacing w:before="0" w:beforeAutospacing="0" w:after="0" w:afterAutospacing="0" w:line="360" w:lineRule="auto"/>
        <w:ind w:right="57"/>
        <w:jc w:val="both"/>
        <w:rPr>
          <w:noProof/>
        </w:rPr>
      </w:pPr>
    </w:p>
    <w:p w14:paraId="0B9C9242" w14:textId="77777777" w:rsidR="00B567A4" w:rsidRDefault="00B567A4" w:rsidP="00B567A4">
      <w:pPr>
        <w:pStyle w:val="NormalWeb"/>
        <w:spacing w:before="0" w:beforeAutospacing="0" w:after="0" w:afterAutospacing="0" w:line="360" w:lineRule="auto"/>
        <w:ind w:right="57"/>
        <w:jc w:val="both"/>
        <w:rPr>
          <w:noProof/>
        </w:rPr>
      </w:pPr>
      <w:r>
        <w:rPr>
          <w:noProof/>
        </w:rPr>
        <w:t xml:space="preserve">Metoda SMART není jedinou, kterou je možné při formulování cílů použít, nicméně je snadno zapamatovatelnou a aplikovatelnou. Stejně jako u všech pomůcek, je dobrým sluhou, ale špatným pánem. Život a osobnost člověka je mnohem složitější a nedá se uchopit takto „šablonovitě“. Už např. u formulování cílů týkajících se postojů, se setkáváme s úskalím této </w:t>
      </w:r>
      <w:r>
        <w:rPr>
          <w:noProof/>
        </w:rPr>
        <w:lastRenderedPageBreak/>
        <w:t>metody, kdy práce s postoji je dlouhodobý proces a ověřování si, zda účastník zformoval své postoje žádoucím směrem není tak snadné. Takže např. požadavek měřitelnosti u postojových cílů není tak snadné naplnit. To by ale nemělo znamenat rezignaci pedagoga na formulování cílů v oblasti afektivní, ale naopak, mnohem hlubší promýšlení celé této problematiky.</w:t>
      </w:r>
    </w:p>
    <w:p w14:paraId="10A39684" w14:textId="77777777" w:rsidR="00B567A4" w:rsidRDefault="00B567A4" w:rsidP="00B567A4">
      <w:pPr>
        <w:pStyle w:val="NormalWeb"/>
        <w:spacing w:before="0" w:beforeAutospacing="0" w:after="0" w:afterAutospacing="0" w:line="360" w:lineRule="auto"/>
        <w:ind w:right="57"/>
        <w:jc w:val="both"/>
        <w:rPr>
          <w:noProof/>
        </w:rPr>
      </w:pPr>
    </w:p>
    <w:p w14:paraId="6ED203B1" w14:textId="77777777" w:rsidR="00B567A4" w:rsidRDefault="00B567A4" w:rsidP="00B567A4">
      <w:pPr>
        <w:pStyle w:val="NormalWeb"/>
        <w:spacing w:before="0" w:beforeAutospacing="0" w:after="0" w:afterAutospacing="0" w:line="360" w:lineRule="auto"/>
        <w:ind w:right="57"/>
        <w:jc w:val="both"/>
        <w:rPr>
          <w:noProof/>
        </w:rPr>
      </w:pPr>
      <w:r>
        <w:rPr>
          <w:noProof/>
        </w:rPr>
        <w:t>Ve výchově zážitkem jde o celostní rozvoj osobnosti (holistickou výchovu), proto cíle definujeme ve 3 základních oblastech, které by měly být rozvíjeny vyváženě:</w:t>
      </w:r>
    </w:p>
    <w:p w14:paraId="09E490EB" w14:textId="77777777" w:rsidR="00B567A4" w:rsidRPr="00683EEA" w:rsidRDefault="00B567A4" w:rsidP="00B567A4">
      <w:pPr>
        <w:pStyle w:val="NormalWeb"/>
        <w:numPr>
          <w:ilvl w:val="0"/>
          <w:numId w:val="7"/>
        </w:numPr>
        <w:spacing w:before="0" w:beforeAutospacing="0" w:after="0" w:afterAutospacing="0" w:line="360" w:lineRule="auto"/>
        <w:ind w:right="57"/>
        <w:jc w:val="both"/>
        <w:rPr>
          <w:b/>
          <w:bCs/>
          <w:i/>
          <w:iCs/>
          <w:noProof/>
        </w:rPr>
      </w:pPr>
      <w:r w:rsidRPr="00683EEA">
        <w:rPr>
          <w:b/>
          <w:bCs/>
          <w:i/>
          <w:iCs/>
          <w:noProof/>
        </w:rPr>
        <w:t>znalosti (kognitivní)</w:t>
      </w:r>
    </w:p>
    <w:p w14:paraId="20984557" w14:textId="77777777" w:rsidR="00B567A4" w:rsidRPr="00683EEA" w:rsidRDefault="00B567A4" w:rsidP="00B567A4">
      <w:pPr>
        <w:pStyle w:val="NormalWeb"/>
        <w:numPr>
          <w:ilvl w:val="0"/>
          <w:numId w:val="7"/>
        </w:numPr>
        <w:spacing w:before="0" w:beforeAutospacing="0" w:after="0" w:afterAutospacing="0" w:line="360" w:lineRule="auto"/>
        <w:ind w:right="57"/>
        <w:jc w:val="both"/>
        <w:rPr>
          <w:b/>
          <w:bCs/>
          <w:i/>
          <w:iCs/>
          <w:noProof/>
        </w:rPr>
      </w:pPr>
      <w:r w:rsidRPr="00683EEA">
        <w:rPr>
          <w:b/>
          <w:bCs/>
          <w:i/>
          <w:iCs/>
          <w:noProof/>
        </w:rPr>
        <w:t>dovednosti (psycho-motorická)</w:t>
      </w:r>
    </w:p>
    <w:p w14:paraId="0CA8D667" w14:textId="77777777" w:rsidR="00B567A4" w:rsidRPr="00683EEA" w:rsidRDefault="00B567A4" w:rsidP="00B567A4">
      <w:pPr>
        <w:pStyle w:val="NormalWeb"/>
        <w:numPr>
          <w:ilvl w:val="0"/>
          <w:numId w:val="7"/>
        </w:numPr>
        <w:spacing w:before="0" w:beforeAutospacing="0" w:after="0" w:afterAutospacing="0" w:line="360" w:lineRule="auto"/>
        <w:ind w:right="57"/>
        <w:jc w:val="both"/>
        <w:rPr>
          <w:b/>
          <w:bCs/>
          <w:i/>
          <w:iCs/>
          <w:noProof/>
        </w:rPr>
      </w:pPr>
      <w:r w:rsidRPr="00683EEA">
        <w:rPr>
          <w:b/>
          <w:bCs/>
          <w:i/>
          <w:iCs/>
          <w:noProof/>
        </w:rPr>
        <w:t>postoje (afektivní)</w:t>
      </w:r>
    </w:p>
    <w:p w14:paraId="4435DEF2" w14:textId="77777777" w:rsidR="00B567A4" w:rsidRDefault="00B567A4" w:rsidP="00B567A4">
      <w:pPr>
        <w:pStyle w:val="NormalWeb"/>
        <w:spacing w:before="0" w:beforeAutospacing="0" w:after="0" w:afterAutospacing="0" w:line="360" w:lineRule="auto"/>
        <w:ind w:right="57"/>
        <w:jc w:val="both"/>
        <w:rPr>
          <w:noProof/>
        </w:rPr>
      </w:pPr>
    </w:p>
    <w:p w14:paraId="61B6C639" w14:textId="77777777" w:rsidR="00B567A4" w:rsidRDefault="00B567A4" w:rsidP="00B567A4">
      <w:pPr>
        <w:pStyle w:val="NormalWeb"/>
        <w:spacing w:before="0" w:beforeAutospacing="0" w:after="0" w:afterAutospacing="0" w:line="360" w:lineRule="auto"/>
        <w:ind w:right="57"/>
        <w:jc w:val="both"/>
        <w:rPr>
          <w:noProof/>
        </w:rPr>
      </w:pPr>
      <w:r>
        <w:rPr>
          <w:noProof/>
        </w:rPr>
        <w:t>Při formulování cílů musí mít pedagog na paměti, že všechny výše uvedené oblasti je možné rozvíjet ve 3 základních úrovních:</w:t>
      </w:r>
    </w:p>
    <w:p w14:paraId="3BDF7085" w14:textId="77777777" w:rsidR="00B567A4" w:rsidRDefault="00B567A4" w:rsidP="00B567A4">
      <w:pPr>
        <w:pStyle w:val="NormalWeb"/>
        <w:numPr>
          <w:ilvl w:val="0"/>
          <w:numId w:val="8"/>
        </w:numPr>
        <w:spacing w:before="0" w:beforeAutospacing="0" w:after="0" w:afterAutospacing="0" w:line="360" w:lineRule="auto"/>
        <w:ind w:right="57"/>
        <w:jc w:val="both"/>
        <w:rPr>
          <w:noProof/>
        </w:rPr>
      </w:pPr>
      <w:r>
        <w:rPr>
          <w:noProof/>
        </w:rPr>
        <w:t>povědomí – seznámení se se základními principy dané problematiky</w:t>
      </w:r>
    </w:p>
    <w:p w14:paraId="05EC62CE" w14:textId="77777777" w:rsidR="00B567A4" w:rsidRDefault="00B567A4" w:rsidP="00B567A4">
      <w:pPr>
        <w:pStyle w:val="NormalWeb"/>
        <w:numPr>
          <w:ilvl w:val="0"/>
          <w:numId w:val="8"/>
        </w:numPr>
        <w:spacing w:before="0" w:beforeAutospacing="0" w:after="0" w:afterAutospacing="0" w:line="360" w:lineRule="auto"/>
        <w:ind w:right="57"/>
        <w:jc w:val="both"/>
        <w:rPr>
          <w:noProof/>
        </w:rPr>
      </w:pPr>
      <w:r>
        <w:rPr>
          <w:noProof/>
        </w:rPr>
        <w:t>poznání – zprostředkování hlubšího vhledu, zasazení do teoretického kontextu</w:t>
      </w:r>
    </w:p>
    <w:p w14:paraId="58972D0F" w14:textId="77777777" w:rsidR="00B567A4" w:rsidRDefault="00B567A4" w:rsidP="00B567A4">
      <w:pPr>
        <w:pStyle w:val="NormalWeb"/>
        <w:numPr>
          <w:ilvl w:val="0"/>
          <w:numId w:val="8"/>
        </w:numPr>
        <w:spacing w:before="0" w:beforeAutospacing="0" w:after="0" w:afterAutospacing="0" w:line="360" w:lineRule="auto"/>
        <w:ind w:right="57"/>
        <w:jc w:val="both"/>
        <w:rPr>
          <w:noProof/>
        </w:rPr>
      </w:pPr>
      <w:r>
        <w:rPr>
          <w:noProof/>
        </w:rPr>
        <w:t>funkční používání – cílený a opakovatelný tréning</w:t>
      </w:r>
    </w:p>
    <w:p w14:paraId="3AA88971" w14:textId="77777777" w:rsidR="00105EEF" w:rsidRDefault="00B567A4" w:rsidP="00B567A4">
      <w:pPr>
        <w:spacing w:line="360" w:lineRule="auto"/>
        <w:jc w:val="both"/>
        <w:rPr>
          <w:noProof/>
        </w:rPr>
      </w:pPr>
      <w:r>
        <w:rPr>
          <w:noProof/>
        </w:rPr>
        <w:t>Jakou hloubku rozvoje by měl pedagog zvolit závisí na délce programu a počtu účastníků. Čím delší čas tím více se může blížit úrovni funkčního používání. Naopak, čím kratší čas má, tím spíše zůstane účastník na rovině pouhého povědomí. Vliv má také počet účastníků, čím menší skupina, tím spíše i za kratší čas dojdeme na úroveň funkčního používání. Čím větší počet, tím spíše i při delším čase zůstaneme na rovině povědomí. Jinak řečeno, velikost skupiny krátí čas a snižuje hloubku učení.</w:t>
      </w:r>
    </w:p>
    <w:p w14:paraId="6EAD8A97" w14:textId="77777777" w:rsidR="001A7553" w:rsidRDefault="001A7553" w:rsidP="00B567A4">
      <w:pPr>
        <w:spacing w:line="360" w:lineRule="auto"/>
        <w:jc w:val="both"/>
        <w:rPr>
          <w:noProof/>
        </w:rPr>
      </w:pPr>
    </w:p>
    <w:p w14:paraId="12AABB32" w14:textId="77777777" w:rsidR="001A7553" w:rsidRDefault="001A7553" w:rsidP="00B567A4">
      <w:pPr>
        <w:spacing w:line="360" w:lineRule="auto"/>
        <w:jc w:val="both"/>
        <w:rPr>
          <w:noProof/>
        </w:rPr>
      </w:pPr>
      <w:r>
        <w:rPr>
          <w:noProof/>
        </w:rPr>
        <w:t>Cíle rozlišujeme:</w:t>
      </w:r>
    </w:p>
    <w:p w14:paraId="3ADC15DA" w14:textId="77777777" w:rsidR="001A7553" w:rsidRPr="001A7553" w:rsidRDefault="001A7553" w:rsidP="001A7553">
      <w:pPr>
        <w:pStyle w:val="ListParagraph"/>
        <w:numPr>
          <w:ilvl w:val="0"/>
          <w:numId w:val="9"/>
        </w:numPr>
        <w:spacing w:line="360" w:lineRule="auto"/>
        <w:jc w:val="both"/>
        <w:rPr>
          <w:rFonts w:ascii="Times New Roman" w:hAnsi="Times New Roman" w:cs="Times New Roman"/>
          <w:noProof/>
        </w:rPr>
      </w:pPr>
      <w:r w:rsidRPr="001A7553">
        <w:rPr>
          <w:rFonts w:ascii="Times New Roman" w:hAnsi="Times New Roman" w:cs="Times New Roman"/>
          <w:noProof/>
        </w:rPr>
        <w:t>Výchovné – jsou formulovány vzhledem k osobnosti účastníka (viz předchozí text)</w:t>
      </w:r>
      <w:bookmarkStart w:id="0" w:name="_GoBack"/>
      <w:bookmarkEnd w:id="0"/>
    </w:p>
    <w:p w14:paraId="283F17E0" w14:textId="77777777" w:rsidR="001A7553" w:rsidRPr="001A7553" w:rsidRDefault="001A7553" w:rsidP="001A7553">
      <w:pPr>
        <w:pStyle w:val="ListParagraph"/>
        <w:numPr>
          <w:ilvl w:val="0"/>
          <w:numId w:val="9"/>
        </w:numPr>
        <w:spacing w:line="360" w:lineRule="auto"/>
        <w:jc w:val="both"/>
        <w:rPr>
          <w:rFonts w:ascii="Times New Roman" w:hAnsi="Times New Roman" w:cs="Times New Roman"/>
          <w:noProof/>
        </w:rPr>
      </w:pPr>
      <w:r w:rsidRPr="001A7553">
        <w:rPr>
          <w:rFonts w:ascii="Times New Roman" w:hAnsi="Times New Roman" w:cs="Times New Roman"/>
          <w:noProof/>
        </w:rPr>
        <w:t>Organizační – jde o cíle, které si stanovuje pedagog proto, aby mohl být program vůbec realizován. Nevztahují se k rozvoji osobnosti, ale k organizační stránce kurzu (např. upozornit účastníky na možná rizika, seznámit účastníky s ubytovacím řádem apod.)</w:t>
      </w:r>
    </w:p>
    <w:p w14:paraId="1783B163" w14:textId="77777777" w:rsidR="001A7553" w:rsidRPr="00B567A4" w:rsidRDefault="001A7553" w:rsidP="00B567A4">
      <w:pPr>
        <w:spacing w:line="360" w:lineRule="auto"/>
        <w:jc w:val="both"/>
      </w:pPr>
    </w:p>
    <w:sectPr w:rsidR="001A7553" w:rsidRPr="00B567A4" w:rsidSect="00D1201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lara Sans">
    <w:altName w:val="Calibri"/>
    <w:panose1 w:val="020B0604020202020204"/>
    <w:charset w:val="EE"/>
    <w:family w:val="auto"/>
    <w:pitch w:val="variable"/>
    <w:sig w:usb0="A000002F" w:usb1="1000207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A4554"/>
    <w:multiLevelType w:val="hybridMultilevel"/>
    <w:tmpl w:val="BBB4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83EFF"/>
    <w:multiLevelType w:val="hybridMultilevel"/>
    <w:tmpl w:val="DBDA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15DE0"/>
    <w:multiLevelType w:val="hybridMultilevel"/>
    <w:tmpl w:val="2F5C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45F21"/>
    <w:multiLevelType w:val="hybridMultilevel"/>
    <w:tmpl w:val="635E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D3995"/>
    <w:multiLevelType w:val="multilevel"/>
    <w:tmpl w:val="DF74E3C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DDA1EC1"/>
    <w:multiLevelType w:val="hybridMultilevel"/>
    <w:tmpl w:val="0E681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631C2"/>
    <w:multiLevelType w:val="hybridMultilevel"/>
    <w:tmpl w:val="B1CED674"/>
    <w:lvl w:ilvl="0" w:tplc="2DC2C654">
      <w:start w:val="1"/>
      <w:numFmt w:val="bullet"/>
      <w:pStyle w:val="reakreditace8"/>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6B2385"/>
    <w:multiLevelType w:val="hybridMultilevel"/>
    <w:tmpl w:val="B6F8FD40"/>
    <w:lvl w:ilvl="0" w:tplc="70B2DA98">
      <w:start w:val="1"/>
      <w:numFmt w:val="decimal"/>
      <w:pStyle w:val="reakreditace9"/>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61314D12"/>
    <w:multiLevelType w:val="hybridMultilevel"/>
    <w:tmpl w:val="ED403D98"/>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4"/>
  </w:num>
  <w:num w:numId="2">
    <w:abstractNumId w:val="7"/>
  </w:num>
  <w:num w:numId="3">
    <w:abstractNumId w:val="6"/>
  </w:num>
  <w:num w:numId="4">
    <w:abstractNumId w:val="2"/>
  </w:num>
  <w:num w:numId="5">
    <w:abstractNumId w:val="8"/>
  </w:num>
  <w:num w:numId="6">
    <w:abstractNumId w:val="5"/>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A4"/>
    <w:rsid w:val="001A7553"/>
    <w:rsid w:val="002D0974"/>
    <w:rsid w:val="007D0364"/>
    <w:rsid w:val="008C6125"/>
    <w:rsid w:val="00B567A4"/>
    <w:rsid w:val="00C96FF1"/>
    <w:rsid w:val="00D1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251BE2"/>
  <w14:defaultImageDpi w14:val="32767"/>
  <w15:chartTrackingRefBased/>
  <w15:docId w15:val="{D9D38711-868D-6F42-B955-43AD2FF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67A4"/>
    <w:rPr>
      <w:rFonts w:ascii="Times New Roman" w:eastAsia="Times New Roman" w:hAnsi="Times New Roman" w:cs="Times New Roman"/>
      <w:lang w:val="cs-C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7A4"/>
    <w:pPr>
      <w:ind w:left="720"/>
      <w:contextualSpacing/>
    </w:pPr>
    <w:rPr>
      <w:rFonts w:asciiTheme="minorHAnsi" w:eastAsiaTheme="minorHAnsi" w:hAnsiTheme="minorHAnsi" w:cstheme="minorBidi"/>
      <w:lang w:val="en-GB" w:eastAsia="en-US"/>
    </w:rPr>
  </w:style>
  <w:style w:type="paragraph" w:customStyle="1" w:styleId="reakreditace6">
    <w:name w:val="reakreditace 6"/>
    <w:basedOn w:val="NoSpacing"/>
    <w:qFormat/>
    <w:rsid w:val="00B567A4"/>
    <w:pPr>
      <w:spacing w:after="120"/>
      <w:jc w:val="both"/>
    </w:pPr>
    <w:rPr>
      <w:rFonts w:ascii="Clara Sans" w:hAnsi="Clara Sans"/>
      <w:sz w:val="20"/>
      <w:szCs w:val="20"/>
      <w:lang w:eastAsia="en-US"/>
    </w:rPr>
  </w:style>
  <w:style w:type="paragraph" w:customStyle="1" w:styleId="reakreditace9">
    <w:name w:val="reakreditace 9"/>
    <w:basedOn w:val="Normal"/>
    <w:qFormat/>
    <w:rsid w:val="00B567A4"/>
    <w:pPr>
      <w:numPr>
        <w:numId w:val="2"/>
      </w:numPr>
      <w:spacing w:after="120"/>
      <w:jc w:val="both"/>
    </w:pPr>
    <w:rPr>
      <w:rFonts w:ascii="Clara Sans" w:hAnsi="Clara Sans"/>
      <w:sz w:val="20"/>
      <w:szCs w:val="20"/>
      <w:lang w:eastAsia="en-US"/>
    </w:rPr>
  </w:style>
  <w:style w:type="paragraph" w:customStyle="1" w:styleId="reakreditace8">
    <w:name w:val="reakreditace 8"/>
    <w:basedOn w:val="ListParagraph"/>
    <w:qFormat/>
    <w:rsid w:val="00B567A4"/>
    <w:pPr>
      <w:numPr>
        <w:numId w:val="3"/>
      </w:numPr>
      <w:spacing w:after="120"/>
      <w:contextualSpacing w:val="0"/>
      <w:jc w:val="both"/>
    </w:pPr>
    <w:rPr>
      <w:rFonts w:ascii="Clara Sans" w:eastAsia="Times New Roman" w:hAnsi="Clara Sans" w:cs="Times New Roman"/>
      <w:sz w:val="20"/>
      <w:szCs w:val="20"/>
      <w:lang w:val="cs-CZ"/>
    </w:rPr>
  </w:style>
  <w:style w:type="paragraph" w:styleId="NormalWeb">
    <w:name w:val="Normal (Web)"/>
    <w:basedOn w:val="Normal"/>
    <w:uiPriority w:val="99"/>
    <w:unhideWhenUsed/>
    <w:rsid w:val="00B567A4"/>
    <w:pPr>
      <w:spacing w:before="100" w:beforeAutospacing="1" w:after="100" w:afterAutospacing="1"/>
    </w:pPr>
  </w:style>
  <w:style w:type="paragraph" w:styleId="NoSpacing">
    <w:name w:val="No Spacing"/>
    <w:uiPriority w:val="1"/>
    <w:qFormat/>
    <w:rsid w:val="00B567A4"/>
    <w:rPr>
      <w:rFonts w:ascii="Times New Roman" w:eastAsia="Times New Roman" w:hAnsi="Times New Roman" w:cs="Times New Roman"/>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Martina Mgr.</dc:creator>
  <cp:keywords/>
  <dc:description/>
  <cp:lastModifiedBy>Kočerová Martina Mgr.</cp:lastModifiedBy>
  <cp:revision>3</cp:revision>
  <dcterms:created xsi:type="dcterms:W3CDTF">2020-10-16T07:49:00Z</dcterms:created>
  <dcterms:modified xsi:type="dcterms:W3CDTF">2020-10-16T09:30:00Z</dcterms:modified>
</cp:coreProperties>
</file>