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086"/>
        <w:gridCol w:w="567"/>
        <w:gridCol w:w="1134"/>
        <w:gridCol w:w="889"/>
        <w:gridCol w:w="816"/>
        <w:gridCol w:w="2156"/>
        <w:gridCol w:w="539"/>
        <w:gridCol w:w="668"/>
      </w:tblGrid>
      <w:tr w:rsidR="00751A17" w14:paraId="1A9661F4" w14:textId="77777777" w:rsidTr="000B3FFB">
        <w:tc>
          <w:tcPr>
            <w:tcW w:w="9855" w:type="dxa"/>
            <w:gridSpan w:val="8"/>
            <w:tcBorders>
              <w:bottom w:val="double" w:sz="4" w:space="0" w:color="auto"/>
            </w:tcBorders>
            <w:shd w:val="clear" w:color="auto" w:fill="BDD6EE"/>
          </w:tcPr>
          <w:p w14:paraId="4837AA8B" w14:textId="77777777" w:rsidR="00751A17" w:rsidRDefault="00751A17" w:rsidP="000B3FFB">
            <w:pPr>
              <w:rPr>
                <w:b/>
                <w:sz w:val="28"/>
              </w:rPr>
            </w:pPr>
            <w:r>
              <w:br w:type="page"/>
            </w:r>
            <w:r>
              <w:rPr>
                <w:b/>
                <w:sz w:val="28"/>
              </w:rPr>
              <w:t>B-III – Charakteristika studijního předmětu</w:t>
            </w:r>
          </w:p>
        </w:tc>
      </w:tr>
      <w:tr w:rsidR="00751A17" w14:paraId="0886765A" w14:textId="77777777" w:rsidTr="000B3FFB">
        <w:tc>
          <w:tcPr>
            <w:tcW w:w="3086" w:type="dxa"/>
            <w:tcBorders>
              <w:top w:val="double" w:sz="4" w:space="0" w:color="auto"/>
            </w:tcBorders>
            <w:shd w:val="clear" w:color="auto" w:fill="F7CAAC"/>
          </w:tcPr>
          <w:p w14:paraId="16387DBF" w14:textId="77777777" w:rsidR="00751A17" w:rsidRDefault="00751A17" w:rsidP="000B3FFB">
            <w:pPr>
              <w:rPr>
                <w:b/>
              </w:rPr>
            </w:pPr>
            <w:r>
              <w:rPr>
                <w:b/>
              </w:rPr>
              <w:t>Název studijního předmětu</w:t>
            </w:r>
          </w:p>
        </w:tc>
        <w:tc>
          <w:tcPr>
            <w:tcW w:w="6769" w:type="dxa"/>
            <w:gridSpan w:val="7"/>
            <w:tcBorders>
              <w:top w:val="double" w:sz="4" w:space="0" w:color="auto"/>
            </w:tcBorders>
          </w:tcPr>
          <w:p w14:paraId="103CD365" w14:textId="77777777" w:rsidR="00751A17" w:rsidRDefault="00751A17" w:rsidP="000B3FFB">
            <w:proofErr w:type="spellStart"/>
            <w:r>
              <w:t>Old</w:t>
            </w:r>
            <w:proofErr w:type="spellEnd"/>
            <w:r>
              <w:t xml:space="preserve"> Testament 2</w:t>
            </w:r>
          </w:p>
        </w:tc>
      </w:tr>
      <w:tr w:rsidR="00751A17" w14:paraId="47A9A154" w14:textId="77777777" w:rsidTr="00751A17">
        <w:trPr>
          <w:trHeight w:val="342"/>
        </w:trPr>
        <w:tc>
          <w:tcPr>
            <w:tcW w:w="3086" w:type="dxa"/>
            <w:shd w:val="clear" w:color="auto" w:fill="F7CAAC"/>
          </w:tcPr>
          <w:p w14:paraId="29771810" w14:textId="77777777" w:rsidR="00751A17" w:rsidRDefault="00751A17" w:rsidP="000B3FFB">
            <w:pPr>
              <w:rPr>
                <w:b/>
              </w:rPr>
            </w:pPr>
            <w:r>
              <w:rPr>
                <w:b/>
              </w:rPr>
              <w:t>Typ předmětu</w:t>
            </w:r>
          </w:p>
        </w:tc>
        <w:tc>
          <w:tcPr>
            <w:tcW w:w="3406" w:type="dxa"/>
            <w:gridSpan w:val="4"/>
          </w:tcPr>
          <w:p w14:paraId="58E2EE96" w14:textId="77777777" w:rsidR="00751A17" w:rsidRDefault="00751A17" w:rsidP="000B3FFB">
            <w:proofErr w:type="spellStart"/>
            <w:r>
              <w:t>Compulsory</w:t>
            </w:r>
            <w:bookmarkStart w:id="0" w:name="_GoBack"/>
            <w:bookmarkEnd w:id="0"/>
            <w:proofErr w:type="spellEnd"/>
          </w:p>
        </w:tc>
        <w:tc>
          <w:tcPr>
            <w:tcW w:w="2695" w:type="dxa"/>
            <w:gridSpan w:val="2"/>
            <w:shd w:val="clear" w:color="auto" w:fill="F7CAAC"/>
          </w:tcPr>
          <w:p w14:paraId="14E7C2FE" w14:textId="77777777" w:rsidR="00751A17" w:rsidRDefault="00751A17" w:rsidP="000B3FFB">
            <w:r>
              <w:rPr>
                <w:b/>
              </w:rPr>
              <w:t>doporučený ročník / semestr</w:t>
            </w:r>
          </w:p>
        </w:tc>
        <w:tc>
          <w:tcPr>
            <w:tcW w:w="668" w:type="dxa"/>
          </w:tcPr>
          <w:p w14:paraId="1A303D3A" w14:textId="77777777" w:rsidR="00751A17" w:rsidRDefault="00751A17" w:rsidP="000B3FFB">
            <w:r>
              <w:t>1</w:t>
            </w:r>
          </w:p>
        </w:tc>
      </w:tr>
      <w:tr w:rsidR="00751A17" w14:paraId="27B15197" w14:textId="77777777" w:rsidTr="000B3FFB">
        <w:tc>
          <w:tcPr>
            <w:tcW w:w="3086" w:type="dxa"/>
            <w:shd w:val="clear" w:color="auto" w:fill="F7CAAC"/>
          </w:tcPr>
          <w:p w14:paraId="519EE363" w14:textId="77777777" w:rsidR="00751A17" w:rsidRDefault="00751A17" w:rsidP="000B3FFB">
            <w:pPr>
              <w:rPr>
                <w:b/>
              </w:rPr>
            </w:pPr>
            <w:r>
              <w:rPr>
                <w:b/>
              </w:rPr>
              <w:t>Rozsah studijního předmětu</w:t>
            </w:r>
          </w:p>
        </w:tc>
        <w:tc>
          <w:tcPr>
            <w:tcW w:w="1701" w:type="dxa"/>
            <w:gridSpan w:val="2"/>
          </w:tcPr>
          <w:p w14:paraId="57863EEE" w14:textId="77777777" w:rsidR="00751A17" w:rsidRDefault="00751A17" w:rsidP="000B3FFB">
            <w:r>
              <w:t>24</w:t>
            </w:r>
          </w:p>
        </w:tc>
        <w:tc>
          <w:tcPr>
            <w:tcW w:w="889" w:type="dxa"/>
            <w:shd w:val="clear" w:color="auto" w:fill="F7CAAC"/>
          </w:tcPr>
          <w:p w14:paraId="542914DD" w14:textId="77777777" w:rsidR="00751A17" w:rsidRDefault="00751A17" w:rsidP="000B3FFB">
            <w:pPr>
              <w:rPr>
                <w:b/>
              </w:rPr>
            </w:pPr>
            <w:r>
              <w:rPr>
                <w:b/>
              </w:rPr>
              <w:t xml:space="preserve">hod. </w:t>
            </w:r>
          </w:p>
        </w:tc>
        <w:tc>
          <w:tcPr>
            <w:tcW w:w="816" w:type="dxa"/>
          </w:tcPr>
          <w:p w14:paraId="47124B69" w14:textId="77777777" w:rsidR="00751A17" w:rsidRDefault="00751A17" w:rsidP="000B3FFB"/>
        </w:tc>
        <w:tc>
          <w:tcPr>
            <w:tcW w:w="2156" w:type="dxa"/>
            <w:shd w:val="clear" w:color="auto" w:fill="F7CAAC"/>
          </w:tcPr>
          <w:p w14:paraId="23E3CEEB" w14:textId="77777777" w:rsidR="00751A17" w:rsidRDefault="00751A17" w:rsidP="000B3FFB">
            <w:pPr>
              <w:rPr>
                <w:b/>
              </w:rPr>
            </w:pPr>
            <w:r>
              <w:rPr>
                <w:b/>
              </w:rPr>
              <w:t>kreditů</w:t>
            </w:r>
          </w:p>
        </w:tc>
        <w:tc>
          <w:tcPr>
            <w:tcW w:w="1207" w:type="dxa"/>
            <w:gridSpan w:val="2"/>
          </w:tcPr>
          <w:p w14:paraId="7585C3B1" w14:textId="77777777" w:rsidR="00751A17" w:rsidRDefault="00751A17" w:rsidP="000B3FFB">
            <w:r>
              <w:t>5</w:t>
            </w:r>
          </w:p>
        </w:tc>
      </w:tr>
      <w:tr w:rsidR="00751A17" w14:paraId="3E9E06E1" w14:textId="77777777" w:rsidTr="000B3FFB">
        <w:tc>
          <w:tcPr>
            <w:tcW w:w="3086" w:type="dxa"/>
            <w:shd w:val="clear" w:color="auto" w:fill="F7CAAC"/>
          </w:tcPr>
          <w:p w14:paraId="5893E419" w14:textId="77777777" w:rsidR="00751A17" w:rsidRDefault="00751A17" w:rsidP="000B3FFB">
            <w:pPr>
              <w:rPr>
                <w:b/>
                <w:sz w:val="22"/>
              </w:rPr>
            </w:pPr>
            <w:r>
              <w:rPr>
                <w:b/>
              </w:rPr>
              <w:t>Prerekvizity, korekvizity, ekvivalence</w:t>
            </w:r>
          </w:p>
        </w:tc>
        <w:tc>
          <w:tcPr>
            <w:tcW w:w="6769" w:type="dxa"/>
            <w:gridSpan w:val="7"/>
          </w:tcPr>
          <w:p w14:paraId="3CA26F8B" w14:textId="77777777" w:rsidR="00751A17" w:rsidRDefault="00751A17" w:rsidP="000B3FFB">
            <w:proofErr w:type="spellStart"/>
            <w:r>
              <w:t>none</w:t>
            </w:r>
            <w:proofErr w:type="spellEnd"/>
          </w:p>
        </w:tc>
      </w:tr>
      <w:tr w:rsidR="00751A17" w14:paraId="0AA1B0B4" w14:textId="77777777" w:rsidTr="000B3FFB">
        <w:tc>
          <w:tcPr>
            <w:tcW w:w="3086" w:type="dxa"/>
            <w:shd w:val="clear" w:color="auto" w:fill="F7CAAC"/>
          </w:tcPr>
          <w:p w14:paraId="4F7AC858" w14:textId="77777777" w:rsidR="00751A17" w:rsidRDefault="00751A17" w:rsidP="000B3FFB">
            <w:pPr>
              <w:rPr>
                <w:b/>
              </w:rPr>
            </w:pPr>
            <w:r>
              <w:rPr>
                <w:b/>
              </w:rPr>
              <w:t>Způsob ověření studijních výsledků</w:t>
            </w:r>
          </w:p>
        </w:tc>
        <w:tc>
          <w:tcPr>
            <w:tcW w:w="3406" w:type="dxa"/>
            <w:gridSpan w:val="4"/>
          </w:tcPr>
          <w:p w14:paraId="3464B34F" w14:textId="77777777" w:rsidR="00751A17" w:rsidRDefault="00751A17" w:rsidP="000B3FFB">
            <w:r>
              <w:t xml:space="preserve">oral </w:t>
            </w:r>
            <w:proofErr w:type="spellStart"/>
            <w:r>
              <w:t>exam</w:t>
            </w:r>
            <w:proofErr w:type="spellEnd"/>
          </w:p>
        </w:tc>
        <w:tc>
          <w:tcPr>
            <w:tcW w:w="2156" w:type="dxa"/>
            <w:shd w:val="clear" w:color="auto" w:fill="F7CAAC"/>
          </w:tcPr>
          <w:p w14:paraId="163FA14A" w14:textId="77777777" w:rsidR="00751A17" w:rsidRDefault="00751A17" w:rsidP="000B3FFB">
            <w:pPr>
              <w:rPr>
                <w:b/>
              </w:rPr>
            </w:pPr>
            <w:r>
              <w:rPr>
                <w:b/>
              </w:rPr>
              <w:t>Forma výuky</w:t>
            </w:r>
          </w:p>
        </w:tc>
        <w:tc>
          <w:tcPr>
            <w:tcW w:w="1207" w:type="dxa"/>
            <w:gridSpan w:val="2"/>
          </w:tcPr>
          <w:p w14:paraId="221B4137" w14:textId="77777777" w:rsidR="00751A17" w:rsidRDefault="00751A17" w:rsidP="000B3FFB">
            <w:proofErr w:type="spellStart"/>
            <w:r>
              <w:t>lectures</w:t>
            </w:r>
            <w:proofErr w:type="spellEnd"/>
          </w:p>
        </w:tc>
      </w:tr>
      <w:tr w:rsidR="00751A17" w14:paraId="0C4A98B4" w14:textId="77777777" w:rsidTr="000B3FFB">
        <w:tc>
          <w:tcPr>
            <w:tcW w:w="3086" w:type="dxa"/>
            <w:shd w:val="clear" w:color="auto" w:fill="F7CAAC"/>
          </w:tcPr>
          <w:p w14:paraId="78049512" w14:textId="77777777" w:rsidR="00751A17" w:rsidRDefault="00751A17" w:rsidP="000B3FFB">
            <w:pPr>
              <w:rPr>
                <w:b/>
              </w:rPr>
            </w:pPr>
            <w:r>
              <w:rPr>
                <w:b/>
              </w:rPr>
              <w:t>Forma způsobu ověření studijních výsledků a další požadavky na studenta</w:t>
            </w:r>
          </w:p>
        </w:tc>
        <w:tc>
          <w:tcPr>
            <w:tcW w:w="6769" w:type="dxa"/>
            <w:gridSpan w:val="7"/>
            <w:tcBorders>
              <w:bottom w:val="nil"/>
            </w:tcBorders>
          </w:tcPr>
          <w:p w14:paraId="62D7CFC5" w14:textId="77777777" w:rsidR="00751A17" w:rsidRDefault="00751A17" w:rsidP="000B3FFB"/>
        </w:tc>
      </w:tr>
      <w:tr w:rsidR="00751A17" w14:paraId="76C5A8A9" w14:textId="77777777" w:rsidTr="000B3FFB">
        <w:trPr>
          <w:trHeight w:val="554"/>
        </w:trPr>
        <w:tc>
          <w:tcPr>
            <w:tcW w:w="9855" w:type="dxa"/>
            <w:gridSpan w:val="8"/>
            <w:tcBorders>
              <w:top w:val="nil"/>
            </w:tcBorders>
          </w:tcPr>
          <w:p w14:paraId="24D0E697" w14:textId="77777777" w:rsidR="00751A17" w:rsidRDefault="00751A17" w:rsidP="000B3FFB">
            <w:proofErr w:type="spellStart"/>
            <w:r w:rsidRPr="00D51640">
              <w:t>The</w:t>
            </w:r>
            <w:proofErr w:type="spellEnd"/>
            <w:r w:rsidRPr="00D51640">
              <w:t xml:space="preserve"> student </w:t>
            </w:r>
            <w:proofErr w:type="spellStart"/>
            <w:r w:rsidRPr="00D51640">
              <w:t>must</w:t>
            </w:r>
            <w:proofErr w:type="spellEnd"/>
            <w:r w:rsidRPr="00D51640">
              <w:t xml:space="preserve"> </w:t>
            </w:r>
            <w:proofErr w:type="spellStart"/>
            <w:r w:rsidRPr="00D51640">
              <w:t>first</w:t>
            </w:r>
            <w:proofErr w:type="spellEnd"/>
            <w:r w:rsidRPr="00D51640">
              <w:t xml:space="preserve"> </w:t>
            </w:r>
            <w:proofErr w:type="spellStart"/>
            <w:r w:rsidRPr="00D51640">
              <w:t>meet</w:t>
            </w:r>
            <w:proofErr w:type="spellEnd"/>
            <w:r w:rsidRPr="00D51640">
              <w:t xml:space="preserve"> </w:t>
            </w:r>
            <w:proofErr w:type="spellStart"/>
            <w:r w:rsidRPr="00D51640">
              <w:t>the</w:t>
            </w:r>
            <w:proofErr w:type="spellEnd"/>
            <w:r w:rsidRPr="00D51640">
              <w:t xml:space="preserve"> </w:t>
            </w:r>
            <w:proofErr w:type="spellStart"/>
            <w:r w:rsidRPr="00D51640">
              <w:t>primary</w:t>
            </w:r>
            <w:proofErr w:type="spellEnd"/>
            <w:r w:rsidRPr="00D51640">
              <w:t xml:space="preserve"> </w:t>
            </w:r>
            <w:proofErr w:type="spellStart"/>
            <w:r w:rsidRPr="00D51640">
              <w:t>requirements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i.e</w:t>
            </w:r>
            <w:proofErr w:type="spellEnd"/>
            <w:r>
              <w:t>. (s)he</w:t>
            </w:r>
            <w:proofErr w:type="gramEnd"/>
            <w:r w:rsidRPr="00D51640">
              <w:t xml:space="preserve"> </w:t>
            </w:r>
            <w:proofErr w:type="spellStart"/>
            <w:r w:rsidRPr="00D51640">
              <w:t>must</w:t>
            </w:r>
            <w:proofErr w:type="spellEnd"/>
            <w:r w:rsidRPr="00D51640">
              <w:t xml:space="preserve"> </w:t>
            </w:r>
            <w:proofErr w:type="spellStart"/>
            <w:r w:rsidRPr="00D51640">
              <w:t>prove</w:t>
            </w:r>
            <w:proofErr w:type="spellEnd"/>
            <w:r w:rsidRPr="00D51640">
              <w:t xml:space="preserve"> his/her </w:t>
            </w:r>
            <w:proofErr w:type="spellStart"/>
            <w:r w:rsidRPr="00D51640">
              <w:t>knowledge</w:t>
            </w:r>
            <w:proofErr w:type="spellEnd"/>
            <w:r w:rsidRPr="00D51640">
              <w:t xml:space="preserve"> </w:t>
            </w:r>
            <w:proofErr w:type="spellStart"/>
            <w:r w:rsidRPr="00D51640">
              <w:t>both</w:t>
            </w:r>
            <w:proofErr w:type="spellEnd"/>
            <w:r w:rsidRPr="00D51640">
              <w:t xml:space="preserve"> </w:t>
            </w:r>
            <w:proofErr w:type="spellStart"/>
            <w:r w:rsidRPr="00D51640">
              <w:t>of</w:t>
            </w:r>
            <w:proofErr w:type="spellEnd"/>
            <w:r w:rsidRPr="00D51640">
              <w:t xml:space="preserve"> </w:t>
            </w:r>
            <w:proofErr w:type="spellStart"/>
            <w:r w:rsidRPr="00D51640">
              <w:t>the</w:t>
            </w:r>
            <w:proofErr w:type="spellEnd"/>
            <w:r w:rsidRPr="00D51640">
              <w:t xml:space="preserve"> </w:t>
            </w:r>
            <w:proofErr w:type="spellStart"/>
            <w:r w:rsidRPr="00D51640">
              <w:t>content</w:t>
            </w:r>
            <w:proofErr w:type="spellEnd"/>
            <w:r w:rsidRPr="00D51640">
              <w:t xml:space="preserve"> </w:t>
            </w:r>
            <w:proofErr w:type="spellStart"/>
            <w:r w:rsidRPr="00D51640">
              <w:t>of</w:t>
            </w:r>
            <w:proofErr w:type="spellEnd"/>
            <w:r w:rsidRPr="00D51640">
              <w:t xml:space="preserve"> </w:t>
            </w:r>
            <w:proofErr w:type="spellStart"/>
            <w:r w:rsidRPr="00D51640">
              <w:t>the</w:t>
            </w:r>
            <w:proofErr w:type="spellEnd"/>
            <w:r w:rsidRPr="00D51640">
              <w:t xml:space="preserve"> OT </w:t>
            </w:r>
            <w:proofErr w:type="spellStart"/>
            <w:r w:rsidRPr="00D51640">
              <w:t>books</w:t>
            </w:r>
            <w:proofErr w:type="spellEnd"/>
            <w:r w:rsidRPr="00D51640">
              <w:t xml:space="preserve">, and </w:t>
            </w:r>
            <w:proofErr w:type="spellStart"/>
            <w:r w:rsidRPr="00D51640">
              <w:t>the</w:t>
            </w:r>
            <w:proofErr w:type="spellEnd"/>
            <w:r w:rsidRPr="00D51640">
              <w:t xml:space="preserve"> basic </w:t>
            </w:r>
            <w:proofErr w:type="spellStart"/>
            <w:r w:rsidRPr="00D51640">
              <w:t>information</w:t>
            </w:r>
            <w:proofErr w:type="spellEnd"/>
            <w:r w:rsidRPr="00D51640">
              <w:t xml:space="preserve"> </w:t>
            </w:r>
            <w:proofErr w:type="spellStart"/>
            <w:r w:rsidRPr="00D51640">
              <w:t>about</w:t>
            </w:r>
            <w:proofErr w:type="spellEnd"/>
            <w:r w:rsidRPr="00D51640">
              <w:t xml:space="preserve"> these </w:t>
            </w:r>
            <w:proofErr w:type="spellStart"/>
            <w:r w:rsidRPr="00D51640">
              <w:t>books</w:t>
            </w:r>
            <w:proofErr w:type="spellEnd"/>
            <w:r w:rsidRPr="00D51640">
              <w:t xml:space="preserve">, </w:t>
            </w:r>
            <w:proofErr w:type="spellStart"/>
            <w:r w:rsidRPr="00D51640">
              <w:t>their</w:t>
            </w:r>
            <w:proofErr w:type="spellEnd"/>
            <w:r w:rsidRPr="00D51640">
              <w:t xml:space="preserve"> </w:t>
            </w:r>
            <w:proofErr w:type="spellStart"/>
            <w:r w:rsidRPr="00D51640">
              <w:t>historical</w:t>
            </w:r>
            <w:proofErr w:type="spellEnd"/>
            <w:r w:rsidRPr="00D51640">
              <w:t xml:space="preserve"> background and </w:t>
            </w:r>
            <w:proofErr w:type="spellStart"/>
            <w:r w:rsidRPr="00D51640">
              <w:t>literary</w:t>
            </w:r>
            <w:proofErr w:type="spellEnd"/>
            <w:r w:rsidRPr="00D51640">
              <w:t xml:space="preserve"> </w:t>
            </w:r>
            <w:proofErr w:type="spellStart"/>
            <w:r w:rsidRPr="00D51640">
              <w:t>features</w:t>
            </w:r>
            <w:proofErr w:type="spellEnd"/>
            <w:r w:rsidRPr="00D51640">
              <w:t xml:space="preserve"> and </w:t>
            </w:r>
            <w:proofErr w:type="spellStart"/>
            <w:r w:rsidRPr="00D51640">
              <w:t>characteristics</w:t>
            </w:r>
            <w:proofErr w:type="spellEnd"/>
            <w:r w:rsidRPr="00D51640">
              <w:t xml:space="preserve">; </w:t>
            </w:r>
            <w:proofErr w:type="spellStart"/>
            <w:r w:rsidRPr="00D51640">
              <w:t>when</w:t>
            </w:r>
            <w:proofErr w:type="spellEnd"/>
            <w:r w:rsidRPr="00D51640">
              <w:t xml:space="preserve"> </w:t>
            </w:r>
            <w:r>
              <w:t>(s)</w:t>
            </w:r>
            <w:r w:rsidRPr="00D51640">
              <w:t xml:space="preserve">he </w:t>
            </w:r>
            <w:proofErr w:type="gramStart"/>
            <w:r w:rsidRPr="00D51640">
              <w:t>has done</w:t>
            </w:r>
            <w:proofErr w:type="gramEnd"/>
            <w:r w:rsidRPr="00D51640">
              <w:t xml:space="preserve"> </w:t>
            </w:r>
            <w:proofErr w:type="spellStart"/>
            <w:r w:rsidRPr="00D51640">
              <w:t>this</w:t>
            </w:r>
            <w:proofErr w:type="spellEnd"/>
            <w:r w:rsidRPr="00D51640">
              <w:t xml:space="preserve">, </w:t>
            </w:r>
            <w:r>
              <w:t>(s)</w:t>
            </w:r>
            <w:r w:rsidRPr="00D51640">
              <w:t xml:space="preserve">he </w:t>
            </w:r>
            <w:proofErr w:type="spellStart"/>
            <w:r w:rsidRPr="00D51640">
              <w:t>can</w:t>
            </w:r>
            <w:proofErr w:type="spellEnd"/>
            <w:r w:rsidRPr="00D51640">
              <w:t xml:space="preserve"> </w:t>
            </w:r>
            <w:proofErr w:type="spellStart"/>
            <w:r w:rsidRPr="00D51640">
              <w:t>be</w:t>
            </w:r>
            <w:proofErr w:type="spellEnd"/>
            <w:r w:rsidRPr="00D51640">
              <w:t xml:space="preserve"> </w:t>
            </w:r>
            <w:proofErr w:type="spellStart"/>
            <w:r w:rsidRPr="00D51640">
              <w:t>admitted</w:t>
            </w:r>
            <w:proofErr w:type="spellEnd"/>
            <w:r w:rsidRPr="00D51640">
              <w:t xml:space="preserve"> </w:t>
            </w:r>
            <w:r>
              <w:t xml:space="preserve">to </w:t>
            </w:r>
            <w:proofErr w:type="spellStart"/>
            <w:r>
              <w:t>the</w:t>
            </w:r>
            <w:proofErr w:type="spellEnd"/>
            <w:r>
              <w:t xml:space="preserve"> second (oral) part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exam</w:t>
            </w:r>
            <w:proofErr w:type="spellEnd"/>
            <w:r>
              <w:t xml:space="preserve"> </w:t>
            </w:r>
            <w:proofErr w:type="spellStart"/>
            <w:r>
              <w:t>which</w:t>
            </w:r>
            <w:proofErr w:type="spellEnd"/>
            <w:r>
              <w:t xml:space="preserve"> </w:t>
            </w:r>
            <w:proofErr w:type="spellStart"/>
            <w:r w:rsidRPr="00D51640">
              <w:t>verifies</w:t>
            </w:r>
            <w:proofErr w:type="spellEnd"/>
            <w:r w:rsidRPr="00D51640">
              <w:t xml:space="preserve"> his/her </w:t>
            </w:r>
            <w:proofErr w:type="spellStart"/>
            <w:r w:rsidRPr="00D51640">
              <w:t>detailed</w:t>
            </w:r>
            <w:proofErr w:type="spellEnd"/>
            <w:r w:rsidRPr="00D51640">
              <w:t xml:space="preserve"> </w:t>
            </w:r>
            <w:proofErr w:type="spellStart"/>
            <w:r w:rsidRPr="00D51640">
              <w:t>knowledge</w:t>
            </w:r>
            <w:proofErr w:type="spellEnd"/>
            <w:r w:rsidRPr="00D51640">
              <w:t xml:space="preserve"> </w:t>
            </w:r>
            <w:proofErr w:type="spellStart"/>
            <w:r w:rsidRPr="00D51640">
              <w:t>of</w:t>
            </w:r>
            <w:proofErr w:type="spellEnd"/>
            <w:r w:rsidRPr="00D51640">
              <w:t xml:space="preserve"> </w:t>
            </w:r>
            <w:proofErr w:type="spellStart"/>
            <w:r w:rsidRPr="00D51640">
              <w:t>selected</w:t>
            </w:r>
            <w:proofErr w:type="spellEnd"/>
            <w:r w:rsidRPr="00D51640">
              <w:t xml:space="preserve"> </w:t>
            </w:r>
            <w:proofErr w:type="spellStart"/>
            <w:r w:rsidRPr="00D51640">
              <w:t>topics</w:t>
            </w:r>
            <w:proofErr w:type="spellEnd"/>
            <w:r w:rsidRPr="00D51640">
              <w:t xml:space="preserve"> and </w:t>
            </w:r>
            <w:proofErr w:type="spellStart"/>
            <w:r w:rsidRPr="00D51640">
              <w:t>themes</w:t>
            </w:r>
            <w:proofErr w:type="spellEnd"/>
            <w:r w:rsidRPr="00D51640">
              <w:t xml:space="preserve">, as </w:t>
            </w:r>
            <w:proofErr w:type="spellStart"/>
            <w:r w:rsidRPr="00D51640">
              <w:t>dealt</w:t>
            </w:r>
            <w:proofErr w:type="spellEnd"/>
            <w:r w:rsidRPr="00D51640">
              <w:t xml:space="preserve"> by </w:t>
            </w:r>
            <w:proofErr w:type="spellStart"/>
            <w:r w:rsidRPr="00D51640">
              <w:t>the</w:t>
            </w:r>
            <w:proofErr w:type="spellEnd"/>
            <w:r w:rsidRPr="00D51640">
              <w:t xml:space="preserve"> </w:t>
            </w:r>
            <w:proofErr w:type="spellStart"/>
            <w:r>
              <w:t>below</w:t>
            </w:r>
            <w:proofErr w:type="spellEnd"/>
            <w:r>
              <w:t xml:space="preserve"> </w:t>
            </w:r>
            <w:proofErr w:type="spellStart"/>
            <w:r>
              <w:t>mentioned</w:t>
            </w:r>
            <w:proofErr w:type="spellEnd"/>
            <w:r>
              <w:t xml:space="preserve"> </w:t>
            </w:r>
            <w:proofErr w:type="spellStart"/>
            <w:r w:rsidRPr="00D51640">
              <w:t>literature</w:t>
            </w:r>
            <w:proofErr w:type="spellEnd"/>
            <w:r w:rsidRPr="00D51640">
              <w:t>.</w:t>
            </w:r>
            <w:r>
              <w:t xml:space="preserve"> </w:t>
            </w:r>
          </w:p>
          <w:p w14:paraId="7D2B0758" w14:textId="77777777" w:rsidR="00751A17" w:rsidRDefault="00751A17" w:rsidP="000B3FFB"/>
        </w:tc>
      </w:tr>
      <w:tr w:rsidR="00751A17" w14:paraId="48E9C13F" w14:textId="77777777" w:rsidTr="000B3FFB">
        <w:trPr>
          <w:trHeight w:val="197"/>
        </w:trPr>
        <w:tc>
          <w:tcPr>
            <w:tcW w:w="3086" w:type="dxa"/>
            <w:tcBorders>
              <w:top w:val="nil"/>
            </w:tcBorders>
            <w:shd w:val="clear" w:color="auto" w:fill="F7CAAC"/>
          </w:tcPr>
          <w:p w14:paraId="17E4589A" w14:textId="77777777" w:rsidR="00751A17" w:rsidRDefault="00751A17" w:rsidP="000B3FFB">
            <w:pPr>
              <w:rPr>
                <w:b/>
              </w:rPr>
            </w:pPr>
            <w:r>
              <w:rPr>
                <w:b/>
              </w:rPr>
              <w:t>Garant předmětu</w:t>
            </w:r>
          </w:p>
        </w:tc>
        <w:tc>
          <w:tcPr>
            <w:tcW w:w="6769" w:type="dxa"/>
            <w:gridSpan w:val="7"/>
            <w:tcBorders>
              <w:top w:val="nil"/>
            </w:tcBorders>
          </w:tcPr>
          <w:p w14:paraId="2E27D381" w14:textId="77777777" w:rsidR="00751A17" w:rsidRDefault="00751A17" w:rsidP="000B3FFB">
            <w:r>
              <w:t xml:space="preserve">doc. Adam Mackerle, Th.D. </w:t>
            </w:r>
          </w:p>
        </w:tc>
      </w:tr>
      <w:tr w:rsidR="00751A17" w14:paraId="00AD80C4" w14:textId="77777777" w:rsidTr="000B3FFB">
        <w:trPr>
          <w:trHeight w:val="243"/>
        </w:trPr>
        <w:tc>
          <w:tcPr>
            <w:tcW w:w="3086" w:type="dxa"/>
            <w:tcBorders>
              <w:top w:val="nil"/>
            </w:tcBorders>
            <w:shd w:val="clear" w:color="auto" w:fill="F7CAAC"/>
          </w:tcPr>
          <w:p w14:paraId="4AA76F5E" w14:textId="77777777" w:rsidR="00751A17" w:rsidRDefault="00751A17" w:rsidP="000B3FFB">
            <w:pPr>
              <w:rPr>
                <w:b/>
              </w:rPr>
            </w:pPr>
            <w:r>
              <w:rPr>
                <w:b/>
              </w:rPr>
              <w:t>Zapojení garanta do výuky předmětu</w:t>
            </w:r>
          </w:p>
        </w:tc>
        <w:tc>
          <w:tcPr>
            <w:tcW w:w="6769" w:type="dxa"/>
            <w:gridSpan w:val="7"/>
            <w:tcBorders>
              <w:top w:val="nil"/>
            </w:tcBorders>
          </w:tcPr>
          <w:p w14:paraId="14684F0E" w14:textId="77777777" w:rsidR="00751A17" w:rsidRDefault="00751A17" w:rsidP="000B3FFB">
            <w:r>
              <w:t xml:space="preserve">100 % </w:t>
            </w:r>
          </w:p>
        </w:tc>
      </w:tr>
      <w:tr w:rsidR="00751A17" w14:paraId="7DAE4828" w14:textId="77777777" w:rsidTr="000B3FFB">
        <w:tc>
          <w:tcPr>
            <w:tcW w:w="3086" w:type="dxa"/>
            <w:shd w:val="clear" w:color="auto" w:fill="F7CAAC"/>
          </w:tcPr>
          <w:p w14:paraId="1B3186EB" w14:textId="77777777" w:rsidR="00751A17" w:rsidRDefault="00751A17" w:rsidP="000B3FFB">
            <w:pPr>
              <w:rPr>
                <w:b/>
              </w:rPr>
            </w:pPr>
            <w:r>
              <w:rPr>
                <w:b/>
              </w:rPr>
              <w:t>Vyučující</w:t>
            </w:r>
          </w:p>
        </w:tc>
        <w:tc>
          <w:tcPr>
            <w:tcW w:w="6769" w:type="dxa"/>
            <w:gridSpan w:val="7"/>
            <w:tcBorders>
              <w:bottom w:val="nil"/>
            </w:tcBorders>
          </w:tcPr>
          <w:p w14:paraId="5611A330" w14:textId="77777777" w:rsidR="00751A17" w:rsidRDefault="00751A17" w:rsidP="000B3FFB">
            <w:r>
              <w:t xml:space="preserve">doc. Adam Mackerle, Th.D. </w:t>
            </w:r>
          </w:p>
        </w:tc>
      </w:tr>
      <w:tr w:rsidR="00751A17" w14:paraId="51240A40" w14:textId="77777777" w:rsidTr="000B3FFB">
        <w:trPr>
          <w:trHeight w:val="554"/>
        </w:trPr>
        <w:tc>
          <w:tcPr>
            <w:tcW w:w="9855" w:type="dxa"/>
            <w:gridSpan w:val="8"/>
            <w:tcBorders>
              <w:top w:val="nil"/>
            </w:tcBorders>
          </w:tcPr>
          <w:p w14:paraId="22131547" w14:textId="77777777" w:rsidR="00751A17" w:rsidRDefault="00751A17" w:rsidP="000B3FFB"/>
        </w:tc>
      </w:tr>
      <w:tr w:rsidR="00751A17" w14:paraId="7A412DAF" w14:textId="77777777" w:rsidTr="000B3FFB">
        <w:tc>
          <w:tcPr>
            <w:tcW w:w="3086" w:type="dxa"/>
            <w:shd w:val="clear" w:color="auto" w:fill="F7CAAC"/>
          </w:tcPr>
          <w:p w14:paraId="6EAA21B3" w14:textId="77777777" w:rsidR="00751A17" w:rsidRDefault="00751A17" w:rsidP="000B3FFB">
            <w:pPr>
              <w:rPr>
                <w:b/>
              </w:rPr>
            </w:pPr>
            <w:r>
              <w:rPr>
                <w:b/>
              </w:rPr>
              <w:t>Stručná anotace předmětu</w:t>
            </w:r>
          </w:p>
        </w:tc>
        <w:tc>
          <w:tcPr>
            <w:tcW w:w="6769" w:type="dxa"/>
            <w:gridSpan w:val="7"/>
            <w:tcBorders>
              <w:bottom w:val="nil"/>
            </w:tcBorders>
          </w:tcPr>
          <w:p w14:paraId="0FDBB1D0" w14:textId="77777777" w:rsidR="00751A17" w:rsidRDefault="00751A17" w:rsidP="000B3FFB"/>
        </w:tc>
      </w:tr>
      <w:tr w:rsidR="00751A17" w14:paraId="1AEF7C2E" w14:textId="77777777" w:rsidTr="00751A17">
        <w:trPr>
          <w:trHeight w:val="1550"/>
        </w:trPr>
        <w:tc>
          <w:tcPr>
            <w:tcW w:w="9855" w:type="dxa"/>
            <w:gridSpan w:val="8"/>
            <w:tcBorders>
              <w:top w:val="nil"/>
              <w:bottom w:val="single" w:sz="12" w:space="0" w:color="auto"/>
            </w:tcBorders>
          </w:tcPr>
          <w:p w14:paraId="31828A76" w14:textId="77777777" w:rsidR="00751A17" w:rsidRDefault="00751A17" w:rsidP="000B3FFB"/>
          <w:p w14:paraId="78069C51" w14:textId="77777777" w:rsidR="00751A17" w:rsidRDefault="00751A17" w:rsidP="000B3FFB">
            <w:proofErr w:type="spellStart"/>
            <w:r w:rsidRPr="006B7659">
              <w:t>The</w:t>
            </w:r>
            <w:proofErr w:type="spellEnd"/>
            <w:r w:rsidRPr="006B7659">
              <w:t xml:space="preserve"> </w:t>
            </w:r>
            <w:proofErr w:type="spellStart"/>
            <w:r w:rsidRPr="006B7659">
              <w:t>goal</w:t>
            </w:r>
            <w:proofErr w:type="spellEnd"/>
            <w:r w:rsidRPr="006B7659">
              <w:t xml:space="preserve"> </w:t>
            </w:r>
            <w:proofErr w:type="spellStart"/>
            <w:r w:rsidRPr="006B7659">
              <w:t>of</w:t>
            </w:r>
            <w:proofErr w:type="spellEnd"/>
            <w:r w:rsidRPr="006B7659">
              <w:t xml:space="preserve"> </w:t>
            </w:r>
            <w:proofErr w:type="spellStart"/>
            <w:r w:rsidRPr="006B7659">
              <w:t>this</w:t>
            </w:r>
            <w:proofErr w:type="spellEnd"/>
            <w:r w:rsidRPr="006B7659">
              <w:t xml:space="preserve"> </w:t>
            </w:r>
            <w:proofErr w:type="spellStart"/>
            <w:r>
              <w:t>course</w:t>
            </w:r>
            <w:proofErr w:type="spellEnd"/>
            <w:r w:rsidRPr="006B7659">
              <w:t xml:space="preserve"> </w:t>
            </w:r>
            <w:proofErr w:type="spellStart"/>
            <w:r w:rsidRPr="006B7659">
              <w:t>is</w:t>
            </w:r>
            <w:proofErr w:type="spellEnd"/>
            <w:r w:rsidRPr="006B7659">
              <w:t xml:space="preserve"> to </w:t>
            </w:r>
            <w:proofErr w:type="spellStart"/>
            <w:r w:rsidRPr="006B7659">
              <w:t>introduce</w:t>
            </w:r>
            <w:proofErr w:type="spellEnd"/>
            <w:r w:rsidRPr="006B7659">
              <w:t xml:space="preserve"> </w:t>
            </w:r>
            <w:proofErr w:type="spellStart"/>
            <w:r w:rsidRPr="006B7659">
              <w:t>the</w:t>
            </w:r>
            <w:proofErr w:type="spellEnd"/>
            <w:r w:rsidRPr="006B7659">
              <w:t xml:space="preserve"> </w:t>
            </w:r>
            <w:proofErr w:type="spellStart"/>
            <w:r w:rsidRPr="006B7659">
              <w:t>students</w:t>
            </w:r>
            <w:proofErr w:type="spellEnd"/>
            <w:r w:rsidRPr="006B7659">
              <w:t xml:space="preserve"> to </w:t>
            </w:r>
            <w:proofErr w:type="spellStart"/>
            <w:r w:rsidRPr="006B7659">
              <w:t>the</w:t>
            </w:r>
            <w:proofErr w:type="spellEnd"/>
            <w:r w:rsidRPr="006B7659">
              <w:t xml:space="preserve"> </w:t>
            </w:r>
            <w:proofErr w:type="spellStart"/>
            <w:r w:rsidRPr="006B7659">
              <w:t>textual</w:t>
            </w:r>
            <w:proofErr w:type="spellEnd"/>
            <w:r w:rsidRPr="006B7659">
              <w:t xml:space="preserve">, </w:t>
            </w:r>
            <w:proofErr w:type="spellStart"/>
            <w:r w:rsidRPr="006B7659">
              <w:t>literary</w:t>
            </w:r>
            <w:proofErr w:type="spellEnd"/>
            <w:r w:rsidRPr="006B7659">
              <w:t xml:space="preserve"> and </w:t>
            </w:r>
            <w:proofErr w:type="spellStart"/>
            <w:r w:rsidRPr="006B7659">
              <w:t>theological</w:t>
            </w:r>
            <w:proofErr w:type="spellEnd"/>
            <w:r w:rsidRPr="006B7659">
              <w:t xml:space="preserve"> </w:t>
            </w:r>
            <w:proofErr w:type="spellStart"/>
            <w:r w:rsidRPr="006B7659">
              <w:t>aspec</w:t>
            </w:r>
            <w:r>
              <w:t>ts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Old</w:t>
            </w:r>
            <w:proofErr w:type="spellEnd"/>
            <w:r>
              <w:t xml:space="preserve"> Testament </w:t>
            </w:r>
            <w:proofErr w:type="spellStart"/>
            <w:r>
              <w:t>books</w:t>
            </w:r>
            <w:proofErr w:type="spellEnd"/>
            <w:r>
              <w:t xml:space="preserve">.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course</w:t>
            </w:r>
            <w:proofErr w:type="spellEnd"/>
            <w:r>
              <w:t xml:space="preserve"> </w:t>
            </w:r>
            <w:proofErr w:type="spellStart"/>
            <w:r>
              <w:t>covers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whole</w:t>
            </w:r>
            <w:proofErr w:type="spellEnd"/>
            <w:r>
              <w:t xml:space="preserve"> OT corpus </w:t>
            </w:r>
            <w:proofErr w:type="spellStart"/>
            <w:r>
              <w:t>except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Pentateuch and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Former</w:t>
            </w:r>
            <w:proofErr w:type="spellEnd"/>
            <w:r>
              <w:t xml:space="preserve"> </w:t>
            </w:r>
            <w:proofErr w:type="spellStart"/>
            <w:r>
              <w:t>Prophets</w:t>
            </w:r>
            <w:proofErr w:type="spellEnd"/>
            <w:r>
              <w:t xml:space="preserve"> (</w:t>
            </w:r>
            <w:proofErr w:type="spellStart"/>
            <w:r>
              <w:t>which</w:t>
            </w:r>
            <w:proofErr w:type="spellEnd"/>
            <w:r>
              <w:t xml:space="preserve"> </w:t>
            </w: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been</w:t>
            </w:r>
            <w:proofErr w:type="spellEnd"/>
            <w:r>
              <w:t xml:space="preserve"> </w:t>
            </w:r>
            <w:proofErr w:type="spellStart"/>
            <w:r>
              <w:t>covered</w:t>
            </w:r>
            <w:proofErr w:type="spellEnd"/>
            <w:r>
              <w:t xml:space="preserve"> by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course</w:t>
            </w:r>
            <w:proofErr w:type="spellEnd"/>
            <w:r>
              <w:t xml:space="preserve"> </w:t>
            </w:r>
            <w:proofErr w:type="spellStart"/>
            <w:r>
              <w:t>entitled</w:t>
            </w:r>
            <w:proofErr w:type="spellEnd"/>
            <w:r>
              <w:t xml:space="preserve"> „</w:t>
            </w:r>
            <w:proofErr w:type="spellStart"/>
            <w:r>
              <w:t>Old</w:t>
            </w:r>
            <w:proofErr w:type="spellEnd"/>
            <w:r>
              <w:t xml:space="preserve"> Testament 1“). </w:t>
            </w:r>
          </w:p>
          <w:p w14:paraId="30A7CC42" w14:textId="77777777" w:rsidR="00751A17" w:rsidRDefault="00751A17" w:rsidP="000B3FFB"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course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structured</w:t>
            </w:r>
            <w:proofErr w:type="spellEnd"/>
            <w:r>
              <w:t xml:space="preserve"> </w:t>
            </w:r>
            <w:proofErr w:type="spellStart"/>
            <w:r>
              <w:t>according</w:t>
            </w:r>
            <w:proofErr w:type="spellEnd"/>
            <w:r>
              <w:t xml:space="preserve"> to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literary</w:t>
            </w:r>
            <w:proofErr w:type="spellEnd"/>
            <w:r>
              <w:t xml:space="preserve"> </w:t>
            </w:r>
            <w:proofErr w:type="spellStart"/>
            <w:r>
              <w:t>genera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individual</w:t>
            </w:r>
            <w:proofErr w:type="spellEnd"/>
            <w:r>
              <w:t xml:space="preserve"> </w:t>
            </w:r>
            <w:proofErr w:type="spellStart"/>
            <w:r>
              <w:t>books</w:t>
            </w:r>
            <w:proofErr w:type="spellEnd"/>
            <w:r>
              <w:t xml:space="preserve">: </w:t>
            </w:r>
          </w:p>
          <w:p w14:paraId="3053CB22" w14:textId="77777777" w:rsidR="00751A17" w:rsidRDefault="00751A17" w:rsidP="000B3FFB"/>
          <w:p w14:paraId="19A491F3" w14:textId="77777777" w:rsidR="00751A17" w:rsidRDefault="00751A17" w:rsidP="00751A17">
            <w:pPr>
              <w:pStyle w:val="Odstavecseseznamem"/>
              <w:widowControl/>
              <w:numPr>
                <w:ilvl w:val="0"/>
                <w:numId w:val="45"/>
              </w:numPr>
              <w:spacing w:before="0" w:after="360"/>
              <w:ind w:left="714" w:hanging="357"/>
            </w:pPr>
            <w:proofErr w:type="spellStart"/>
            <w:r w:rsidRPr="006B7659">
              <w:rPr>
                <w:b/>
                <w:bCs/>
              </w:rPr>
              <w:t>The</w:t>
            </w:r>
            <w:proofErr w:type="spellEnd"/>
            <w:r w:rsidRPr="006B7659">
              <w:rPr>
                <w:b/>
                <w:bCs/>
              </w:rPr>
              <w:t xml:space="preserve"> </w:t>
            </w:r>
            <w:proofErr w:type="spellStart"/>
            <w:r w:rsidRPr="006B7659">
              <w:rPr>
                <w:b/>
                <w:bCs/>
              </w:rPr>
              <w:t>division</w:t>
            </w:r>
            <w:proofErr w:type="spellEnd"/>
            <w:r w:rsidRPr="006B7659">
              <w:rPr>
                <w:b/>
                <w:bCs/>
              </w:rPr>
              <w:t xml:space="preserve"> </w:t>
            </w:r>
            <w:proofErr w:type="spellStart"/>
            <w:r w:rsidRPr="006B7659">
              <w:rPr>
                <w:b/>
                <w:bCs/>
              </w:rPr>
              <w:t>of</w:t>
            </w:r>
            <w:proofErr w:type="spellEnd"/>
            <w:r w:rsidRPr="006B7659">
              <w:rPr>
                <w:b/>
                <w:bCs/>
              </w:rPr>
              <w:t xml:space="preserve"> </w:t>
            </w:r>
            <w:proofErr w:type="spellStart"/>
            <w:r w:rsidRPr="006B7659">
              <w:rPr>
                <w:b/>
                <w:bCs/>
              </w:rPr>
              <w:t>the</w:t>
            </w:r>
            <w:proofErr w:type="spellEnd"/>
            <w:r w:rsidRPr="006B7659">
              <w:rPr>
                <w:b/>
                <w:bCs/>
              </w:rPr>
              <w:t xml:space="preserve"> </w:t>
            </w:r>
            <w:proofErr w:type="spellStart"/>
            <w:r w:rsidRPr="006B7659">
              <w:rPr>
                <w:b/>
                <w:bCs/>
              </w:rPr>
              <w:t>content</w:t>
            </w:r>
            <w:proofErr w:type="spellEnd"/>
            <w:r w:rsidRPr="006B7659">
              <w:rPr>
                <w:b/>
                <w:bCs/>
              </w:rPr>
              <w:t xml:space="preserve"> </w:t>
            </w:r>
            <w:proofErr w:type="spellStart"/>
            <w:r w:rsidRPr="006B7659">
              <w:rPr>
                <w:b/>
                <w:bCs/>
              </w:rPr>
              <w:t>of</w:t>
            </w:r>
            <w:proofErr w:type="spellEnd"/>
            <w:r w:rsidRPr="006B7659">
              <w:rPr>
                <w:b/>
                <w:bCs/>
              </w:rPr>
              <w:t xml:space="preserve"> </w:t>
            </w:r>
            <w:proofErr w:type="spellStart"/>
            <w:r w:rsidRPr="006B7659">
              <w:rPr>
                <w:b/>
                <w:bCs/>
              </w:rPr>
              <w:t>the</w:t>
            </w:r>
            <w:proofErr w:type="spellEnd"/>
            <w:r w:rsidRPr="006B7659">
              <w:rPr>
                <w:b/>
                <w:bCs/>
              </w:rPr>
              <w:t xml:space="preserve"> OT</w:t>
            </w:r>
            <w:r w:rsidRPr="006B7659">
              <w:t xml:space="preserve"> </w:t>
            </w:r>
            <w:proofErr w:type="spellStart"/>
            <w:r w:rsidRPr="006B7659">
              <w:t>according</w:t>
            </w:r>
            <w:proofErr w:type="spellEnd"/>
            <w:r w:rsidRPr="006B7659">
              <w:t xml:space="preserve"> to </w:t>
            </w:r>
            <w:proofErr w:type="spellStart"/>
            <w:r w:rsidRPr="006B7659">
              <w:t>various</w:t>
            </w:r>
            <w:proofErr w:type="spellEnd"/>
            <w:r w:rsidRPr="006B7659">
              <w:t xml:space="preserve"> </w:t>
            </w:r>
            <w:proofErr w:type="spellStart"/>
            <w:r w:rsidRPr="006B7659">
              <w:t>religious</w:t>
            </w:r>
            <w:proofErr w:type="spellEnd"/>
            <w:r w:rsidRPr="006B7659">
              <w:t xml:space="preserve"> </w:t>
            </w:r>
            <w:proofErr w:type="spellStart"/>
            <w:r w:rsidRPr="006B7659">
              <w:t>traditions</w:t>
            </w:r>
            <w:proofErr w:type="spellEnd"/>
            <w:r w:rsidRPr="006B7659">
              <w:t xml:space="preserve"> and </w:t>
            </w:r>
            <w:proofErr w:type="spellStart"/>
            <w:r w:rsidRPr="006B7659">
              <w:t>according</w:t>
            </w:r>
            <w:proofErr w:type="spellEnd"/>
            <w:r w:rsidRPr="006B7659">
              <w:t xml:space="preserve"> to </w:t>
            </w:r>
            <w:proofErr w:type="spellStart"/>
            <w:r w:rsidRPr="006B7659">
              <w:t>literary</w:t>
            </w:r>
            <w:proofErr w:type="spellEnd"/>
            <w:r w:rsidRPr="006B7659">
              <w:t xml:space="preserve"> </w:t>
            </w:r>
            <w:proofErr w:type="spellStart"/>
            <w:r w:rsidRPr="006B7659">
              <w:t>genera</w:t>
            </w:r>
            <w:proofErr w:type="spellEnd"/>
            <w:r w:rsidRPr="006B7659">
              <w:t xml:space="preserve"> </w:t>
            </w:r>
            <w:proofErr w:type="spellStart"/>
            <w:r w:rsidRPr="006B7659">
              <w:t>of</w:t>
            </w:r>
            <w:proofErr w:type="spellEnd"/>
            <w:r w:rsidRPr="006B7659">
              <w:t xml:space="preserve"> </w:t>
            </w:r>
            <w:proofErr w:type="spellStart"/>
            <w:r w:rsidRPr="006B7659">
              <w:t>the</w:t>
            </w:r>
            <w:proofErr w:type="spellEnd"/>
            <w:r w:rsidRPr="006B7659">
              <w:t xml:space="preserve"> </w:t>
            </w:r>
            <w:proofErr w:type="spellStart"/>
            <w:r w:rsidRPr="006B7659">
              <w:t>books</w:t>
            </w:r>
            <w:proofErr w:type="spellEnd"/>
            <w:r w:rsidRPr="006B7659">
              <w:t>.</w:t>
            </w:r>
            <w:r>
              <w:t xml:space="preserve"> </w:t>
            </w:r>
          </w:p>
          <w:p w14:paraId="597FCC66" w14:textId="77777777" w:rsidR="00751A17" w:rsidRPr="00D51640" w:rsidRDefault="00751A17" w:rsidP="00751A17">
            <w:pPr>
              <w:pStyle w:val="Odstavecseseznamem"/>
              <w:widowControl/>
              <w:numPr>
                <w:ilvl w:val="0"/>
                <w:numId w:val="45"/>
              </w:numPr>
              <w:spacing w:before="0" w:after="360"/>
              <w:ind w:left="714" w:hanging="357"/>
            </w:pPr>
            <w:proofErr w:type="spellStart"/>
            <w:r w:rsidRPr="00D51640">
              <w:rPr>
                <w:rFonts w:cs="Noto Sans"/>
                <w:b/>
                <w:bCs/>
                <w:color w:val="333333"/>
                <w:sz w:val="21"/>
                <w:szCs w:val="21"/>
                <w:shd w:val="clear" w:color="auto" w:fill="FFFFFF"/>
              </w:rPr>
              <w:t>The</w:t>
            </w:r>
            <w:proofErr w:type="spellEnd"/>
            <w:r w:rsidRPr="00D51640">
              <w:rPr>
                <w:rFonts w:cs="Noto Sans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„</w:t>
            </w:r>
            <w:proofErr w:type="spellStart"/>
            <w:r w:rsidRPr="00D51640">
              <w:rPr>
                <w:rFonts w:cs="Noto Sans"/>
                <w:b/>
                <w:bCs/>
                <w:color w:val="333333"/>
                <w:sz w:val="21"/>
                <w:szCs w:val="21"/>
                <w:shd w:val="clear" w:color="auto" w:fill="FFFFFF"/>
              </w:rPr>
              <w:t>t</w:t>
            </w:r>
            <w:r w:rsidRPr="00D51640">
              <w:rPr>
                <w:rFonts w:cs="Noto Sans" w:hint="cs"/>
                <w:b/>
                <w:bCs/>
                <w:color w:val="333333"/>
                <w:sz w:val="21"/>
                <w:szCs w:val="21"/>
                <w:shd w:val="clear" w:color="auto" w:fill="FFFFFF"/>
              </w:rPr>
              <w:t>extbooks</w:t>
            </w:r>
            <w:proofErr w:type="spellEnd"/>
            <w:r w:rsidRPr="00D51640">
              <w:rPr>
                <w:rFonts w:cs="Noto Sans" w:hint="cs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51640">
              <w:rPr>
                <w:rFonts w:cs="Noto Sans" w:hint="cs"/>
                <w:b/>
                <w:bCs/>
                <w:color w:val="333333"/>
                <w:sz w:val="21"/>
                <w:szCs w:val="21"/>
                <w:shd w:val="clear" w:color="auto" w:fill="FFFFFF"/>
              </w:rPr>
              <w:t>of</w:t>
            </w:r>
            <w:proofErr w:type="spellEnd"/>
            <w:r w:rsidRPr="00D51640">
              <w:rPr>
                <w:rFonts w:cs="Noto Sans" w:hint="cs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51640">
              <w:rPr>
                <w:rFonts w:cs="Noto Sans" w:hint="cs"/>
                <w:b/>
                <w:bCs/>
                <w:color w:val="333333"/>
                <w:sz w:val="21"/>
                <w:szCs w:val="21"/>
                <w:shd w:val="clear" w:color="auto" w:fill="FFFFFF"/>
              </w:rPr>
              <w:t>history</w:t>
            </w:r>
            <w:proofErr w:type="spellEnd"/>
            <w:r w:rsidRPr="00D51640">
              <w:rPr>
                <w:rFonts w:cs="Noto Sans"/>
                <w:b/>
                <w:bCs/>
                <w:color w:val="333333"/>
                <w:sz w:val="21"/>
                <w:szCs w:val="21"/>
                <w:shd w:val="clear" w:color="auto" w:fill="FFFFFF"/>
              </w:rPr>
              <w:t>“</w:t>
            </w:r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 xml:space="preserve"> (</w:t>
            </w:r>
            <w:proofErr w:type="spellStart"/>
            <w:r>
              <w:rPr>
                <w:rFonts w:cs="Noto Sans" w:hint="cs"/>
                <w:color w:val="333333"/>
                <w:sz w:val="21"/>
                <w:szCs w:val="21"/>
                <w:shd w:val="clear" w:color="auto" w:fill="FFFFFF"/>
              </w:rPr>
              <w:t>annalistic</w:t>
            </w:r>
            <w:proofErr w:type="spellEnd"/>
            <w:r>
              <w:rPr>
                <w:rFonts w:cs="Noto Sans" w:hint="c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Noto Sans" w:hint="cs"/>
                <w:color w:val="333333"/>
                <w:sz w:val="21"/>
                <w:szCs w:val="21"/>
                <w:shd w:val="clear" w:color="auto" w:fill="FFFFFF"/>
              </w:rPr>
              <w:t>works</w:t>
            </w:r>
            <w:proofErr w:type="spellEnd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 xml:space="preserve">) </w:t>
            </w:r>
            <w:proofErr w:type="spellStart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>of</w:t>
            </w:r>
            <w:proofErr w:type="spellEnd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>the</w:t>
            </w:r>
            <w:proofErr w:type="spellEnd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 xml:space="preserve"> OT: </w:t>
            </w:r>
            <w:proofErr w:type="spellStart"/>
            <w:r>
              <w:rPr>
                <w:rFonts w:cs="Noto Sans" w:hint="cs"/>
                <w:color w:val="333333"/>
                <w:sz w:val="21"/>
                <w:szCs w:val="21"/>
                <w:shd w:val="clear" w:color="auto" w:fill="FFFFFF"/>
              </w:rPr>
              <w:t>the</w:t>
            </w:r>
            <w:proofErr w:type="spellEnd"/>
            <w:r>
              <w:rPr>
                <w:rFonts w:cs="Noto Sans" w:hint="c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Noto Sans" w:hint="cs"/>
                <w:color w:val="333333"/>
                <w:sz w:val="21"/>
                <w:szCs w:val="21"/>
                <w:shd w:val="clear" w:color="auto" w:fill="FFFFFF"/>
              </w:rPr>
              <w:t>books</w:t>
            </w:r>
            <w:proofErr w:type="spellEnd"/>
            <w:r>
              <w:rPr>
                <w:rFonts w:cs="Noto Sans" w:hint="c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Noto Sans" w:hint="cs"/>
                <w:color w:val="333333"/>
                <w:sz w:val="21"/>
                <w:szCs w:val="21"/>
                <w:shd w:val="clear" w:color="auto" w:fill="FFFFFF"/>
              </w:rPr>
              <w:t>of</w:t>
            </w:r>
            <w:proofErr w:type="spellEnd"/>
            <w:r>
              <w:rPr>
                <w:rFonts w:cs="Noto Sans" w:hint="c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Noto Sans" w:hint="cs"/>
                <w:color w:val="333333"/>
                <w:sz w:val="21"/>
                <w:szCs w:val="21"/>
                <w:shd w:val="clear" w:color="auto" w:fill="FFFFFF"/>
              </w:rPr>
              <w:t>Chronicles</w:t>
            </w:r>
            <w:proofErr w:type="spellEnd"/>
            <w:r>
              <w:rPr>
                <w:rFonts w:cs="Noto Sans" w:hint="cs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Noto Sans" w:hint="cs"/>
                <w:color w:val="333333"/>
                <w:sz w:val="21"/>
                <w:szCs w:val="21"/>
                <w:shd w:val="clear" w:color="auto" w:fill="FFFFFF"/>
              </w:rPr>
              <w:t>Ezra</w:t>
            </w:r>
            <w:proofErr w:type="spellEnd"/>
            <w:r>
              <w:rPr>
                <w:rFonts w:cs="Noto Sans" w:hint="cs"/>
                <w:color w:val="333333"/>
                <w:sz w:val="21"/>
                <w:szCs w:val="21"/>
                <w:shd w:val="clear" w:color="auto" w:fill="FFFFFF"/>
              </w:rPr>
              <w:t xml:space="preserve">, and </w:t>
            </w:r>
            <w:proofErr w:type="spellStart"/>
            <w:r>
              <w:rPr>
                <w:rFonts w:cs="Noto Sans" w:hint="cs"/>
                <w:color w:val="333333"/>
                <w:sz w:val="21"/>
                <w:szCs w:val="21"/>
                <w:shd w:val="clear" w:color="auto" w:fill="FFFFFF"/>
              </w:rPr>
              <w:t>Nehemiah</w:t>
            </w:r>
            <w:proofErr w:type="spellEnd"/>
            <w:r>
              <w:rPr>
                <w:rFonts w:cs="Noto Sans" w:hint="cs"/>
                <w:color w:val="333333"/>
                <w:sz w:val="21"/>
                <w:szCs w:val="21"/>
                <w:shd w:val="clear" w:color="auto" w:fill="FFFFFF"/>
              </w:rPr>
              <w:t xml:space="preserve">, and </w:t>
            </w:r>
            <w:proofErr w:type="spellStart"/>
            <w:r>
              <w:rPr>
                <w:rFonts w:cs="Noto Sans" w:hint="cs"/>
                <w:color w:val="333333"/>
                <w:sz w:val="21"/>
                <w:szCs w:val="21"/>
                <w:shd w:val="clear" w:color="auto" w:fill="FFFFFF"/>
              </w:rPr>
              <w:t>the</w:t>
            </w:r>
            <w:proofErr w:type="spellEnd"/>
            <w:r>
              <w:rPr>
                <w:rFonts w:cs="Noto Sans" w:hint="c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Noto Sans" w:hint="cs"/>
                <w:color w:val="333333"/>
                <w:sz w:val="21"/>
                <w:szCs w:val="21"/>
                <w:shd w:val="clear" w:color="auto" w:fill="FFFFFF"/>
              </w:rPr>
              <w:t>books</w:t>
            </w:r>
            <w:proofErr w:type="spellEnd"/>
            <w:r>
              <w:rPr>
                <w:rFonts w:cs="Noto Sans" w:hint="c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Noto Sans" w:hint="cs"/>
                <w:color w:val="333333"/>
                <w:sz w:val="21"/>
                <w:szCs w:val="21"/>
                <w:shd w:val="clear" w:color="auto" w:fill="FFFFFF"/>
              </w:rPr>
              <w:t>of</w:t>
            </w:r>
            <w:proofErr w:type="spellEnd"/>
            <w:r>
              <w:rPr>
                <w:rFonts w:cs="Noto Sans" w:hint="c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Noto Sans" w:hint="cs"/>
                <w:color w:val="333333"/>
                <w:sz w:val="21"/>
                <w:szCs w:val="21"/>
                <w:shd w:val="clear" w:color="auto" w:fill="FFFFFF"/>
              </w:rPr>
              <w:t>Maccabees</w:t>
            </w:r>
            <w:proofErr w:type="spellEnd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  <w:p w14:paraId="16D15CF1" w14:textId="77777777" w:rsidR="00751A17" w:rsidRPr="00D51640" w:rsidRDefault="00751A17" w:rsidP="00751A17">
            <w:pPr>
              <w:pStyle w:val="Odstavecseseznamem"/>
              <w:widowControl/>
              <w:numPr>
                <w:ilvl w:val="0"/>
                <w:numId w:val="45"/>
              </w:numPr>
              <w:spacing w:before="0" w:after="360"/>
              <w:ind w:left="714" w:hanging="357"/>
            </w:pPr>
            <w:proofErr w:type="spellStart"/>
            <w:r w:rsidRPr="00D51640">
              <w:rPr>
                <w:rFonts w:cs="Noto Sans"/>
                <w:b/>
                <w:bCs/>
                <w:color w:val="333333"/>
                <w:sz w:val="21"/>
                <w:szCs w:val="21"/>
                <w:shd w:val="clear" w:color="auto" w:fill="FFFFFF"/>
              </w:rPr>
              <w:t>The</w:t>
            </w:r>
            <w:proofErr w:type="spellEnd"/>
            <w:r w:rsidRPr="00D51640">
              <w:rPr>
                <w:rFonts w:cs="Noto Sans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51640">
              <w:rPr>
                <w:rFonts w:cs="Noto Sans"/>
                <w:b/>
                <w:bCs/>
                <w:color w:val="333333"/>
                <w:sz w:val="21"/>
                <w:szCs w:val="21"/>
                <w:shd w:val="clear" w:color="auto" w:fill="FFFFFF"/>
              </w:rPr>
              <w:t>novels</w:t>
            </w:r>
            <w:proofErr w:type="spellEnd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>of</w:t>
            </w:r>
            <w:proofErr w:type="spellEnd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>the</w:t>
            </w:r>
            <w:proofErr w:type="spellEnd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 xml:space="preserve"> OT: </w:t>
            </w:r>
            <w:r w:rsidRPr="00D51640">
              <w:rPr>
                <w:rFonts w:cs="Noto Sans" w:hint="cs"/>
                <w:color w:val="333333"/>
                <w:sz w:val="21"/>
                <w:szCs w:val="21"/>
                <w:shd w:val="clear" w:color="auto" w:fill="FFFFFF"/>
              </w:rPr>
              <w:t>Ruth, </w:t>
            </w:r>
            <w:proofErr w:type="spellStart"/>
            <w:r w:rsidRPr="00D51640">
              <w:rPr>
                <w:rFonts w:cs="Noto Sans" w:hint="cs"/>
                <w:color w:val="333333"/>
                <w:sz w:val="21"/>
                <w:szCs w:val="21"/>
                <w:shd w:val="clear" w:color="auto" w:fill="FFFFFF"/>
              </w:rPr>
              <w:t>Esther</w:t>
            </w:r>
            <w:proofErr w:type="spellEnd"/>
            <w:r w:rsidRPr="00D51640">
              <w:rPr>
                <w:rFonts w:cs="Noto Sans" w:hint="cs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Pr="00D51640">
              <w:rPr>
                <w:rFonts w:cs="Noto Sans" w:hint="cs"/>
                <w:color w:val="333333"/>
                <w:sz w:val="21"/>
                <w:szCs w:val="21"/>
                <w:shd w:val="clear" w:color="auto" w:fill="FFFFFF"/>
              </w:rPr>
              <w:t>Jonah</w:t>
            </w:r>
            <w:proofErr w:type="spellEnd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r w:rsidRPr="00D51640">
              <w:rPr>
                <w:rFonts w:cs="Noto Sans" w:hint="cs"/>
                <w:color w:val="333333"/>
                <w:sz w:val="21"/>
                <w:szCs w:val="21"/>
                <w:shd w:val="clear" w:color="auto" w:fill="FFFFFF"/>
              </w:rPr>
              <w:t>Judith</w:t>
            </w:r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>,</w:t>
            </w:r>
            <w:r w:rsidRPr="00D51640">
              <w:rPr>
                <w:rFonts w:cs="Noto Sans" w:hint="cs"/>
                <w:color w:val="333333"/>
                <w:sz w:val="21"/>
                <w:szCs w:val="21"/>
                <w:shd w:val="clear" w:color="auto" w:fill="FFFFFF"/>
              </w:rPr>
              <w:t> and </w:t>
            </w:r>
            <w:proofErr w:type="spellStart"/>
            <w:r w:rsidRPr="00D51640">
              <w:rPr>
                <w:rFonts w:cs="Noto Sans" w:hint="cs"/>
                <w:color w:val="333333"/>
                <w:sz w:val="21"/>
                <w:szCs w:val="21"/>
                <w:shd w:val="clear" w:color="auto" w:fill="FFFFFF"/>
              </w:rPr>
              <w:t>Tobit</w:t>
            </w:r>
            <w:proofErr w:type="spellEnd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 xml:space="preserve">. </w:t>
            </w:r>
          </w:p>
          <w:p w14:paraId="78E75500" w14:textId="77777777" w:rsidR="00751A17" w:rsidRPr="00D51640" w:rsidRDefault="00751A17" w:rsidP="00751A17">
            <w:pPr>
              <w:pStyle w:val="Odstavecseseznamem"/>
              <w:widowControl/>
              <w:numPr>
                <w:ilvl w:val="0"/>
                <w:numId w:val="45"/>
              </w:numPr>
              <w:spacing w:before="0" w:after="360"/>
              <w:ind w:left="714" w:hanging="357"/>
            </w:pPr>
            <w:proofErr w:type="spellStart"/>
            <w:r w:rsidRPr="00D51640"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>Introduction</w:t>
            </w:r>
            <w:proofErr w:type="spellEnd"/>
            <w:r w:rsidRPr="00D51640"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51640"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>into</w:t>
            </w:r>
            <w:proofErr w:type="spellEnd"/>
            <w:r w:rsidRPr="00D51640"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Noto Sans"/>
                <w:b/>
                <w:bCs/>
                <w:color w:val="333333"/>
                <w:sz w:val="21"/>
                <w:szCs w:val="21"/>
                <w:shd w:val="clear" w:color="auto" w:fill="FFFFFF"/>
              </w:rPr>
              <w:t>the</w:t>
            </w:r>
            <w:proofErr w:type="spellEnd"/>
            <w:r>
              <w:rPr>
                <w:rFonts w:cs="Noto Sans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Noto Sans"/>
                <w:b/>
                <w:bCs/>
                <w:color w:val="333333"/>
                <w:sz w:val="21"/>
                <w:szCs w:val="21"/>
                <w:shd w:val="clear" w:color="auto" w:fill="FFFFFF"/>
              </w:rPr>
              <w:t>prophetic</w:t>
            </w:r>
            <w:proofErr w:type="spellEnd"/>
            <w:r>
              <w:rPr>
                <w:rFonts w:cs="Noto Sans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Noto Sans"/>
                <w:b/>
                <w:bCs/>
                <w:color w:val="333333"/>
                <w:sz w:val="21"/>
                <w:szCs w:val="21"/>
                <w:shd w:val="clear" w:color="auto" w:fill="FFFFFF"/>
              </w:rPr>
              <w:t>literature</w:t>
            </w:r>
            <w:proofErr w:type="spellEnd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 xml:space="preserve"> in </w:t>
            </w:r>
            <w:proofErr w:type="spellStart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>general</w:t>
            </w:r>
            <w:proofErr w:type="spellEnd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 xml:space="preserve">. </w:t>
            </w:r>
          </w:p>
          <w:p w14:paraId="5DB4DDD4" w14:textId="77777777" w:rsidR="00751A17" w:rsidRPr="00D51640" w:rsidRDefault="00751A17" w:rsidP="00751A17">
            <w:pPr>
              <w:pStyle w:val="Odstavecseseznamem"/>
              <w:widowControl/>
              <w:numPr>
                <w:ilvl w:val="0"/>
                <w:numId w:val="45"/>
              </w:numPr>
              <w:spacing w:before="0" w:after="360"/>
              <w:ind w:left="714" w:hanging="357"/>
            </w:pPr>
            <w:proofErr w:type="spellStart"/>
            <w:r w:rsidRPr="00D51640">
              <w:rPr>
                <w:rFonts w:cs="Noto Sans"/>
                <w:b/>
                <w:bCs/>
                <w:color w:val="333333"/>
                <w:sz w:val="21"/>
                <w:szCs w:val="21"/>
                <w:shd w:val="clear" w:color="auto" w:fill="FFFFFF"/>
              </w:rPr>
              <w:t>The</w:t>
            </w:r>
            <w:proofErr w:type="spellEnd"/>
            <w:r w:rsidRPr="00D51640">
              <w:rPr>
                <w:rFonts w:cs="Noto Sans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51640">
              <w:rPr>
                <w:rFonts w:cs="Noto Sans"/>
                <w:b/>
                <w:bCs/>
                <w:color w:val="333333"/>
                <w:sz w:val="21"/>
                <w:szCs w:val="21"/>
                <w:shd w:val="clear" w:color="auto" w:fill="FFFFFF"/>
              </w:rPr>
              <w:t>p</w:t>
            </w:r>
            <w:r w:rsidRPr="00D51640">
              <w:rPr>
                <w:rFonts w:cs="Noto Sans" w:hint="cs"/>
                <w:b/>
                <w:bCs/>
                <w:color w:val="333333"/>
                <w:sz w:val="21"/>
                <w:szCs w:val="21"/>
                <w:shd w:val="clear" w:color="auto" w:fill="FFFFFF"/>
              </w:rPr>
              <w:t>rophetic</w:t>
            </w:r>
            <w:proofErr w:type="spellEnd"/>
            <w:r w:rsidRPr="00D51640">
              <w:rPr>
                <w:rFonts w:cs="Noto Sans" w:hint="cs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51640">
              <w:rPr>
                <w:rFonts w:cs="Noto Sans" w:hint="cs"/>
                <w:b/>
                <w:bCs/>
                <w:color w:val="333333"/>
                <w:sz w:val="21"/>
                <w:szCs w:val="21"/>
                <w:shd w:val="clear" w:color="auto" w:fill="FFFFFF"/>
              </w:rPr>
              <w:t>books</w:t>
            </w:r>
            <w:proofErr w:type="spellEnd"/>
            <w:r w:rsidRPr="00D51640">
              <w:rPr>
                <w:rFonts w:cs="Noto Sans" w:hint="cs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D51640">
              <w:rPr>
                <w:rFonts w:cs="Noto Sans"/>
                <w:b/>
                <w:bCs/>
                <w:color w:val="333333"/>
                <w:sz w:val="21"/>
                <w:szCs w:val="21"/>
                <w:shd w:val="clear" w:color="auto" w:fill="FFFFFF"/>
              </w:rPr>
              <w:t>„</w:t>
            </w:r>
            <w:proofErr w:type="spellStart"/>
            <w:r w:rsidRPr="00D51640">
              <w:rPr>
                <w:rFonts w:cs="Noto Sans" w:hint="cs"/>
                <w:b/>
                <w:bCs/>
                <w:color w:val="333333"/>
                <w:sz w:val="21"/>
                <w:szCs w:val="21"/>
                <w:shd w:val="clear" w:color="auto" w:fill="FFFFFF"/>
              </w:rPr>
              <w:t>with</w:t>
            </w:r>
            <w:proofErr w:type="spellEnd"/>
            <w:r w:rsidRPr="00D51640">
              <w:rPr>
                <w:rFonts w:cs="Noto Sans" w:hint="cs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51640">
              <w:rPr>
                <w:rFonts w:cs="Noto Sans" w:hint="cs"/>
                <w:b/>
                <w:bCs/>
                <w:color w:val="333333"/>
                <w:sz w:val="21"/>
                <w:szCs w:val="21"/>
                <w:shd w:val="clear" w:color="auto" w:fill="FFFFFF"/>
              </w:rPr>
              <w:t>date</w:t>
            </w:r>
            <w:proofErr w:type="spellEnd"/>
            <w:r w:rsidRPr="00D51640">
              <w:rPr>
                <w:rFonts w:cs="Noto Sans"/>
                <w:b/>
                <w:bCs/>
                <w:color w:val="333333"/>
                <w:sz w:val="21"/>
                <w:szCs w:val="21"/>
                <w:shd w:val="clear" w:color="auto" w:fill="FFFFFF"/>
              </w:rPr>
              <w:t>“</w:t>
            </w:r>
            <w:r w:rsidRPr="00D51640"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 xml:space="preserve">: </w:t>
            </w:r>
            <w:r w:rsidRPr="00D51640">
              <w:rPr>
                <w:rFonts w:cs="Noto Sans" w:hint="cs"/>
                <w:color w:val="333333"/>
                <w:sz w:val="21"/>
                <w:szCs w:val="21"/>
                <w:shd w:val="clear" w:color="auto" w:fill="FFFFFF"/>
              </w:rPr>
              <w:t>Amos,</w:t>
            </w:r>
            <w:r w:rsidRPr="00D51640"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51640">
              <w:rPr>
                <w:rFonts w:cs="Noto Sans" w:hint="cs"/>
                <w:color w:val="333333"/>
                <w:sz w:val="21"/>
                <w:szCs w:val="21"/>
                <w:shd w:val="clear" w:color="auto" w:fill="FFFFFF"/>
              </w:rPr>
              <w:t>Hosea</w:t>
            </w:r>
            <w:proofErr w:type="spellEnd"/>
            <w:r w:rsidRPr="00D51640"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51640"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>I</w:t>
            </w:r>
            <w:r w:rsidRPr="00D51640">
              <w:rPr>
                <w:rFonts w:cs="Noto Sans" w:hint="cs"/>
                <w:color w:val="333333"/>
                <w:sz w:val="21"/>
                <w:szCs w:val="21"/>
                <w:shd w:val="clear" w:color="auto" w:fill="FFFFFF"/>
              </w:rPr>
              <w:t>saiah</w:t>
            </w:r>
            <w:proofErr w:type="spellEnd"/>
            <w:r w:rsidRPr="00D51640"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Pr="00D51640">
              <w:rPr>
                <w:rFonts w:cs="Noto Sans" w:hint="cs"/>
                <w:color w:val="333333"/>
                <w:sz w:val="21"/>
                <w:szCs w:val="21"/>
                <w:shd w:val="clear" w:color="auto" w:fill="FFFFFF"/>
              </w:rPr>
              <w:t>Micah</w:t>
            </w:r>
            <w:proofErr w:type="spellEnd"/>
            <w:r w:rsidRPr="00D51640">
              <w:rPr>
                <w:rFonts w:cs="Noto Sans" w:hint="cs"/>
                <w:color w:val="333333"/>
                <w:sz w:val="21"/>
                <w:szCs w:val="21"/>
                <w:shd w:val="clear" w:color="auto" w:fill="FFFFFF"/>
              </w:rPr>
              <w:t>,</w:t>
            </w:r>
            <w:r w:rsidRPr="00D51640"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51640">
              <w:rPr>
                <w:rFonts w:cs="Noto Sans" w:hint="cs"/>
                <w:color w:val="333333"/>
                <w:sz w:val="21"/>
                <w:szCs w:val="21"/>
                <w:shd w:val="clear" w:color="auto" w:fill="FFFFFF"/>
              </w:rPr>
              <w:t>Zephaniah</w:t>
            </w:r>
            <w:proofErr w:type="spellEnd"/>
            <w:r w:rsidRPr="00D51640">
              <w:rPr>
                <w:rFonts w:cs="Noto Sans" w:hint="cs"/>
                <w:color w:val="333333"/>
                <w:sz w:val="21"/>
                <w:szCs w:val="21"/>
                <w:shd w:val="clear" w:color="auto" w:fill="FFFFFF"/>
              </w:rPr>
              <w:t>,</w:t>
            </w:r>
            <w:r w:rsidRPr="00D51640"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51640">
              <w:rPr>
                <w:rFonts w:cs="Noto Sans" w:hint="cs"/>
                <w:color w:val="333333"/>
                <w:sz w:val="21"/>
                <w:szCs w:val="21"/>
                <w:shd w:val="clear" w:color="auto" w:fill="FFFFFF"/>
              </w:rPr>
              <w:t>Jeremiah</w:t>
            </w:r>
            <w:proofErr w:type="spellEnd"/>
            <w:r w:rsidRPr="00D51640">
              <w:rPr>
                <w:rFonts w:cs="Noto Sans" w:hint="cs"/>
                <w:color w:val="333333"/>
                <w:sz w:val="21"/>
                <w:szCs w:val="21"/>
                <w:shd w:val="clear" w:color="auto" w:fill="FFFFFF"/>
              </w:rPr>
              <w:t>,</w:t>
            </w:r>
            <w:r w:rsidRPr="00D51640"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51640">
              <w:rPr>
                <w:rFonts w:cs="Noto Sans" w:hint="cs"/>
                <w:color w:val="333333"/>
                <w:sz w:val="21"/>
                <w:szCs w:val="21"/>
                <w:shd w:val="clear" w:color="auto" w:fill="FFFFFF"/>
              </w:rPr>
              <w:t>Baruch</w:t>
            </w:r>
            <w:proofErr w:type="spellEnd"/>
            <w:r w:rsidRPr="00D51640">
              <w:rPr>
                <w:rFonts w:cs="Noto Sans" w:hint="cs"/>
                <w:color w:val="333333"/>
                <w:sz w:val="21"/>
                <w:szCs w:val="21"/>
                <w:shd w:val="clear" w:color="auto" w:fill="FFFFFF"/>
              </w:rPr>
              <w:t>,</w:t>
            </w:r>
            <w:r w:rsidRPr="00D51640"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51640">
              <w:rPr>
                <w:rFonts w:cs="Noto Sans" w:hint="cs"/>
                <w:color w:val="333333"/>
                <w:sz w:val="21"/>
                <w:szCs w:val="21"/>
                <w:shd w:val="clear" w:color="auto" w:fill="FFFFFF"/>
              </w:rPr>
              <w:t>Ezekiel</w:t>
            </w:r>
            <w:proofErr w:type="spellEnd"/>
            <w:r w:rsidRPr="00D51640">
              <w:rPr>
                <w:rFonts w:cs="Noto Sans" w:hint="cs"/>
                <w:color w:val="333333"/>
                <w:sz w:val="21"/>
                <w:szCs w:val="21"/>
                <w:shd w:val="clear" w:color="auto" w:fill="FFFFFF"/>
              </w:rPr>
              <w:t>,</w:t>
            </w:r>
            <w:r w:rsidRPr="00D51640"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51640">
              <w:rPr>
                <w:rFonts w:cs="Noto Sans" w:hint="cs"/>
                <w:color w:val="333333"/>
                <w:sz w:val="21"/>
                <w:szCs w:val="21"/>
                <w:shd w:val="clear" w:color="auto" w:fill="FFFFFF"/>
              </w:rPr>
              <w:t>Haggai</w:t>
            </w:r>
            <w:proofErr w:type="spellEnd"/>
            <w:r w:rsidRPr="00D51640"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r w:rsidRPr="00D51640">
              <w:rPr>
                <w:rFonts w:cs="Noto Sans" w:hint="cs"/>
                <w:color w:val="333333"/>
                <w:sz w:val="21"/>
                <w:szCs w:val="21"/>
                <w:shd w:val="clear" w:color="auto" w:fill="FFFFFF"/>
              </w:rPr>
              <w:t>and</w:t>
            </w:r>
            <w:r w:rsidRPr="00D51640"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51640">
              <w:rPr>
                <w:rFonts w:cs="Noto Sans" w:hint="cs"/>
                <w:color w:val="333333"/>
                <w:sz w:val="21"/>
                <w:szCs w:val="21"/>
                <w:shd w:val="clear" w:color="auto" w:fill="FFFFFF"/>
              </w:rPr>
              <w:t>Zechariah</w:t>
            </w:r>
            <w:proofErr w:type="spellEnd"/>
            <w:r w:rsidRPr="00D51640">
              <w:rPr>
                <w:rFonts w:cs="Noto Sans" w:hint="cs"/>
                <w:color w:val="333333"/>
                <w:sz w:val="21"/>
                <w:szCs w:val="21"/>
                <w:shd w:val="clear" w:color="auto" w:fill="FFFFFF"/>
              </w:rPr>
              <w:t>.</w:t>
            </w:r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7EAEFF87" w14:textId="77777777" w:rsidR="00751A17" w:rsidRPr="00D51640" w:rsidRDefault="00751A17" w:rsidP="00751A17">
            <w:pPr>
              <w:pStyle w:val="Odstavecseseznamem"/>
              <w:widowControl/>
              <w:numPr>
                <w:ilvl w:val="0"/>
                <w:numId w:val="45"/>
              </w:numPr>
              <w:spacing w:before="0" w:after="360"/>
              <w:ind w:left="714" w:hanging="357"/>
            </w:pPr>
            <w:proofErr w:type="spellStart"/>
            <w:r w:rsidRPr="00D51640">
              <w:rPr>
                <w:rFonts w:cs="Noto Sans"/>
                <w:b/>
                <w:bCs/>
                <w:color w:val="333333"/>
                <w:sz w:val="21"/>
                <w:szCs w:val="21"/>
                <w:shd w:val="clear" w:color="auto" w:fill="FFFFFF"/>
              </w:rPr>
              <w:t>The</w:t>
            </w:r>
            <w:proofErr w:type="spellEnd"/>
            <w:r w:rsidRPr="00D51640">
              <w:rPr>
                <w:rFonts w:cs="Noto Sans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51640">
              <w:rPr>
                <w:rFonts w:cs="Noto Sans"/>
                <w:b/>
                <w:bCs/>
                <w:color w:val="333333"/>
                <w:sz w:val="21"/>
                <w:szCs w:val="21"/>
                <w:shd w:val="clear" w:color="auto" w:fill="FFFFFF"/>
              </w:rPr>
              <w:t>p</w:t>
            </w:r>
            <w:r w:rsidRPr="00D51640">
              <w:rPr>
                <w:rFonts w:cs="Noto Sans" w:hint="cs"/>
                <w:b/>
                <w:bCs/>
                <w:color w:val="333333"/>
                <w:sz w:val="21"/>
                <w:szCs w:val="21"/>
                <w:shd w:val="clear" w:color="auto" w:fill="FFFFFF"/>
              </w:rPr>
              <w:t>rophetic</w:t>
            </w:r>
            <w:proofErr w:type="spellEnd"/>
            <w:r w:rsidRPr="00D51640">
              <w:rPr>
                <w:rFonts w:cs="Noto Sans" w:hint="cs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51640">
              <w:rPr>
                <w:rFonts w:cs="Noto Sans" w:hint="cs"/>
                <w:b/>
                <w:bCs/>
                <w:color w:val="333333"/>
                <w:sz w:val="21"/>
                <w:szCs w:val="21"/>
                <w:shd w:val="clear" w:color="auto" w:fill="FFFFFF"/>
              </w:rPr>
              <w:t>books</w:t>
            </w:r>
            <w:proofErr w:type="spellEnd"/>
            <w:r w:rsidRPr="00D51640">
              <w:rPr>
                <w:rFonts w:cs="Noto Sans" w:hint="cs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D51640">
              <w:rPr>
                <w:rFonts w:cs="Noto Sans"/>
                <w:b/>
                <w:bCs/>
                <w:color w:val="333333"/>
                <w:sz w:val="21"/>
                <w:szCs w:val="21"/>
                <w:shd w:val="clear" w:color="auto" w:fill="FFFFFF"/>
              </w:rPr>
              <w:t>„</w:t>
            </w:r>
            <w:proofErr w:type="spellStart"/>
            <w:r w:rsidRPr="00D51640">
              <w:rPr>
                <w:rFonts w:cs="Noto Sans" w:hint="cs"/>
                <w:b/>
                <w:bCs/>
                <w:color w:val="333333"/>
                <w:sz w:val="21"/>
                <w:szCs w:val="21"/>
                <w:shd w:val="clear" w:color="auto" w:fill="FFFFFF"/>
              </w:rPr>
              <w:t>with</w:t>
            </w:r>
            <w:r>
              <w:rPr>
                <w:rFonts w:cs="Noto Sans"/>
                <w:b/>
                <w:bCs/>
                <w:color w:val="333333"/>
                <w:sz w:val="21"/>
                <w:szCs w:val="21"/>
                <w:shd w:val="clear" w:color="auto" w:fill="FFFFFF"/>
              </w:rPr>
              <w:t>out</w:t>
            </w:r>
            <w:proofErr w:type="spellEnd"/>
            <w:r w:rsidRPr="00D51640">
              <w:rPr>
                <w:rFonts w:cs="Noto Sans" w:hint="cs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51640">
              <w:rPr>
                <w:rFonts w:cs="Noto Sans" w:hint="cs"/>
                <w:b/>
                <w:bCs/>
                <w:color w:val="333333"/>
                <w:sz w:val="21"/>
                <w:szCs w:val="21"/>
                <w:shd w:val="clear" w:color="auto" w:fill="FFFFFF"/>
              </w:rPr>
              <w:t>date</w:t>
            </w:r>
            <w:proofErr w:type="spellEnd"/>
            <w:r w:rsidRPr="00D51640">
              <w:rPr>
                <w:rFonts w:cs="Noto Sans"/>
                <w:b/>
                <w:bCs/>
                <w:color w:val="333333"/>
                <w:sz w:val="21"/>
                <w:szCs w:val="21"/>
                <w:shd w:val="clear" w:color="auto" w:fill="FFFFFF"/>
              </w:rPr>
              <w:t>“</w:t>
            </w:r>
            <w:r w:rsidRPr="00D51640"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>:</w:t>
            </w:r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51640">
              <w:rPr>
                <w:rFonts w:cs="Noto Sans" w:hint="cs"/>
                <w:color w:val="333333"/>
                <w:sz w:val="21"/>
                <w:szCs w:val="21"/>
                <w:shd w:val="clear" w:color="auto" w:fill="FFFFFF"/>
              </w:rPr>
              <w:t>Joel</w:t>
            </w:r>
            <w:proofErr w:type="spellEnd"/>
            <w:r w:rsidRPr="00D51640">
              <w:rPr>
                <w:rFonts w:cs="Noto Sans" w:hint="cs"/>
                <w:color w:val="333333"/>
                <w:sz w:val="21"/>
                <w:szCs w:val="21"/>
                <w:shd w:val="clear" w:color="auto" w:fill="FFFFFF"/>
              </w:rPr>
              <w:t>, </w:t>
            </w:r>
            <w:proofErr w:type="spellStart"/>
            <w:r w:rsidRPr="00D51640">
              <w:rPr>
                <w:rFonts w:cs="Noto Sans" w:hint="cs"/>
                <w:color w:val="333333"/>
                <w:sz w:val="21"/>
                <w:szCs w:val="21"/>
                <w:shd w:val="clear" w:color="auto" w:fill="FFFFFF"/>
              </w:rPr>
              <w:t>Obadiah</w:t>
            </w:r>
            <w:proofErr w:type="spellEnd"/>
            <w:r w:rsidRPr="00D51640">
              <w:rPr>
                <w:rFonts w:cs="Noto Sans" w:hint="cs"/>
                <w:color w:val="333333"/>
                <w:sz w:val="21"/>
                <w:szCs w:val="21"/>
                <w:shd w:val="clear" w:color="auto" w:fill="FFFFFF"/>
              </w:rPr>
              <w:t>, </w:t>
            </w:r>
            <w:proofErr w:type="spellStart"/>
            <w:r w:rsidRPr="00D51640">
              <w:rPr>
                <w:rFonts w:cs="Noto Sans" w:hint="cs"/>
                <w:color w:val="333333"/>
                <w:sz w:val="21"/>
                <w:szCs w:val="21"/>
                <w:shd w:val="clear" w:color="auto" w:fill="FFFFFF"/>
              </w:rPr>
              <w:t>Nahum</w:t>
            </w:r>
            <w:proofErr w:type="spellEnd"/>
            <w:r w:rsidRPr="00D51640">
              <w:rPr>
                <w:rFonts w:cs="Noto Sans" w:hint="cs"/>
                <w:color w:val="333333"/>
                <w:sz w:val="21"/>
                <w:szCs w:val="21"/>
                <w:shd w:val="clear" w:color="auto" w:fill="FFFFFF"/>
              </w:rPr>
              <w:t>, </w:t>
            </w:r>
            <w:proofErr w:type="spellStart"/>
            <w:r w:rsidRPr="00D51640">
              <w:rPr>
                <w:rFonts w:cs="Noto Sans" w:hint="cs"/>
                <w:color w:val="333333"/>
                <w:sz w:val="21"/>
                <w:szCs w:val="21"/>
                <w:shd w:val="clear" w:color="auto" w:fill="FFFFFF"/>
              </w:rPr>
              <w:t>Abakkuk</w:t>
            </w:r>
            <w:proofErr w:type="spellEnd"/>
            <w:r w:rsidRPr="00D51640">
              <w:rPr>
                <w:rFonts w:cs="Noto Sans" w:hint="cs"/>
                <w:color w:val="333333"/>
                <w:sz w:val="21"/>
                <w:szCs w:val="21"/>
                <w:shd w:val="clear" w:color="auto" w:fill="FFFFFF"/>
              </w:rPr>
              <w:t>, and </w:t>
            </w:r>
            <w:proofErr w:type="spellStart"/>
            <w:r w:rsidRPr="00D51640">
              <w:rPr>
                <w:rFonts w:cs="Noto Sans" w:hint="cs"/>
                <w:color w:val="333333"/>
                <w:sz w:val="21"/>
                <w:szCs w:val="21"/>
                <w:shd w:val="clear" w:color="auto" w:fill="FFFFFF"/>
              </w:rPr>
              <w:t>Malachi</w:t>
            </w:r>
            <w:proofErr w:type="spellEnd"/>
            <w:r w:rsidRPr="00D51640">
              <w:rPr>
                <w:rFonts w:cs="Noto Sans" w:hint="cs"/>
                <w:color w:val="333333"/>
                <w:sz w:val="21"/>
                <w:szCs w:val="21"/>
                <w:shd w:val="clear" w:color="auto" w:fill="FFFFFF"/>
              </w:rPr>
              <w:t>.</w:t>
            </w:r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1A8DE55E" w14:textId="77777777" w:rsidR="00751A17" w:rsidRPr="00D51640" w:rsidRDefault="00751A17" w:rsidP="00751A17">
            <w:pPr>
              <w:pStyle w:val="Odstavecseseznamem"/>
              <w:widowControl/>
              <w:numPr>
                <w:ilvl w:val="0"/>
                <w:numId w:val="45"/>
              </w:numPr>
              <w:spacing w:before="0" w:after="360"/>
              <w:ind w:left="714" w:hanging="357"/>
            </w:pPr>
            <w:proofErr w:type="spellStart"/>
            <w:r w:rsidRPr="00D51640"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>The</w:t>
            </w:r>
            <w:proofErr w:type="spellEnd"/>
            <w:r w:rsidRPr="00D51640"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 xml:space="preserve">OT </w:t>
            </w:r>
            <w:proofErr w:type="spellStart"/>
            <w:r w:rsidRPr="00D51640"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>books</w:t>
            </w:r>
            <w:proofErr w:type="spellEnd"/>
            <w:r w:rsidRPr="00D51640"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51640"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>containing</w:t>
            </w:r>
            <w:proofErr w:type="spellEnd"/>
            <w:r>
              <w:rPr>
                <w:rFonts w:cs="Noto Sans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Noto Sans"/>
                <w:b/>
                <w:bCs/>
                <w:color w:val="333333"/>
                <w:sz w:val="21"/>
                <w:szCs w:val="21"/>
                <w:shd w:val="clear" w:color="auto" w:fill="FFFFFF"/>
              </w:rPr>
              <w:t>Scholarly</w:t>
            </w:r>
            <w:proofErr w:type="spellEnd"/>
            <w:r>
              <w:rPr>
                <w:rFonts w:cs="Noto Sans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Noto Sans"/>
                <w:b/>
                <w:bCs/>
                <w:color w:val="333333"/>
                <w:sz w:val="21"/>
                <w:szCs w:val="21"/>
                <w:shd w:val="clear" w:color="auto" w:fill="FFFFFF"/>
              </w:rPr>
              <w:t>wisdom</w:t>
            </w:r>
            <w:proofErr w:type="spellEnd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 xml:space="preserve">: </w:t>
            </w:r>
            <w:proofErr w:type="spellStart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>Proverbs</w:t>
            </w:r>
            <w:proofErr w:type="spellEnd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 xml:space="preserve"> and Ben Sira. </w:t>
            </w:r>
          </w:p>
          <w:p w14:paraId="50A4FC6C" w14:textId="77777777" w:rsidR="00751A17" w:rsidRPr="00D51640" w:rsidRDefault="00751A17" w:rsidP="00751A17">
            <w:pPr>
              <w:pStyle w:val="Odstavecseseznamem"/>
              <w:widowControl/>
              <w:numPr>
                <w:ilvl w:val="0"/>
                <w:numId w:val="45"/>
              </w:numPr>
              <w:spacing w:before="0" w:after="360"/>
              <w:ind w:left="714" w:hanging="357"/>
            </w:pPr>
            <w:proofErr w:type="spellStart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>The</w:t>
            </w:r>
            <w:proofErr w:type="spellEnd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 xml:space="preserve"> OT </w:t>
            </w:r>
            <w:proofErr w:type="spellStart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>books</w:t>
            </w:r>
            <w:proofErr w:type="spellEnd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>containing</w:t>
            </w:r>
            <w:proofErr w:type="spellEnd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51640">
              <w:rPr>
                <w:rFonts w:cs="Noto Sans"/>
                <w:b/>
                <w:bCs/>
                <w:color w:val="333333"/>
                <w:sz w:val="21"/>
                <w:szCs w:val="21"/>
                <w:shd w:val="clear" w:color="auto" w:fill="FFFFFF"/>
              </w:rPr>
              <w:t>speculation</w:t>
            </w:r>
            <w:proofErr w:type="spellEnd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>over</w:t>
            </w:r>
            <w:proofErr w:type="spellEnd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>everyday</w:t>
            </w:r>
            <w:proofErr w:type="spellEnd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>human</w:t>
            </w:r>
            <w:proofErr w:type="spellEnd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>experience</w:t>
            </w:r>
            <w:proofErr w:type="spellEnd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 xml:space="preserve">: </w:t>
            </w:r>
            <w:proofErr w:type="spellStart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>Ecclesiastes</w:t>
            </w:r>
            <w:proofErr w:type="spellEnd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 xml:space="preserve">, Job, and </w:t>
            </w:r>
            <w:proofErr w:type="spellStart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>Wisdom</w:t>
            </w:r>
            <w:proofErr w:type="spellEnd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>of</w:t>
            </w:r>
            <w:proofErr w:type="spellEnd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>Solomon</w:t>
            </w:r>
            <w:proofErr w:type="spellEnd"/>
            <w:proofErr w:type="gramEnd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 xml:space="preserve">. </w:t>
            </w:r>
          </w:p>
          <w:p w14:paraId="64749AB1" w14:textId="77777777" w:rsidR="00751A17" w:rsidRPr="00D51640" w:rsidRDefault="00751A17" w:rsidP="00751A17">
            <w:pPr>
              <w:pStyle w:val="Odstavecseseznamem"/>
              <w:widowControl/>
              <w:numPr>
                <w:ilvl w:val="0"/>
                <w:numId w:val="45"/>
              </w:numPr>
              <w:spacing w:before="0" w:after="360"/>
              <w:ind w:left="714" w:hanging="357"/>
            </w:pPr>
            <w:proofErr w:type="spellStart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lastRenderedPageBreak/>
              <w:t>Old</w:t>
            </w:r>
            <w:proofErr w:type="spellEnd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 xml:space="preserve"> Testament </w:t>
            </w:r>
            <w:proofErr w:type="spellStart"/>
            <w:r w:rsidRPr="00D51640">
              <w:rPr>
                <w:rFonts w:cs="Noto Sans"/>
                <w:b/>
                <w:bCs/>
                <w:color w:val="333333"/>
                <w:sz w:val="21"/>
                <w:szCs w:val="21"/>
                <w:shd w:val="clear" w:color="auto" w:fill="FFFFFF"/>
              </w:rPr>
              <w:t>poetry</w:t>
            </w:r>
            <w:proofErr w:type="spellEnd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 xml:space="preserve">: </w:t>
            </w:r>
            <w:proofErr w:type="spellStart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>Psalms</w:t>
            </w:r>
            <w:proofErr w:type="spellEnd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>Lamentations</w:t>
            </w:r>
            <w:proofErr w:type="spellEnd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 xml:space="preserve">, and Song </w:t>
            </w:r>
            <w:proofErr w:type="spellStart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>of</w:t>
            </w:r>
            <w:proofErr w:type="spellEnd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>Solomon</w:t>
            </w:r>
            <w:proofErr w:type="spellEnd"/>
            <w:proofErr w:type="gramEnd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 xml:space="preserve">. </w:t>
            </w:r>
          </w:p>
          <w:p w14:paraId="685F61DF" w14:textId="77777777" w:rsidR="00751A17" w:rsidRPr="00D51640" w:rsidRDefault="00751A17" w:rsidP="00751A17">
            <w:pPr>
              <w:pStyle w:val="Odstavecseseznamem"/>
              <w:widowControl/>
              <w:numPr>
                <w:ilvl w:val="0"/>
                <w:numId w:val="45"/>
              </w:numPr>
              <w:spacing w:before="0" w:after="360"/>
              <w:ind w:left="714" w:hanging="357"/>
            </w:pPr>
            <w:proofErr w:type="spellStart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>Introduction</w:t>
            </w:r>
            <w:proofErr w:type="spellEnd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>into</w:t>
            </w:r>
            <w:proofErr w:type="spellEnd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51640">
              <w:rPr>
                <w:rFonts w:cs="Noto Sans"/>
                <w:b/>
                <w:bCs/>
                <w:color w:val="333333"/>
                <w:sz w:val="21"/>
                <w:szCs w:val="21"/>
                <w:shd w:val="clear" w:color="auto" w:fill="FFFFFF"/>
              </w:rPr>
              <w:t>apocalypticism</w:t>
            </w:r>
            <w:proofErr w:type="spellEnd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 xml:space="preserve"> and </w:t>
            </w:r>
            <w:proofErr w:type="spellStart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>the</w:t>
            </w:r>
            <w:proofErr w:type="spellEnd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>book</w:t>
            </w:r>
            <w:proofErr w:type="spellEnd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>of</w:t>
            </w:r>
            <w:proofErr w:type="spellEnd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>Daniel</w:t>
            </w:r>
            <w:proofErr w:type="gramEnd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 xml:space="preserve">. </w:t>
            </w:r>
          </w:p>
          <w:p w14:paraId="2E3AA598" w14:textId="77777777" w:rsidR="00751A17" w:rsidRDefault="00751A17" w:rsidP="00751A17">
            <w:pPr>
              <w:pStyle w:val="Odstavecseseznamem"/>
              <w:widowControl/>
              <w:numPr>
                <w:ilvl w:val="0"/>
                <w:numId w:val="45"/>
              </w:numPr>
              <w:spacing w:before="0" w:after="360"/>
              <w:ind w:left="714" w:hanging="357"/>
            </w:pPr>
            <w:proofErr w:type="spellStart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>The</w:t>
            </w:r>
            <w:proofErr w:type="spellEnd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>final</w:t>
            </w:r>
            <w:proofErr w:type="spellEnd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>lecture</w:t>
            </w:r>
            <w:proofErr w:type="spellEnd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>is</w:t>
            </w:r>
            <w:proofErr w:type="spellEnd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>dedicated</w:t>
            </w:r>
            <w:proofErr w:type="spellEnd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 xml:space="preserve"> to a </w:t>
            </w:r>
            <w:proofErr w:type="spellStart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>short</w:t>
            </w:r>
            <w:proofErr w:type="spellEnd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>explanation</w:t>
            </w:r>
            <w:proofErr w:type="spellEnd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>of</w:t>
            </w:r>
            <w:proofErr w:type="spellEnd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51640">
              <w:rPr>
                <w:rFonts w:cs="Noto Sans"/>
                <w:b/>
                <w:bCs/>
                <w:color w:val="333333"/>
                <w:sz w:val="21"/>
                <w:szCs w:val="21"/>
                <w:shd w:val="clear" w:color="auto" w:fill="FFFFFF"/>
              </w:rPr>
              <w:t>the</w:t>
            </w:r>
            <w:proofErr w:type="spellEnd"/>
            <w:r w:rsidRPr="00D51640">
              <w:rPr>
                <w:rFonts w:cs="Noto Sans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51640">
              <w:rPr>
                <w:rFonts w:cs="Noto Sans"/>
                <w:b/>
                <w:bCs/>
                <w:color w:val="333333"/>
                <w:sz w:val="21"/>
                <w:szCs w:val="21"/>
                <w:shd w:val="clear" w:color="auto" w:fill="FFFFFF"/>
              </w:rPr>
              <w:t>approach</w:t>
            </w:r>
            <w:proofErr w:type="spellEnd"/>
            <w:r w:rsidRPr="00D51640">
              <w:rPr>
                <w:rFonts w:cs="Noto Sans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51640">
              <w:rPr>
                <w:rFonts w:cs="Noto Sans"/>
                <w:b/>
                <w:bCs/>
                <w:color w:val="333333"/>
                <w:sz w:val="21"/>
                <w:szCs w:val="21"/>
                <w:shd w:val="clear" w:color="auto" w:fill="FFFFFF"/>
              </w:rPr>
              <w:t>chosen</w:t>
            </w:r>
            <w:proofErr w:type="spellEnd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>for</w:t>
            </w:r>
            <w:proofErr w:type="spellEnd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>this</w:t>
            </w:r>
            <w:proofErr w:type="spellEnd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>course</w:t>
            </w:r>
            <w:proofErr w:type="spellEnd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 xml:space="preserve">, and </w:t>
            </w:r>
            <w:proofErr w:type="spellStart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>an</w:t>
            </w:r>
            <w:proofErr w:type="spellEnd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 xml:space="preserve"> open </w:t>
            </w:r>
            <w:proofErr w:type="spellStart"/>
            <w:r w:rsidRPr="00D51640">
              <w:rPr>
                <w:rFonts w:cs="Noto Sans"/>
                <w:b/>
                <w:bCs/>
                <w:color w:val="333333"/>
                <w:sz w:val="21"/>
                <w:szCs w:val="21"/>
                <w:shd w:val="clear" w:color="auto" w:fill="FFFFFF"/>
              </w:rPr>
              <w:t>discussion</w:t>
            </w:r>
            <w:proofErr w:type="spellEnd"/>
            <w:r w:rsidRPr="00D51640">
              <w:rPr>
                <w:rFonts w:cs="Noto Sans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51640">
              <w:rPr>
                <w:rFonts w:cs="Noto Sans"/>
                <w:b/>
                <w:bCs/>
                <w:color w:val="333333"/>
                <w:sz w:val="21"/>
                <w:szCs w:val="21"/>
                <w:shd w:val="clear" w:color="auto" w:fill="FFFFFF"/>
              </w:rPr>
              <w:t>with</w:t>
            </w:r>
            <w:proofErr w:type="spellEnd"/>
            <w:r w:rsidRPr="00D51640">
              <w:rPr>
                <w:rFonts w:cs="Noto Sans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51640">
              <w:rPr>
                <w:rFonts w:cs="Noto Sans"/>
                <w:b/>
                <w:bCs/>
                <w:color w:val="333333"/>
                <w:sz w:val="21"/>
                <w:szCs w:val="21"/>
                <w:shd w:val="clear" w:color="auto" w:fill="FFFFFF"/>
              </w:rPr>
              <w:t>the</w:t>
            </w:r>
            <w:proofErr w:type="spellEnd"/>
            <w:r w:rsidRPr="00D51640">
              <w:rPr>
                <w:rFonts w:cs="Noto Sans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51640">
              <w:rPr>
                <w:rFonts w:cs="Noto Sans"/>
                <w:b/>
                <w:bCs/>
                <w:color w:val="333333"/>
                <w:sz w:val="21"/>
                <w:szCs w:val="21"/>
                <w:shd w:val="clear" w:color="auto" w:fill="FFFFFF"/>
              </w:rPr>
              <w:t>students</w:t>
            </w:r>
            <w:proofErr w:type="spellEnd"/>
            <w:r>
              <w:rPr>
                <w:rFonts w:cs="Noto Sans"/>
                <w:color w:val="333333"/>
                <w:sz w:val="21"/>
                <w:szCs w:val="21"/>
                <w:shd w:val="clear" w:color="auto" w:fill="FFFFFF"/>
              </w:rPr>
              <w:t xml:space="preserve">. </w:t>
            </w:r>
          </w:p>
        </w:tc>
      </w:tr>
      <w:tr w:rsidR="00751A17" w14:paraId="5A4852C2" w14:textId="77777777" w:rsidTr="000B3FFB">
        <w:trPr>
          <w:trHeight w:val="265"/>
        </w:trPr>
        <w:tc>
          <w:tcPr>
            <w:tcW w:w="3653" w:type="dxa"/>
            <w:gridSpan w:val="2"/>
            <w:tcBorders>
              <w:top w:val="nil"/>
            </w:tcBorders>
            <w:shd w:val="clear" w:color="auto" w:fill="F7CAAC"/>
          </w:tcPr>
          <w:p w14:paraId="707BC0E2" w14:textId="77777777" w:rsidR="00751A17" w:rsidRDefault="00751A17" w:rsidP="000B3FFB">
            <w:r>
              <w:rPr>
                <w:b/>
              </w:rPr>
              <w:lastRenderedPageBreak/>
              <w:t>Studijní literatura a studijní pomůcky</w:t>
            </w:r>
          </w:p>
        </w:tc>
        <w:tc>
          <w:tcPr>
            <w:tcW w:w="6202" w:type="dxa"/>
            <w:gridSpan w:val="6"/>
            <w:tcBorders>
              <w:top w:val="nil"/>
              <w:bottom w:val="nil"/>
            </w:tcBorders>
          </w:tcPr>
          <w:p w14:paraId="56A38594" w14:textId="77777777" w:rsidR="00751A17" w:rsidRDefault="00751A17" w:rsidP="000B3FFB"/>
        </w:tc>
      </w:tr>
      <w:tr w:rsidR="00751A17" w14:paraId="6C3B224D" w14:textId="77777777" w:rsidTr="000B3FFB">
        <w:trPr>
          <w:trHeight w:val="1497"/>
        </w:trPr>
        <w:tc>
          <w:tcPr>
            <w:tcW w:w="9855" w:type="dxa"/>
            <w:gridSpan w:val="8"/>
            <w:tcBorders>
              <w:top w:val="nil"/>
            </w:tcBorders>
          </w:tcPr>
          <w:p w14:paraId="239BCE12" w14:textId="77777777" w:rsidR="00751A17" w:rsidRDefault="00751A17" w:rsidP="000B3FFB">
            <w:pPr>
              <w:rPr>
                <w:caps/>
              </w:rPr>
            </w:pPr>
          </w:p>
          <w:p w14:paraId="2B3D4A1A" w14:textId="77777777" w:rsidR="00751A17" w:rsidRDefault="00751A17" w:rsidP="000B3FFB">
            <w:r w:rsidRPr="00114DB1">
              <w:rPr>
                <w:caps/>
              </w:rPr>
              <w:t>Ben Zvi</w:t>
            </w:r>
            <w:r>
              <w:t xml:space="preserve">, </w:t>
            </w:r>
            <w:proofErr w:type="spellStart"/>
            <w:r>
              <w:t>Ehud</w:t>
            </w:r>
            <w:proofErr w:type="spellEnd"/>
            <w:r>
              <w:t xml:space="preserve"> </w:t>
            </w:r>
            <w:r w:rsidRPr="00114DB1">
              <w:t>–</w:t>
            </w:r>
            <w:r>
              <w:t xml:space="preserve"> </w:t>
            </w:r>
            <w:r w:rsidRPr="00114DB1">
              <w:rPr>
                <w:caps/>
              </w:rPr>
              <w:t>Edelman</w:t>
            </w:r>
            <w:r>
              <w:t xml:space="preserve">, Diana. </w:t>
            </w:r>
            <w:proofErr w:type="spellStart"/>
            <w:r w:rsidRPr="00114DB1">
              <w:rPr>
                <w:i/>
                <w:iCs/>
              </w:rPr>
              <w:t>The</w:t>
            </w:r>
            <w:proofErr w:type="spellEnd"/>
            <w:r w:rsidRPr="00114DB1">
              <w:rPr>
                <w:i/>
                <w:iCs/>
              </w:rPr>
              <w:t xml:space="preserve"> </w:t>
            </w:r>
            <w:proofErr w:type="spellStart"/>
            <w:r w:rsidRPr="00114DB1">
              <w:rPr>
                <w:i/>
                <w:iCs/>
              </w:rPr>
              <w:t>Production</w:t>
            </w:r>
            <w:proofErr w:type="spellEnd"/>
            <w:r w:rsidRPr="00114DB1">
              <w:rPr>
                <w:i/>
                <w:iCs/>
              </w:rPr>
              <w:t xml:space="preserve"> </w:t>
            </w:r>
            <w:proofErr w:type="spellStart"/>
            <w:r w:rsidRPr="00114DB1">
              <w:rPr>
                <w:i/>
                <w:iCs/>
              </w:rPr>
              <w:t>of</w:t>
            </w:r>
            <w:proofErr w:type="spellEnd"/>
            <w:r w:rsidRPr="00114DB1">
              <w:rPr>
                <w:i/>
                <w:iCs/>
              </w:rPr>
              <w:t xml:space="preserve"> </w:t>
            </w:r>
            <w:proofErr w:type="spellStart"/>
            <w:r w:rsidRPr="00114DB1">
              <w:rPr>
                <w:i/>
                <w:iCs/>
              </w:rPr>
              <w:t>Prophecy</w:t>
            </w:r>
            <w:proofErr w:type="spellEnd"/>
            <w:r w:rsidRPr="00114DB1">
              <w:rPr>
                <w:i/>
                <w:iCs/>
              </w:rPr>
              <w:t xml:space="preserve">. </w:t>
            </w:r>
            <w:proofErr w:type="spellStart"/>
            <w:r w:rsidRPr="00114DB1">
              <w:rPr>
                <w:i/>
                <w:iCs/>
              </w:rPr>
              <w:t>Constructing</w:t>
            </w:r>
            <w:proofErr w:type="spellEnd"/>
            <w:r w:rsidRPr="00114DB1">
              <w:rPr>
                <w:i/>
                <w:iCs/>
              </w:rPr>
              <w:t xml:space="preserve"> </w:t>
            </w:r>
            <w:proofErr w:type="spellStart"/>
            <w:r w:rsidRPr="00114DB1">
              <w:rPr>
                <w:i/>
                <w:iCs/>
              </w:rPr>
              <w:t>Prophecy</w:t>
            </w:r>
            <w:proofErr w:type="spellEnd"/>
            <w:r w:rsidRPr="00114DB1">
              <w:rPr>
                <w:i/>
                <w:iCs/>
              </w:rPr>
              <w:t xml:space="preserve"> and </w:t>
            </w:r>
            <w:proofErr w:type="spellStart"/>
            <w:r w:rsidRPr="00114DB1">
              <w:rPr>
                <w:i/>
                <w:iCs/>
              </w:rPr>
              <w:t>Prophets</w:t>
            </w:r>
            <w:proofErr w:type="spellEnd"/>
            <w:r w:rsidRPr="00114DB1">
              <w:rPr>
                <w:i/>
                <w:iCs/>
              </w:rPr>
              <w:t xml:space="preserve"> in </w:t>
            </w:r>
            <w:proofErr w:type="spellStart"/>
            <w:r w:rsidRPr="00114DB1">
              <w:rPr>
                <w:i/>
                <w:iCs/>
              </w:rPr>
              <w:t>Yehud</w:t>
            </w:r>
            <w:proofErr w:type="spellEnd"/>
            <w:r>
              <w:t xml:space="preserve">. </w:t>
            </w:r>
            <w:proofErr w:type="spellStart"/>
            <w:r>
              <w:t>Equinox</w:t>
            </w:r>
            <w:proofErr w:type="spellEnd"/>
            <w:r>
              <w:t xml:space="preserve"> 2009. </w:t>
            </w:r>
          </w:p>
          <w:p w14:paraId="69509ECF" w14:textId="77777777" w:rsidR="00751A17" w:rsidRDefault="00751A17" w:rsidP="000B3FFB">
            <w:r w:rsidRPr="00114DB1">
              <w:rPr>
                <w:caps/>
              </w:rPr>
              <w:t>Ber</w:t>
            </w:r>
            <w:r w:rsidRPr="00114DB1">
              <w:t xml:space="preserve">, Viktor. </w:t>
            </w:r>
            <w:r>
              <w:t>„</w:t>
            </w:r>
            <w:proofErr w:type="spellStart"/>
            <w:r w:rsidRPr="00114DB1">
              <w:t>The</w:t>
            </w:r>
            <w:proofErr w:type="spellEnd"/>
            <w:r w:rsidRPr="00114DB1">
              <w:t xml:space="preserve"> </w:t>
            </w:r>
            <w:proofErr w:type="spellStart"/>
            <w:r w:rsidRPr="00114DB1">
              <w:t>World</w:t>
            </w:r>
            <w:proofErr w:type="spellEnd"/>
            <w:r w:rsidRPr="00114DB1">
              <w:t xml:space="preserve"> </w:t>
            </w:r>
            <w:proofErr w:type="spellStart"/>
            <w:r w:rsidRPr="00114DB1">
              <w:t>according</w:t>
            </w:r>
            <w:proofErr w:type="spellEnd"/>
            <w:r w:rsidRPr="00114DB1">
              <w:t xml:space="preserve"> to </w:t>
            </w:r>
            <w:proofErr w:type="spellStart"/>
            <w:r w:rsidRPr="00114DB1">
              <w:t>Boaz</w:t>
            </w:r>
            <w:proofErr w:type="spellEnd"/>
            <w:r w:rsidRPr="00114DB1">
              <w:t xml:space="preserve">: </w:t>
            </w:r>
            <w:proofErr w:type="spellStart"/>
            <w:r w:rsidRPr="00114DB1">
              <w:t>Wealth</w:t>
            </w:r>
            <w:proofErr w:type="spellEnd"/>
            <w:r w:rsidRPr="00114DB1">
              <w:t xml:space="preserve">, </w:t>
            </w:r>
            <w:proofErr w:type="spellStart"/>
            <w:r w:rsidRPr="00114DB1">
              <w:t>Power</w:t>
            </w:r>
            <w:proofErr w:type="spellEnd"/>
            <w:r w:rsidRPr="00114DB1">
              <w:t xml:space="preserve">, and Justice in </w:t>
            </w:r>
            <w:proofErr w:type="spellStart"/>
            <w:r w:rsidRPr="00114DB1">
              <w:t>the</w:t>
            </w:r>
            <w:proofErr w:type="spellEnd"/>
            <w:r w:rsidRPr="00114DB1">
              <w:t xml:space="preserve"> </w:t>
            </w:r>
            <w:proofErr w:type="spellStart"/>
            <w:r w:rsidRPr="00114DB1">
              <w:t>Book</w:t>
            </w:r>
            <w:proofErr w:type="spellEnd"/>
            <w:r w:rsidRPr="00114DB1">
              <w:t xml:space="preserve"> </w:t>
            </w:r>
            <w:proofErr w:type="spellStart"/>
            <w:r w:rsidRPr="00114DB1">
              <w:t>of</w:t>
            </w:r>
            <w:proofErr w:type="spellEnd"/>
            <w:r w:rsidRPr="00114DB1">
              <w:t xml:space="preserve"> Ruth</w:t>
            </w:r>
            <w:r>
              <w:t>“</w:t>
            </w:r>
            <w:r w:rsidRPr="00114DB1">
              <w:t xml:space="preserve">. </w:t>
            </w:r>
            <w:proofErr w:type="spellStart"/>
            <w:r w:rsidRPr="00114DB1">
              <w:rPr>
                <w:i/>
                <w:iCs/>
              </w:rPr>
              <w:t>Caritas</w:t>
            </w:r>
            <w:proofErr w:type="spellEnd"/>
            <w:r w:rsidRPr="00114DB1">
              <w:rPr>
                <w:i/>
                <w:iCs/>
              </w:rPr>
              <w:t xml:space="preserve"> et </w:t>
            </w:r>
            <w:proofErr w:type="spellStart"/>
            <w:r w:rsidRPr="00114DB1">
              <w:rPr>
                <w:i/>
                <w:iCs/>
              </w:rPr>
              <w:t>Veritas</w:t>
            </w:r>
            <w:proofErr w:type="spellEnd"/>
            <w:r w:rsidRPr="00114DB1">
              <w:t xml:space="preserve"> 10 (3/2013), pp. 17-23</w:t>
            </w:r>
            <w:r>
              <w:t xml:space="preserve">. </w:t>
            </w:r>
          </w:p>
          <w:p w14:paraId="54E96375" w14:textId="77777777" w:rsidR="00751A17" w:rsidRDefault="00751A17" w:rsidP="000B3FFB">
            <w:r w:rsidRPr="00114DB1">
              <w:t xml:space="preserve">FREEDMAN, David </w:t>
            </w:r>
            <w:proofErr w:type="spellStart"/>
            <w:r w:rsidRPr="00114DB1">
              <w:t>Noel</w:t>
            </w:r>
            <w:proofErr w:type="spellEnd"/>
            <w:r w:rsidRPr="00114DB1">
              <w:t xml:space="preserve"> (</w:t>
            </w:r>
            <w:proofErr w:type="spellStart"/>
            <w:r w:rsidRPr="00114DB1">
              <w:t>ed</w:t>
            </w:r>
            <w:proofErr w:type="spellEnd"/>
            <w:r w:rsidRPr="00114DB1">
              <w:t xml:space="preserve">.). </w:t>
            </w:r>
            <w:proofErr w:type="spellStart"/>
            <w:r w:rsidRPr="00114DB1">
              <w:rPr>
                <w:i/>
                <w:iCs/>
              </w:rPr>
              <w:t>The</w:t>
            </w:r>
            <w:proofErr w:type="spellEnd"/>
            <w:r w:rsidRPr="00114DB1">
              <w:rPr>
                <w:i/>
                <w:iCs/>
              </w:rPr>
              <w:t xml:space="preserve"> </w:t>
            </w:r>
            <w:proofErr w:type="spellStart"/>
            <w:r w:rsidRPr="00114DB1">
              <w:rPr>
                <w:i/>
                <w:iCs/>
              </w:rPr>
              <w:t>Anchor</w:t>
            </w:r>
            <w:proofErr w:type="spellEnd"/>
            <w:r w:rsidRPr="00114DB1">
              <w:rPr>
                <w:i/>
                <w:iCs/>
              </w:rPr>
              <w:t xml:space="preserve"> </w:t>
            </w:r>
            <w:proofErr w:type="spellStart"/>
            <w:r w:rsidRPr="00114DB1">
              <w:rPr>
                <w:i/>
                <w:iCs/>
              </w:rPr>
              <w:t>Yale</w:t>
            </w:r>
            <w:proofErr w:type="spellEnd"/>
            <w:r w:rsidRPr="00114DB1">
              <w:rPr>
                <w:i/>
                <w:iCs/>
              </w:rPr>
              <w:t xml:space="preserve"> Bible </w:t>
            </w:r>
            <w:proofErr w:type="spellStart"/>
            <w:r w:rsidRPr="00114DB1">
              <w:rPr>
                <w:i/>
                <w:iCs/>
              </w:rPr>
              <w:t>dictionary</w:t>
            </w:r>
            <w:proofErr w:type="spellEnd"/>
            <w:r w:rsidRPr="00114DB1">
              <w:t xml:space="preserve">. Vol. 1–6. New </w:t>
            </w:r>
            <w:proofErr w:type="spellStart"/>
            <w:r w:rsidRPr="00114DB1">
              <w:t>Haven</w:t>
            </w:r>
            <w:proofErr w:type="spellEnd"/>
            <w:r w:rsidRPr="00114DB1">
              <w:t xml:space="preserve">: </w:t>
            </w:r>
            <w:proofErr w:type="spellStart"/>
            <w:r w:rsidRPr="00114DB1">
              <w:t>Yale</w:t>
            </w:r>
            <w:proofErr w:type="spellEnd"/>
            <w:r w:rsidRPr="00114DB1">
              <w:t xml:space="preserve"> University </w:t>
            </w:r>
            <w:proofErr w:type="spellStart"/>
            <w:r w:rsidRPr="00114DB1">
              <w:t>Press</w:t>
            </w:r>
            <w:proofErr w:type="spellEnd"/>
            <w:r w:rsidRPr="00114DB1">
              <w:t>, 2008.</w:t>
            </w:r>
            <w:r>
              <w:t xml:space="preserve"> </w:t>
            </w:r>
          </w:p>
          <w:p w14:paraId="18996DCD" w14:textId="77777777" w:rsidR="00751A17" w:rsidRDefault="00751A17" w:rsidP="000B3FFB">
            <w:r w:rsidRPr="00114DB1">
              <w:rPr>
                <w:caps/>
              </w:rPr>
              <w:t>Goldingay</w:t>
            </w:r>
            <w:r>
              <w:t xml:space="preserve">, John. </w:t>
            </w:r>
            <w:proofErr w:type="spellStart"/>
            <w:r w:rsidRPr="00114DB1">
              <w:rPr>
                <w:i/>
                <w:iCs/>
              </w:rPr>
              <w:t>An</w:t>
            </w:r>
            <w:proofErr w:type="spellEnd"/>
            <w:r w:rsidRPr="00114DB1">
              <w:rPr>
                <w:i/>
                <w:iCs/>
              </w:rPr>
              <w:t xml:space="preserve"> </w:t>
            </w:r>
            <w:proofErr w:type="spellStart"/>
            <w:r w:rsidRPr="00114DB1">
              <w:rPr>
                <w:i/>
                <w:iCs/>
              </w:rPr>
              <w:t>Introduction</w:t>
            </w:r>
            <w:proofErr w:type="spellEnd"/>
            <w:r w:rsidRPr="00114DB1">
              <w:rPr>
                <w:i/>
                <w:iCs/>
              </w:rPr>
              <w:t xml:space="preserve"> to </w:t>
            </w:r>
            <w:proofErr w:type="spellStart"/>
            <w:r w:rsidRPr="00114DB1">
              <w:rPr>
                <w:i/>
                <w:iCs/>
              </w:rPr>
              <w:t>the</w:t>
            </w:r>
            <w:proofErr w:type="spellEnd"/>
            <w:r w:rsidRPr="00114DB1">
              <w:rPr>
                <w:i/>
                <w:iCs/>
              </w:rPr>
              <w:t xml:space="preserve"> </w:t>
            </w:r>
            <w:proofErr w:type="spellStart"/>
            <w:r w:rsidRPr="00114DB1">
              <w:rPr>
                <w:i/>
                <w:iCs/>
              </w:rPr>
              <w:t>Old</w:t>
            </w:r>
            <w:proofErr w:type="spellEnd"/>
            <w:r w:rsidRPr="00114DB1">
              <w:rPr>
                <w:i/>
                <w:iCs/>
              </w:rPr>
              <w:t xml:space="preserve"> Testament. </w:t>
            </w:r>
            <w:proofErr w:type="spellStart"/>
            <w:r w:rsidRPr="00114DB1">
              <w:rPr>
                <w:i/>
                <w:iCs/>
              </w:rPr>
              <w:t>Exploring</w:t>
            </w:r>
            <w:proofErr w:type="spellEnd"/>
            <w:r w:rsidRPr="00114DB1">
              <w:rPr>
                <w:i/>
                <w:iCs/>
              </w:rPr>
              <w:t xml:space="preserve"> text, </w:t>
            </w:r>
            <w:proofErr w:type="spellStart"/>
            <w:r w:rsidRPr="00114DB1">
              <w:rPr>
                <w:i/>
                <w:iCs/>
              </w:rPr>
              <w:t>approaches</w:t>
            </w:r>
            <w:proofErr w:type="spellEnd"/>
            <w:r w:rsidRPr="00114DB1">
              <w:rPr>
                <w:i/>
                <w:iCs/>
              </w:rPr>
              <w:t xml:space="preserve"> and </w:t>
            </w:r>
            <w:proofErr w:type="spellStart"/>
            <w:r w:rsidRPr="00114DB1">
              <w:rPr>
                <w:i/>
                <w:iCs/>
              </w:rPr>
              <w:t>issues</w:t>
            </w:r>
            <w:proofErr w:type="spellEnd"/>
            <w:r>
              <w:t xml:space="preserve">. Inter </w:t>
            </w:r>
            <w:proofErr w:type="spellStart"/>
            <w:r>
              <w:t>Varsity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t xml:space="preserve"> 2015.</w:t>
            </w:r>
          </w:p>
          <w:p w14:paraId="51161355" w14:textId="77777777" w:rsidR="00751A17" w:rsidRDefault="00751A17" w:rsidP="000B3FFB">
            <w:r w:rsidRPr="00114DB1">
              <w:rPr>
                <w:caps/>
              </w:rPr>
              <w:t>Guenther</w:t>
            </w:r>
            <w:r w:rsidRPr="00114DB1">
              <w:t>, Allen R. „</w:t>
            </w:r>
            <w:proofErr w:type="spellStart"/>
            <w:r w:rsidRPr="00114DB1">
              <w:t>Kings</w:t>
            </w:r>
            <w:proofErr w:type="spellEnd"/>
            <w:r w:rsidRPr="00114DB1">
              <w:t xml:space="preserve"> and </w:t>
            </w:r>
            <w:proofErr w:type="spellStart"/>
            <w:r w:rsidRPr="00114DB1">
              <w:t>Chronicles</w:t>
            </w:r>
            <w:proofErr w:type="spellEnd"/>
            <w:r w:rsidRPr="00114DB1">
              <w:t xml:space="preserve">. </w:t>
            </w:r>
            <w:proofErr w:type="spellStart"/>
            <w:r w:rsidRPr="00114DB1">
              <w:t>Interpreting</w:t>
            </w:r>
            <w:proofErr w:type="spellEnd"/>
            <w:r w:rsidRPr="00114DB1">
              <w:t xml:space="preserve"> </w:t>
            </w:r>
            <w:proofErr w:type="spellStart"/>
            <w:r w:rsidRPr="00114DB1">
              <w:t>Historical</w:t>
            </w:r>
            <w:proofErr w:type="spellEnd"/>
            <w:r w:rsidRPr="00114DB1">
              <w:t xml:space="preserve"> </w:t>
            </w:r>
            <w:proofErr w:type="spellStart"/>
            <w:r w:rsidRPr="00114DB1">
              <w:t>Interpretations</w:t>
            </w:r>
            <w:proofErr w:type="spellEnd"/>
            <w:r w:rsidRPr="00114DB1">
              <w:t xml:space="preserve">“. </w:t>
            </w:r>
            <w:proofErr w:type="spellStart"/>
            <w:r w:rsidRPr="00114DB1">
              <w:rPr>
                <w:i/>
                <w:iCs/>
              </w:rPr>
              <w:t>Direction</w:t>
            </w:r>
            <w:proofErr w:type="spellEnd"/>
            <w:r w:rsidRPr="00114DB1">
              <w:t xml:space="preserve">, </w:t>
            </w:r>
            <w:proofErr w:type="spellStart"/>
            <w:r w:rsidRPr="00114DB1">
              <w:t>April</w:t>
            </w:r>
            <w:proofErr w:type="spellEnd"/>
            <w:r w:rsidRPr="00114DB1">
              <w:t xml:space="preserve"> 1982, Vol. 11 No. 2, </w:t>
            </w:r>
            <w:r>
              <w:t>pp</w:t>
            </w:r>
            <w:r w:rsidRPr="00114DB1">
              <w:t>. 4–15.</w:t>
            </w:r>
          </w:p>
          <w:p w14:paraId="56F0971E" w14:textId="77777777" w:rsidR="00751A17" w:rsidRDefault="00751A17" w:rsidP="000B3FFB">
            <w:r w:rsidRPr="004366D2">
              <w:rPr>
                <w:caps/>
              </w:rPr>
              <w:t>Linville</w:t>
            </w:r>
            <w:r w:rsidRPr="004366D2">
              <w:t xml:space="preserve">, James R. </w:t>
            </w:r>
            <w:r>
              <w:t>„</w:t>
            </w:r>
            <w:proofErr w:type="spellStart"/>
            <w:r w:rsidRPr="004366D2">
              <w:t>The</w:t>
            </w:r>
            <w:proofErr w:type="spellEnd"/>
            <w:r w:rsidRPr="004366D2">
              <w:t xml:space="preserve"> </w:t>
            </w:r>
            <w:proofErr w:type="spellStart"/>
            <w:r w:rsidRPr="004366D2">
              <w:t>Day</w:t>
            </w:r>
            <w:proofErr w:type="spellEnd"/>
            <w:r w:rsidRPr="004366D2">
              <w:t xml:space="preserve"> </w:t>
            </w:r>
            <w:proofErr w:type="spellStart"/>
            <w:r w:rsidRPr="004366D2">
              <w:t>of</w:t>
            </w:r>
            <w:proofErr w:type="spellEnd"/>
            <w:r w:rsidRPr="004366D2">
              <w:t xml:space="preserve"> </w:t>
            </w:r>
            <w:proofErr w:type="spellStart"/>
            <w:r w:rsidRPr="004366D2">
              <w:t>Yahweh</w:t>
            </w:r>
            <w:proofErr w:type="spellEnd"/>
            <w:r w:rsidRPr="004366D2">
              <w:t xml:space="preserve"> and </w:t>
            </w:r>
            <w:proofErr w:type="spellStart"/>
            <w:r w:rsidRPr="004366D2">
              <w:t>the</w:t>
            </w:r>
            <w:proofErr w:type="spellEnd"/>
            <w:r w:rsidRPr="004366D2">
              <w:t xml:space="preserve"> </w:t>
            </w:r>
            <w:proofErr w:type="spellStart"/>
            <w:r w:rsidRPr="004366D2">
              <w:t>Mourning</w:t>
            </w:r>
            <w:proofErr w:type="spellEnd"/>
            <w:r w:rsidRPr="004366D2">
              <w:t xml:space="preserve"> </w:t>
            </w:r>
            <w:proofErr w:type="spellStart"/>
            <w:r w:rsidRPr="004366D2">
              <w:t>of</w:t>
            </w:r>
            <w:proofErr w:type="spellEnd"/>
            <w:r w:rsidRPr="004366D2">
              <w:t xml:space="preserve"> </w:t>
            </w:r>
            <w:proofErr w:type="spellStart"/>
            <w:r w:rsidRPr="004366D2">
              <w:t>the</w:t>
            </w:r>
            <w:proofErr w:type="spellEnd"/>
            <w:r w:rsidRPr="004366D2">
              <w:t xml:space="preserve"> </w:t>
            </w:r>
            <w:proofErr w:type="spellStart"/>
            <w:r w:rsidRPr="004366D2">
              <w:t>Priests</w:t>
            </w:r>
            <w:proofErr w:type="spellEnd"/>
            <w:r w:rsidRPr="004366D2">
              <w:t xml:space="preserve"> in </w:t>
            </w:r>
            <w:proofErr w:type="spellStart"/>
            <w:r w:rsidRPr="004366D2">
              <w:t>Joel</w:t>
            </w:r>
            <w:proofErr w:type="spellEnd"/>
            <w:r>
              <w:t>“</w:t>
            </w:r>
            <w:r w:rsidRPr="004366D2">
              <w:t xml:space="preserve">. In </w:t>
            </w:r>
            <w:r w:rsidRPr="004366D2">
              <w:rPr>
                <w:caps/>
              </w:rPr>
              <w:t>Lester</w:t>
            </w:r>
            <w:r w:rsidRPr="004366D2">
              <w:t xml:space="preserve"> L. </w:t>
            </w:r>
            <w:proofErr w:type="spellStart"/>
            <w:r w:rsidRPr="004366D2">
              <w:t>Grabbe</w:t>
            </w:r>
            <w:proofErr w:type="spellEnd"/>
            <w:r w:rsidRPr="004366D2">
              <w:t xml:space="preserve"> </w:t>
            </w:r>
            <w:r w:rsidRPr="00114DB1">
              <w:t>–</w:t>
            </w:r>
            <w:r w:rsidRPr="004366D2">
              <w:t xml:space="preserve"> </w:t>
            </w:r>
            <w:r w:rsidRPr="004366D2">
              <w:rPr>
                <w:caps/>
              </w:rPr>
              <w:t>Ogden</w:t>
            </w:r>
            <w:r w:rsidRPr="004366D2">
              <w:t xml:space="preserve"> </w:t>
            </w:r>
            <w:r w:rsidRPr="004366D2">
              <w:rPr>
                <w:caps/>
              </w:rPr>
              <w:t>Bellis</w:t>
            </w:r>
            <w:r>
              <w:t xml:space="preserve">, </w:t>
            </w:r>
            <w:r w:rsidRPr="004366D2">
              <w:t>Alice (</w:t>
            </w:r>
            <w:proofErr w:type="spellStart"/>
            <w:r w:rsidRPr="004366D2">
              <w:t>ed</w:t>
            </w:r>
            <w:proofErr w:type="spellEnd"/>
            <w:r w:rsidRPr="004366D2">
              <w:t xml:space="preserve">.), </w:t>
            </w:r>
            <w:proofErr w:type="spellStart"/>
            <w:r w:rsidRPr="004366D2">
              <w:rPr>
                <w:i/>
                <w:iCs/>
              </w:rPr>
              <w:t>The</w:t>
            </w:r>
            <w:proofErr w:type="spellEnd"/>
            <w:r w:rsidRPr="004366D2">
              <w:rPr>
                <w:i/>
                <w:iCs/>
              </w:rPr>
              <w:t xml:space="preserve"> </w:t>
            </w:r>
            <w:proofErr w:type="spellStart"/>
            <w:r w:rsidRPr="004366D2">
              <w:rPr>
                <w:i/>
                <w:iCs/>
              </w:rPr>
              <w:t>Priests</w:t>
            </w:r>
            <w:proofErr w:type="spellEnd"/>
            <w:r w:rsidRPr="004366D2">
              <w:rPr>
                <w:i/>
                <w:iCs/>
              </w:rPr>
              <w:t xml:space="preserve"> in </w:t>
            </w:r>
            <w:proofErr w:type="spellStart"/>
            <w:r w:rsidRPr="004366D2">
              <w:rPr>
                <w:i/>
                <w:iCs/>
              </w:rPr>
              <w:t>the</w:t>
            </w:r>
            <w:proofErr w:type="spellEnd"/>
            <w:r w:rsidRPr="004366D2">
              <w:rPr>
                <w:i/>
                <w:iCs/>
              </w:rPr>
              <w:t xml:space="preserve"> </w:t>
            </w:r>
            <w:proofErr w:type="spellStart"/>
            <w:r w:rsidRPr="004366D2">
              <w:rPr>
                <w:i/>
                <w:iCs/>
              </w:rPr>
              <w:t>Prophets</w:t>
            </w:r>
            <w:proofErr w:type="spellEnd"/>
            <w:r w:rsidRPr="004366D2">
              <w:rPr>
                <w:i/>
                <w:iCs/>
              </w:rPr>
              <w:t xml:space="preserve"> </w:t>
            </w:r>
            <w:proofErr w:type="spellStart"/>
            <w:r w:rsidRPr="004366D2">
              <w:rPr>
                <w:i/>
                <w:iCs/>
              </w:rPr>
              <w:t>The</w:t>
            </w:r>
            <w:proofErr w:type="spellEnd"/>
            <w:r w:rsidRPr="004366D2">
              <w:rPr>
                <w:i/>
                <w:iCs/>
              </w:rPr>
              <w:t xml:space="preserve"> </w:t>
            </w:r>
            <w:proofErr w:type="spellStart"/>
            <w:r w:rsidRPr="004366D2">
              <w:rPr>
                <w:i/>
                <w:iCs/>
              </w:rPr>
              <w:t>Portrayal</w:t>
            </w:r>
            <w:proofErr w:type="spellEnd"/>
            <w:r w:rsidRPr="004366D2">
              <w:rPr>
                <w:i/>
                <w:iCs/>
              </w:rPr>
              <w:t xml:space="preserve"> </w:t>
            </w:r>
            <w:proofErr w:type="spellStart"/>
            <w:r w:rsidRPr="004366D2">
              <w:rPr>
                <w:i/>
                <w:iCs/>
              </w:rPr>
              <w:t>of</w:t>
            </w:r>
            <w:proofErr w:type="spellEnd"/>
            <w:r w:rsidRPr="004366D2">
              <w:rPr>
                <w:i/>
                <w:iCs/>
              </w:rPr>
              <w:t xml:space="preserve"> </w:t>
            </w:r>
            <w:proofErr w:type="spellStart"/>
            <w:r w:rsidRPr="004366D2">
              <w:rPr>
                <w:i/>
                <w:iCs/>
              </w:rPr>
              <w:t>Priests</w:t>
            </w:r>
            <w:proofErr w:type="spellEnd"/>
            <w:r w:rsidRPr="004366D2">
              <w:rPr>
                <w:i/>
                <w:iCs/>
              </w:rPr>
              <w:t xml:space="preserve">, </w:t>
            </w:r>
            <w:proofErr w:type="spellStart"/>
            <w:r w:rsidRPr="004366D2">
              <w:rPr>
                <w:i/>
                <w:iCs/>
              </w:rPr>
              <w:t>Prophets</w:t>
            </w:r>
            <w:proofErr w:type="spellEnd"/>
            <w:r w:rsidRPr="004366D2">
              <w:rPr>
                <w:i/>
                <w:iCs/>
              </w:rPr>
              <w:t xml:space="preserve"> and </w:t>
            </w:r>
            <w:proofErr w:type="spellStart"/>
            <w:r w:rsidRPr="004366D2">
              <w:rPr>
                <w:i/>
                <w:iCs/>
              </w:rPr>
              <w:t>Other</w:t>
            </w:r>
            <w:proofErr w:type="spellEnd"/>
            <w:r w:rsidRPr="004366D2">
              <w:rPr>
                <w:i/>
                <w:iCs/>
              </w:rPr>
              <w:t xml:space="preserve"> </w:t>
            </w:r>
            <w:proofErr w:type="spellStart"/>
            <w:r w:rsidRPr="004366D2">
              <w:rPr>
                <w:i/>
                <w:iCs/>
              </w:rPr>
              <w:t>Religious</w:t>
            </w:r>
            <w:proofErr w:type="spellEnd"/>
            <w:r w:rsidRPr="004366D2">
              <w:rPr>
                <w:i/>
                <w:iCs/>
              </w:rPr>
              <w:t xml:space="preserve"> </w:t>
            </w:r>
            <w:proofErr w:type="spellStart"/>
            <w:r w:rsidRPr="004366D2">
              <w:rPr>
                <w:i/>
                <w:iCs/>
              </w:rPr>
              <w:t>Specialists</w:t>
            </w:r>
            <w:proofErr w:type="spellEnd"/>
            <w:r w:rsidRPr="004366D2">
              <w:rPr>
                <w:i/>
                <w:iCs/>
              </w:rPr>
              <w:t xml:space="preserve"> in </w:t>
            </w:r>
            <w:proofErr w:type="spellStart"/>
            <w:r w:rsidRPr="004366D2">
              <w:rPr>
                <w:i/>
                <w:iCs/>
              </w:rPr>
              <w:t>the</w:t>
            </w:r>
            <w:proofErr w:type="spellEnd"/>
            <w:r w:rsidRPr="004366D2">
              <w:rPr>
                <w:i/>
                <w:iCs/>
              </w:rPr>
              <w:t xml:space="preserve"> </w:t>
            </w:r>
            <w:proofErr w:type="spellStart"/>
            <w:r w:rsidRPr="004366D2">
              <w:rPr>
                <w:i/>
                <w:iCs/>
              </w:rPr>
              <w:t>Latter</w:t>
            </w:r>
            <w:proofErr w:type="spellEnd"/>
            <w:r w:rsidRPr="004366D2">
              <w:rPr>
                <w:i/>
                <w:iCs/>
              </w:rPr>
              <w:t xml:space="preserve"> </w:t>
            </w:r>
            <w:proofErr w:type="spellStart"/>
            <w:r w:rsidRPr="004366D2">
              <w:rPr>
                <w:i/>
                <w:iCs/>
              </w:rPr>
              <w:t>Prophets</w:t>
            </w:r>
            <w:proofErr w:type="spellEnd"/>
            <w:r w:rsidRPr="004366D2">
              <w:t xml:space="preserve">, T&amp;T </w:t>
            </w:r>
            <w:proofErr w:type="spellStart"/>
            <w:r w:rsidRPr="004366D2">
              <w:t>Clark</w:t>
            </w:r>
            <w:proofErr w:type="spellEnd"/>
            <w:r w:rsidRPr="004366D2">
              <w:t xml:space="preserve"> 2004, s. 98</w:t>
            </w:r>
            <w:r w:rsidRPr="00114DB1">
              <w:t>–</w:t>
            </w:r>
            <w:r w:rsidRPr="004366D2">
              <w:t>114.</w:t>
            </w:r>
            <w:r>
              <w:t xml:space="preserve"> </w:t>
            </w:r>
          </w:p>
          <w:p w14:paraId="66E241AC" w14:textId="77777777" w:rsidR="00751A17" w:rsidRDefault="00751A17" w:rsidP="000B3FFB">
            <w:r w:rsidRPr="00C76323">
              <w:rPr>
                <w:caps/>
              </w:rPr>
              <w:t>Lemmelijn</w:t>
            </w:r>
            <w:r w:rsidRPr="00C76323">
              <w:t xml:space="preserve">, </w:t>
            </w:r>
            <w:proofErr w:type="spellStart"/>
            <w:r w:rsidRPr="00C76323">
              <w:t>Bénédicte</w:t>
            </w:r>
            <w:proofErr w:type="spellEnd"/>
            <w:r>
              <w:t>.</w:t>
            </w:r>
            <w:r w:rsidRPr="00C76323">
              <w:t xml:space="preserve"> </w:t>
            </w:r>
            <w:r>
              <w:t>„</w:t>
            </w:r>
            <w:proofErr w:type="spellStart"/>
            <w:r w:rsidRPr="00C76323">
              <w:t>Wisdom</w:t>
            </w:r>
            <w:proofErr w:type="spellEnd"/>
            <w:r w:rsidRPr="00C76323">
              <w:t xml:space="preserve"> </w:t>
            </w:r>
            <w:proofErr w:type="spellStart"/>
            <w:r w:rsidRPr="00C76323">
              <w:t>of</w:t>
            </w:r>
            <w:proofErr w:type="spellEnd"/>
            <w:r w:rsidRPr="00C76323">
              <w:t xml:space="preserve"> </w:t>
            </w:r>
            <w:proofErr w:type="spellStart"/>
            <w:r w:rsidRPr="00C76323">
              <w:t>life</w:t>
            </w:r>
            <w:proofErr w:type="spellEnd"/>
            <w:r w:rsidRPr="00C76323">
              <w:t xml:space="preserve"> as </w:t>
            </w:r>
            <w:proofErr w:type="spellStart"/>
            <w:r w:rsidRPr="00C76323">
              <w:t>way</w:t>
            </w:r>
            <w:proofErr w:type="spellEnd"/>
            <w:r w:rsidRPr="00C76323">
              <w:t xml:space="preserve"> </w:t>
            </w:r>
            <w:proofErr w:type="spellStart"/>
            <w:r w:rsidRPr="00C76323">
              <w:t>of</w:t>
            </w:r>
            <w:proofErr w:type="spellEnd"/>
            <w:r w:rsidRPr="00C76323">
              <w:t xml:space="preserve"> </w:t>
            </w:r>
            <w:proofErr w:type="spellStart"/>
            <w:r w:rsidRPr="00C76323">
              <w:t>life</w:t>
            </w:r>
            <w:proofErr w:type="spellEnd"/>
            <w:r w:rsidRPr="00C76323">
              <w:t xml:space="preserve">: </w:t>
            </w:r>
            <w:proofErr w:type="spellStart"/>
            <w:r w:rsidRPr="00C76323">
              <w:t>The</w:t>
            </w:r>
            <w:proofErr w:type="spellEnd"/>
            <w:r w:rsidRPr="00C76323">
              <w:t xml:space="preserve"> </w:t>
            </w:r>
            <w:proofErr w:type="spellStart"/>
            <w:r w:rsidRPr="00C76323">
              <w:t>Wisdom</w:t>
            </w:r>
            <w:proofErr w:type="spellEnd"/>
            <w:r w:rsidRPr="00C76323">
              <w:t xml:space="preserve"> </w:t>
            </w:r>
            <w:proofErr w:type="spellStart"/>
            <w:r w:rsidRPr="00C76323">
              <w:t>of</w:t>
            </w:r>
            <w:proofErr w:type="spellEnd"/>
            <w:r w:rsidRPr="00C76323">
              <w:t xml:space="preserve"> </w:t>
            </w:r>
            <w:proofErr w:type="spellStart"/>
            <w:proofErr w:type="gramStart"/>
            <w:r w:rsidRPr="00C76323">
              <w:t>Jesus</w:t>
            </w:r>
            <w:proofErr w:type="spellEnd"/>
            <w:proofErr w:type="gramEnd"/>
            <w:r w:rsidRPr="00C76323">
              <w:t xml:space="preserve"> </w:t>
            </w:r>
            <w:proofErr w:type="spellStart"/>
            <w:r w:rsidRPr="00C76323">
              <w:t>Sirach</w:t>
            </w:r>
            <w:proofErr w:type="spellEnd"/>
            <w:r w:rsidRPr="00C76323">
              <w:t xml:space="preserve"> as a case in point</w:t>
            </w:r>
            <w:r>
              <w:t>“</w:t>
            </w:r>
            <w:r w:rsidRPr="00C76323">
              <w:t xml:space="preserve">. </w:t>
            </w:r>
            <w:proofErr w:type="spellStart"/>
            <w:r w:rsidRPr="00C76323">
              <w:rPr>
                <w:i/>
                <w:iCs/>
              </w:rPr>
              <w:t>Old</w:t>
            </w:r>
            <w:proofErr w:type="spellEnd"/>
            <w:r w:rsidRPr="00C76323">
              <w:rPr>
                <w:i/>
                <w:iCs/>
              </w:rPr>
              <w:t xml:space="preserve"> Testament </w:t>
            </w:r>
            <w:proofErr w:type="spellStart"/>
            <w:r w:rsidRPr="00C76323">
              <w:rPr>
                <w:i/>
                <w:iCs/>
              </w:rPr>
              <w:t>essay</w:t>
            </w:r>
            <w:proofErr w:type="spellEnd"/>
            <w:r w:rsidRPr="00C76323">
              <w:t xml:space="preserve"> 27 (2/2014), pp. 444</w:t>
            </w:r>
            <w:r w:rsidRPr="00114DB1">
              <w:t>–</w:t>
            </w:r>
            <w:r w:rsidRPr="00C76323">
              <w:t>471</w:t>
            </w:r>
            <w:r>
              <w:t xml:space="preserve">. </w:t>
            </w:r>
          </w:p>
          <w:p w14:paraId="10FE5348" w14:textId="77777777" w:rsidR="00751A17" w:rsidRPr="00114DB1" w:rsidRDefault="00751A17" w:rsidP="000B3FFB">
            <w:r w:rsidRPr="00C76323">
              <w:rPr>
                <w:caps/>
              </w:rPr>
              <w:t>Lewis Hall</w:t>
            </w:r>
            <w:r w:rsidRPr="00C76323">
              <w:t xml:space="preserve">, Elizabeth M. </w:t>
            </w:r>
            <w:r>
              <w:t>„</w:t>
            </w:r>
            <w:proofErr w:type="spellStart"/>
            <w:r w:rsidRPr="00C76323">
              <w:t>Suffering</w:t>
            </w:r>
            <w:proofErr w:type="spellEnd"/>
            <w:r w:rsidRPr="00C76323">
              <w:t xml:space="preserve"> in </w:t>
            </w:r>
            <w:proofErr w:type="spellStart"/>
            <w:r w:rsidRPr="00C76323">
              <w:t>God's</w:t>
            </w:r>
            <w:proofErr w:type="spellEnd"/>
            <w:r w:rsidRPr="00C76323">
              <w:t xml:space="preserve"> presence: </w:t>
            </w:r>
            <w:proofErr w:type="spellStart"/>
            <w:r w:rsidRPr="00C76323">
              <w:t>the</w:t>
            </w:r>
            <w:proofErr w:type="spellEnd"/>
            <w:r w:rsidRPr="00C76323">
              <w:t xml:space="preserve"> role </w:t>
            </w:r>
            <w:proofErr w:type="spellStart"/>
            <w:r w:rsidRPr="00C76323">
              <w:t>of</w:t>
            </w:r>
            <w:proofErr w:type="spellEnd"/>
            <w:r w:rsidRPr="00C76323">
              <w:t xml:space="preserve"> </w:t>
            </w:r>
            <w:proofErr w:type="spellStart"/>
            <w:r w:rsidRPr="00C76323">
              <w:t>lament</w:t>
            </w:r>
            <w:proofErr w:type="spellEnd"/>
            <w:r w:rsidRPr="00C76323">
              <w:t xml:space="preserve"> in </w:t>
            </w:r>
            <w:proofErr w:type="spellStart"/>
            <w:r w:rsidRPr="00C76323">
              <w:t>transformation</w:t>
            </w:r>
            <w:proofErr w:type="spellEnd"/>
            <w:r>
              <w:t>“</w:t>
            </w:r>
            <w:r w:rsidRPr="00C76323">
              <w:t xml:space="preserve">. </w:t>
            </w:r>
            <w:proofErr w:type="spellStart"/>
            <w:r w:rsidRPr="00C76323">
              <w:rPr>
                <w:i/>
                <w:iCs/>
              </w:rPr>
              <w:t>Journal</w:t>
            </w:r>
            <w:proofErr w:type="spellEnd"/>
            <w:r w:rsidRPr="00C76323">
              <w:rPr>
                <w:i/>
                <w:iCs/>
              </w:rPr>
              <w:t xml:space="preserve"> </w:t>
            </w:r>
            <w:proofErr w:type="spellStart"/>
            <w:r w:rsidRPr="00C76323">
              <w:rPr>
                <w:i/>
                <w:iCs/>
              </w:rPr>
              <w:t>of</w:t>
            </w:r>
            <w:proofErr w:type="spellEnd"/>
            <w:r w:rsidRPr="00C76323">
              <w:rPr>
                <w:i/>
                <w:iCs/>
              </w:rPr>
              <w:t xml:space="preserve"> </w:t>
            </w:r>
            <w:proofErr w:type="spellStart"/>
            <w:r w:rsidRPr="00C76323">
              <w:rPr>
                <w:i/>
                <w:iCs/>
              </w:rPr>
              <w:t>spiritual</w:t>
            </w:r>
            <w:proofErr w:type="spellEnd"/>
            <w:r w:rsidRPr="00C76323">
              <w:rPr>
                <w:i/>
                <w:iCs/>
              </w:rPr>
              <w:t xml:space="preserve"> </w:t>
            </w:r>
            <w:proofErr w:type="spellStart"/>
            <w:r w:rsidRPr="00C76323">
              <w:rPr>
                <w:i/>
                <w:iCs/>
              </w:rPr>
              <w:t>formation</w:t>
            </w:r>
            <w:proofErr w:type="spellEnd"/>
            <w:r w:rsidRPr="00C76323">
              <w:rPr>
                <w:i/>
                <w:iCs/>
              </w:rPr>
              <w:t xml:space="preserve"> and soul care </w:t>
            </w:r>
            <w:r w:rsidRPr="00C76323">
              <w:t>9 (2/2016), pp. 219</w:t>
            </w:r>
            <w:r w:rsidRPr="00114DB1">
              <w:t>–</w:t>
            </w:r>
            <w:r w:rsidRPr="00C76323">
              <w:t>232</w:t>
            </w:r>
            <w:r>
              <w:t xml:space="preserve">. </w:t>
            </w:r>
          </w:p>
          <w:p w14:paraId="07CDA4EF" w14:textId="77777777" w:rsidR="00751A17" w:rsidRDefault="00751A17" w:rsidP="000B3FFB">
            <w:r w:rsidRPr="00114DB1">
              <w:rPr>
                <w:caps/>
              </w:rPr>
              <w:t>Mackerle</w:t>
            </w:r>
            <w:r w:rsidRPr="00114DB1">
              <w:t xml:space="preserve">, Adam. </w:t>
            </w:r>
            <w:proofErr w:type="spellStart"/>
            <w:r w:rsidRPr="00114DB1">
              <w:t>The</w:t>
            </w:r>
            <w:proofErr w:type="spellEnd"/>
            <w:r w:rsidRPr="00114DB1">
              <w:t xml:space="preserve"> Dynamics </w:t>
            </w:r>
            <w:proofErr w:type="spellStart"/>
            <w:r w:rsidRPr="00114DB1">
              <w:t>of</w:t>
            </w:r>
            <w:proofErr w:type="spellEnd"/>
            <w:r w:rsidRPr="00114DB1">
              <w:t xml:space="preserve"> </w:t>
            </w:r>
            <w:proofErr w:type="spellStart"/>
            <w:r w:rsidRPr="00114DB1">
              <w:t>Violence</w:t>
            </w:r>
            <w:proofErr w:type="spellEnd"/>
            <w:r w:rsidRPr="00114DB1">
              <w:t xml:space="preserve"> in </w:t>
            </w:r>
            <w:proofErr w:type="spellStart"/>
            <w:r w:rsidRPr="00114DB1">
              <w:t>Micah</w:t>
            </w:r>
            <w:proofErr w:type="spellEnd"/>
            <w:r w:rsidRPr="00114DB1">
              <w:t>. In BER, Viktor (</w:t>
            </w:r>
            <w:proofErr w:type="spellStart"/>
            <w:r w:rsidRPr="00114DB1">
              <w:t>ed</w:t>
            </w:r>
            <w:proofErr w:type="spellEnd"/>
            <w:r w:rsidRPr="00114DB1">
              <w:t xml:space="preserve">.) </w:t>
            </w:r>
            <w:r w:rsidRPr="00114DB1">
              <w:rPr>
                <w:i/>
                <w:iCs/>
              </w:rPr>
              <w:t xml:space="preserve">Nomos and </w:t>
            </w:r>
            <w:proofErr w:type="spellStart"/>
            <w:r w:rsidRPr="00114DB1">
              <w:rPr>
                <w:i/>
                <w:iCs/>
              </w:rPr>
              <w:t>Violence</w:t>
            </w:r>
            <w:proofErr w:type="spellEnd"/>
            <w:r w:rsidRPr="00114DB1">
              <w:rPr>
                <w:i/>
                <w:iCs/>
              </w:rPr>
              <w:t xml:space="preserve">: </w:t>
            </w:r>
            <w:proofErr w:type="spellStart"/>
            <w:r w:rsidRPr="00114DB1">
              <w:rPr>
                <w:i/>
                <w:iCs/>
              </w:rPr>
              <w:t>Dimensions</w:t>
            </w:r>
            <w:proofErr w:type="spellEnd"/>
            <w:r w:rsidRPr="00114DB1">
              <w:rPr>
                <w:i/>
                <w:iCs/>
              </w:rPr>
              <w:t xml:space="preserve"> in Bible and </w:t>
            </w:r>
            <w:proofErr w:type="spellStart"/>
            <w:r w:rsidRPr="00114DB1">
              <w:rPr>
                <w:i/>
                <w:iCs/>
              </w:rPr>
              <w:t>Theology</w:t>
            </w:r>
            <w:proofErr w:type="spellEnd"/>
            <w:r w:rsidRPr="00114DB1">
              <w:t xml:space="preserve">, </w:t>
            </w:r>
            <w:proofErr w:type="spellStart"/>
            <w:r w:rsidRPr="00114DB1">
              <w:t>Wien</w:t>
            </w:r>
            <w:proofErr w:type="spellEnd"/>
            <w:r w:rsidRPr="00114DB1">
              <w:t xml:space="preserve">; </w:t>
            </w:r>
            <w:proofErr w:type="spellStart"/>
            <w:r w:rsidRPr="00114DB1">
              <w:t>Zürich</w:t>
            </w:r>
            <w:proofErr w:type="spellEnd"/>
            <w:r w:rsidRPr="00114DB1">
              <w:t xml:space="preserve">; </w:t>
            </w:r>
            <w:proofErr w:type="spellStart"/>
            <w:r w:rsidRPr="00114DB1">
              <w:t>Münster</w:t>
            </w:r>
            <w:proofErr w:type="spellEnd"/>
            <w:r w:rsidRPr="00114DB1">
              <w:t xml:space="preserve">: LIT </w:t>
            </w:r>
            <w:proofErr w:type="spellStart"/>
            <w:r w:rsidRPr="00114DB1">
              <w:t>Verlag</w:t>
            </w:r>
            <w:proofErr w:type="spellEnd"/>
            <w:r w:rsidRPr="00114DB1">
              <w:t>, 2019, pp. 107–121.</w:t>
            </w:r>
          </w:p>
          <w:p w14:paraId="773D2C01" w14:textId="77777777" w:rsidR="00751A17" w:rsidRDefault="00751A17" w:rsidP="000B3FFB">
            <w:r w:rsidRPr="00C76323">
              <w:rPr>
                <w:caps/>
              </w:rPr>
              <w:t>Mackerle</w:t>
            </w:r>
            <w:r w:rsidRPr="00C76323">
              <w:t>, Adam</w:t>
            </w:r>
            <w:r>
              <w:t>.</w:t>
            </w:r>
            <w:r w:rsidRPr="00C76323">
              <w:t xml:space="preserve"> </w:t>
            </w:r>
            <w:r>
              <w:t>„</w:t>
            </w:r>
            <w:proofErr w:type="spellStart"/>
            <w:r w:rsidRPr="00C76323">
              <w:t>Qohelet</w:t>
            </w:r>
            <w:proofErr w:type="spellEnd"/>
            <w:r w:rsidRPr="00C76323">
              <w:t xml:space="preserve"> as </w:t>
            </w: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Expression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Old</w:t>
            </w:r>
            <w:proofErr w:type="spellEnd"/>
            <w:r>
              <w:t xml:space="preserve"> Testament </w:t>
            </w:r>
            <w:proofErr w:type="spellStart"/>
            <w:r>
              <w:t>Pastoral</w:t>
            </w:r>
            <w:proofErr w:type="spellEnd"/>
            <w:r>
              <w:t xml:space="preserve"> Care</w:t>
            </w:r>
            <w:r w:rsidRPr="00C76323">
              <w:t xml:space="preserve"> </w:t>
            </w:r>
            <w:proofErr w:type="spellStart"/>
            <w:r w:rsidRPr="00C76323">
              <w:t>of</w:t>
            </w:r>
            <w:proofErr w:type="spellEnd"/>
            <w:r w:rsidRPr="00C76323">
              <w:t xml:space="preserve"> </w:t>
            </w:r>
            <w:proofErr w:type="spellStart"/>
            <w:r w:rsidRPr="00C76323">
              <w:t>the</w:t>
            </w:r>
            <w:proofErr w:type="spellEnd"/>
            <w:r w:rsidRPr="00C76323">
              <w:t xml:space="preserve"> </w:t>
            </w:r>
            <w:proofErr w:type="spellStart"/>
            <w:r w:rsidRPr="00C76323">
              <w:t>Rich</w:t>
            </w:r>
            <w:proofErr w:type="spellEnd"/>
            <w:r>
              <w:t>“</w:t>
            </w:r>
            <w:r w:rsidRPr="00C76323">
              <w:t xml:space="preserve">. </w:t>
            </w:r>
            <w:proofErr w:type="spellStart"/>
            <w:r w:rsidRPr="00C76323">
              <w:rPr>
                <w:i/>
                <w:iCs/>
              </w:rPr>
              <w:t>Caritas</w:t>
            </w:r>
            <w:proofErr w:type="spellEnd"/>
            <w:r w:rsidRPr="00C76323">
              <w:rPr>
                <w:i/>
                <w:iCs/>
              </w:rPr>
              <w:t xml:space="preserve"> et </w:t>
            </w:r>
            <w:proofErr w:type="spellStart"/>
            <w:r w:rsidRPr="00C76323">
              <w:rPr>
                <w:i/>
                <w:iCs/>
              </w:rPr>
              <w:t>Veritas</w:t>
            </w:r>
            <w:proofErr w:type="spellEnd"/>
            <w:r w:rsidRPr="00C76323">
              <w:t xml:space="preserve"> 3/2013, pp. 37</w:t>
            </w:r>
            <w:r w:rsidRPr="00114DB1">
              <w:t>–</w:t>
            </w:r>
            <w:r w:rsidRPr="00C76323">
              <w:t>49</w:t>
            </w:r>
            <w:r>
              <w:t xml:space="preserve">. </w:t>
            </w:r>
          </w:p>
          <w:p w14:paraId="7C8743A6" w14:textId="4101228F" w:rsidR="00751A17" w:rsidRDefault="00751A17" w:rsidP="00751A17">
            <w:r w:rsidRPr="0087370D">
              <w:rPr>
                <w:caps/>
              </w:rPr>
              <w:t>Rendtorff</w:t>
            </w:r>
            <w:r w:rsidRPr="0087370D">
              <w:t xml:space="preserve">, Rolf. </w:t>
            </w:r>
            <w:proofErr w:type="spellStart"/>
            <w:r w:rsidRPr="00114DB1">
              <w:rPr>
                <w:i/>
                <w:iCs/>
              </w:rPr>
              <w:t>The</w:t>
            </w:r>
            <w:proofErr w:type="spellEnd"/>
            <w:r w:rsidRPr="00114DB1">
              <w:rPr>
                <w:i/>
                <w:iCs/>
              </w:rPr>
              <w:t xml:space="preserve"> </w:t>
            </w:r>
            <w:proofErr w:type="spellStart"/>
            <w:r w:rsidRPr="00114DB1">
              <w:rPr>
                <w:i/>
                <w:iCs/>
              </w:rPr>
              <w:t>Old</w:t>
            </w:r>
            <w:proofErr w:type="spellEnd"/>
            <w:r w:rsidRPr="00114DB1">
              <w:rPr>
                <w:i/>
                <w:iCs/>
              </w:rPr>
              <w:t xml:space="preserve"> Testament. </w:t>
            </w:r>
            <w:proofErr w:type="spellStart"/>
            <w:r w:rsidRPr="00114DB1">
              <w:rPr>
                <w:i/>
                <w:iCs/>
              </w:rPr>
              <w:t>An</w:t>
            </w:r>
            <w:proofErr w:type="spellEnd"/>
            <w:r w:rsidRPr="00114DB1">
              <w:rPr>
                <w:i/>
                <w:iCs/>
              </w:rPr>
              <w:t xml:space="preserve"> </w:t>
            </w:r>
            <w:proofErr w:type="spellStart"/>
            <w:r w:rsidRPr="00114DB1">
              <w:rPr>
                <w:i/>
                <w:iCs/>
              </w:rPr>
              <w:t>Introduction</w:t>
            </w:r>
            <w:proofErr w:type="spellEnd"/>
            <w:r w:rsidRPr="0087370D">
              <w:t xml:space="preserve">. Philadelphia: </w:t>
            </w:r>
            <w:proofErr w:type="spellStart"/>
            <w:r w:rsidRPr="0087370D">
              <w:t>Fortress</w:t>
            </w:r>
            <w:proofErr w:type="spellEnd"/>
            <w:r w:rsidRPr="0087370D">
              <w:t xml:space="preserve"> </w:t>
            </w:r>
            <w:proofErr w:type="spellStart"/>
            <w:r w:rsidRPr="0087370D">
              <w:t>Press</w:t>
            </w:r>
            <w:proofErr w:type="spellEnd"/>
            <w:r w:rsidRPr="0087370D">
              <w:t>, 1991</w:t>
            </w:r>
            <w:r>
              <w:t xml:space="preserve">. </w:t>
            </w:r>
          </w:p>
        </w:tc>
      </w:tr>
      <w:tr w:rsidR="00751A17" w14:paraId="162FB90C" w14:textId="77777777" w:rsidTr="000B3FFB">
        <w:tc>
          <w:tcPr>
            <w:tcW w:w="9855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/>
          </w:tcPr>
          <w:p w14:paraId="339FD80A" w14:textId="77777777" w:rsidR="00751A17" w:rsidRDefault="00751A17" w:rsidP="000B3FFB">
            <w:pPr>
              <w:jc w:val="center"/>
              <w:rPr>
                <w:b/>
              </w:rPr>
            </w:pPr>
            <w:r>
              <w:rPr>
                <w:b/>
              </w:rPr>
              <w:t>Informace ke kombinované nebo distanční formě</w:t>
            </w:r>
          </w:p>
        </w:tc>
      </w:tr>
      <w:tr w:rsidR="00751A17" w14:paraId="4D73BF31" w14:textId="77777777" w:rsidTr="000B3FFB">
        <w:tc>
          <w:tcPr>
            <w:tcW w:w="4787" w:type="dxa"/>
            <w:gridSpan w:val="3"/>
            <w:tcBorders>
              <w:top w:val="single" w:sz="2" w:space="0" w:color="auto"/>
            </w:tcBorders>
            <w:shd w:val="clear" w:color="auto" w:fill="F7CAAC"/>
          </w:tcPr>
          <w:p w14:paraId="3FDACACA" w14:textId="77777777" w:rsidR="00751A17" w:rsidRDefault="00751A17" w:rsidP="000B3FFB">
            <w:r>
              <w:rPr>
                <w:b/>
              </w:rPr>
              <w:t>Rozsah konzultací (soustředění)</w:t>
            </w:r>
          </w:p>
        </w:tc>
        <w:tc>
          <w:tcPr>
            <w:tcW w:w="889" w:type="dxa"/>
            <w:tcBorders>
              <w:top w:val="single" w:sz="2" w:space="0" w:color="auto"/>
            </w:tcBorders>
          </w:tcPr>
          <w:p w14:paraId="47A28185" w14:textId="77777777" w:rsidR="00751A17" w:rsidRDefault="00751A17" w:rsidP="000B3FFB"/>
        </w:tc>
        <w:tc>
          <w:tcPr>
            <w:tcW w:w="4179" w:type="dxa"/>
            <w:gridSpan w:val="4"/>
            <w:tcBorders>
              <w:top w:val="single" w:sz="2" w:space="0" w:color="auto"/>
            </w:tcBorders>
            <w:shd w:val="clear" w:color="auto" w:fill="F7CAAC"/>
          </w:tcPr>
          <w:p w14:paraId="404FB8DD" w14:textId="77777777" w:rsidR="00751A17" w:rsidRDefault="00751A17" w:rsidP="000B3FFB">
            <w:pPr>
              <w:rPr>
                <w:b/>
              </w:rPr>
            </w:pPr>
            <w:r>
              <w:rPr>
                <w:b/>
              </w:rPr>
              <w:t xml:space="preserve">hodin </w:t>
            </w:r>
          </w:p>
        </w:tc>
      </w:tr>
      <w:tr w:rsidR="00751A17" w14:paraId="34211AB6" w14:textId="77777777" w:rsidTr="000B3FFB">
        <w:tc>
          <w:tcPr>
            <w:tcW w:w="9855" w:type="dxa"/>
            <w:gridSpan w:val="8"/>
            <w:shd w:val="clear" w:color="auto" w:fill="F7CAAC"/>
          </w:tcPr>
          <w:p w14:paraId="6C7A8A86" w14:textId="77777777" w:rsidR="00751A17" w:rsidRDefault="00751A17" w:rsidP="000B3FFB">
            <w:pPr>
              <w:rPr>
                <w:b/>
              </w:rPr>
            </w:pPr>
            <w:r>
              <w:rPr>
                <w:b/>
              </w:rPr>
              <w:t>Informace o způsobu kontaktu s vyučujícím</w:t>
            </w:r>
          </w:p>
        </w:tc>
      </w:tr>
      <w:tr w:rsidR="00751A17" w14:paraId="2EA2D74D" w14:textId="77777777" w:rsidTr="000B3FFB">
        <w:trPr>
          <w:trHeight w:val="1373"/>
        </w:trPr>
        <w:tc>
          <w:tcPr>
            <w:tcW w:w="9855" w:type="dxa"/>
            <w:gridSpan w:val="8"/>
          </w:tcPr>
          <w:p w14:paraId="750A7E79" w14:textId="77777777" w:rsidR="00751A17" w:rsidRDefault="00751A17" w:rsidP="000B3FFB"/>
        </w:tc>
      </w:tr>
    </w:tbl>
    <w:p w14:paraId="382A7BD1" w14:textId="77777777" w:rsidR="00751A17" w:rsidRDefault="00751A17" w:rsidP="00751A17"/>
    <w:p w14:paraId="50DCC868" w14:textId="77777777" w:rsidR="00751A17" w:rsidRDefault="00751A17" w:rsidP="00751A17">
      <w:pPr>
        <w:spacing w:after="160" w:line="259" w:lineRule="auto"/>
      </w:pPr>
    </w:p>
    <w:p w14:paraId="0BD07C87" w14:textId="4FAF6BF8" w:rsidR="006B3F2C" w:rsidRPr="00751A17" w:rsidRDefault="006B3F2C" w:rsidP="00751A17"/>
    <w:sectPr w:rsidR="006B3F2C" w:rsidRPr="00751A17" w:rsidSect="00CD1B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E73728" w14:textId="77777777" w:rsidR="001B138F" w:rsidRDefault="001B138F">
      <w:r>
        <w:separator/>
      </w:r>
    </w:p>
    <w:p w14:paraId="753BDB29" w14:textId="77777777" w:rsidR="001B138F" w:rsidRDefault="001B138F"/>
  </w:endnote>
  <w:endnote w:type="continuationSeparator" w:id="0">
    <w:p w14:paraId="6856AA3E" w14:textId="77777777" w:rsidR="001B138F" w:rsidRDefault="001B138F">
      <w:r>
        <w:continuationSeparator/>
      </w:r>
    </w:p>
    <w:p w14:paraId="5FCDE948" w14:textId="77777777" w:rsidR="001B138F" w:rsidRDefault="001B13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lara Sans">
    <w:panose1 w:val="00000000000000000000"/>
    <w:charset w:val="00"/>
    <w:family w:val="modern"/>
    <w:notTrueType/>
    <w:pitch w:val="variable"/>
    <w:sig w:usb0="A000002F" w:usb1="10002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oto Sans">
    <w:panose1 w:val="020B0502040504020204"/>
    <w:charset w:val="01"/>
    <w:family w:val="swiss"/>
    <w:pitch w:val="variable"/>
    <w:sig w:usb0="E00002FF" w:usb1="4000001F" w:usb2="08000029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DE305" w14:textId="77777777"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14:paraId="7FAB2269" w14:textId="77777777" w:rsidR="00EF3ACA" w:rsidRDefault="00EF3ACA" w:rsidP="00C2462C">
    <w:pPr>
      <w:pStyle w:val="Zpat"/>
      <w:ind w:right="360"/>
    </w:pPr>
  </w:p>
  <w:p w14:paraId="4675ADB0" w14:textId="77777777" w:rsidR="00EF3ACA" w:rsidRDefault="00EF3AC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2CC8C9" w14:textId="494DD2DC" w:rsidR="00EF3ACA" w:rsidRDefault="00EF3ACA">
            <w:pPr>
              <w:pStyle w:val="Zpat"/>
              <w:jc w:val="right"/>
            </w:pPr>
            <w:r>
              <w:rPr>
                <w:noProof/>
                <w:lang w:val="cs-CZ" w:eastAsia="cs-CZ" w:bidi="he-IL"/>
              </w:rPr>
              <w:drawing>
                <wp:anchor distT="0" distB="0" distL="114300" distR="114300" simplePos="0" relativeHeight="251658240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1A17">
              <w:rPr>
                <w:b/>
                <w:bCs/>
                <w:noProof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1A17">
              <w:rPr>
                <w:b/>
                <w:bCs/>
                <w:noProof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F982A1" w14:textId="77777777" w:rsidR="00EF3ACA" w:rsidRDefault="00EF3AC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CAEF7" w14:textId="0C446138" w:rsidR="00EF3ACA" w:rsidRDefault="00EF3ACA" w:rsidP="00B31CFC">
    <w:pPr>
      <w:pStyle w:val="Zpat"/>
      <w:jc w:val="center"/>
    </w:pPr>
    <w:r w:rsidRPr="00AF5C09">
      <w:rPr>
        <w:noProof/>
        <w:lang w:val="cs-CZ" w:eastAsia="cs-CZ" w:bidi="he-IL"/>
      </w:rPr>
      <w:drawing>
        <wp:anchor distT="0" distB="0" distL="114300" distR="114300" simplePos="0" relativeHeight="251657216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C9C17A" w14:textId="36178450"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C1CD39" w14:textId="77777777" w:rsidR="001B138F" w:rsidRDefault="001B138F">
      <w:r>
        <w:separator/>
      </w:r>
    </w:p>
    <w:p w14:paraId="17EAD5E8" w14:textId="77777777" w:rsidR="001B138F" w:rsidRDefault="001B138F"/>
  </w:footnote>
  <w:footnote w:type="continuationSeparator" w:id="0">
    <w:p w14:paraId="1A32AAF3" w14:textId="77777777" w:rsidR="001B138F" w:rsidRDefault="001B138F">
      <w:r>
        <w:continuationSeparator/>
      </w:r>
    </w:p>
    <w:p w14:paraId="24D4FAA8" w14:textId="77777777" w:rsidR="001B138F" w:rsidRDefault="001B138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66898" w14:textId="49067CD3" w:rsidR="00EF3ACA" w:rsidRDefault="001B138F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left:0;text-align:left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A8ED22" w14:textId="24D786BE" w:rsidR="00EF3ACA" w:rsidRPr="005314CC" w:rsidRDefault="00EF3ACA" w:rsidP="00AA19AB">
    <w:pPr>
      <w:pStyle w:val="Zhlav"/>
      <w:spacing w:before="0" w:after="0"/>
      <w:jc w:val="right"/>
      <w:rPr>
        <w:b/>
        <w:sz w:val="14"/>
      </w:rPr>
    </w:pPr>
    <w:r w:rsidRPr="005314CC">
      <w:rPr>
        <w:b/>
        <w:noProof/>
        <w:sz w:val="14"/>
        <w:lang w:bidi="he-IL"/>
      </w:rPr>
      <w:drawing>
        <wp:anchor distT="0" distB="0" distL="114300" distR="114300" simplePos="0" relativeHeight="251656192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14"/>
      </w:rPr>
      <w:t>Název dokumentu</w:t>
    </w:r>
  </w:p>
  <w:p w14:paraId="77CEE549" w14:textId="116F270C" w:rsidR="00EF3ACA" w:rsidRPr="005314CC" w:rsidRDefault="00EF3ACA" w:rsidP="00C52F45">
    <w:pPr>
      <w:pStyle w:val="Zhlav"/>
      <w:spacing w:before="0" w:after="0"/>
      <w:jc w:val="right"/>
      <w:rPr>
        <w:color w:val="808080" w:themeColor="background1" w:themeShade="80"/>
        <w:sz w:val="14"/>
      </w:rPr>
    </w:pPr>
    <w:r>
      <w:rPr>
        <w:color w:val="808080" w:themeColor="background1" w:themeShade="80"/>
        <w:sz w:val="14"/>
      </w:rPr>
      <w:t>Podtitul dokumentu</w:t>
    </w:r>
  </w:p>
  <w:p w14:paraId="4AA61B4D" w14:textId="77777777" w:rsidR="00EF3ACA" w:rsidRDefault="00EF3AC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BE6FB" w14:textId="77777777" w:rsidR="009D5FC0" w:rsidRDefault="009D5FC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671AD1"/>
    <w:multiLevelType w:val="hybridMultilevel"/>
    <w:tmpl w:val="AF5024A8"/>
    <w:lvl w:ilvl="0" w:tplc="5CC456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07657B1"/>
    <w:multiLevelType w:val="hybridMultilevel"/>
    <w:tmpl w:val="CFB25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>
    <w:nsid w:val="07805A98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C25895"/>
    <w:multiLevelType w:val="hybridMultilevel"/>
    <w:tmpl w:val="7730CD9A"/>
    <w:lvl w:ilvl="0" w:tplc="1B282D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0623C1"/>
    <w:multiLevelType w:val="hybridMultilevel"/>
    <w:tmpl w:val="92BE0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390186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937E27"/>
    <w:multiLevelType w:val="hybridMultilevel"/>
    <w:tmpl w:val="C1EE4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6D3281"/>
    <w:multiLevelType w:val="singleLevel"/>
    <w:tmpl w:val="A3662AF8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</w:abstractNum>
  <w:abstractNum w:abstractNumId="10">
    <w:nsid w:val="22D46A48"/>
    <w:multiLevelType w:val="hybridMultilevel"/>
    <w:tmpl w:val="188E5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B8264C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E2752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144C74"/>
    <w:multiLevelType w:val="hybridMultilevel"/>
    <w:tmpl w:val="A866F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C36ABC"/>
    <w:multiLevelType w:val="multilevel"/>
    <w:tmpl w:val="C420A6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>
    <w:nsid w:val="313D1DEC"/>
    <w:multiLevelType w:val="hybridMultilevel"/>
    <w:tmpl w:val="3C666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D15918"/>
    <w:multiLevelType w:val="hybridMultilevel"/>
    <w:tmpl w:val="20DE2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DE1908"/>
    <w:multiLevelType w:val="hybridMultilevel"/>
    <w:tmpl w:val="DAB4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D8323D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630B87"/>
    <w:multiLevelType w:val="hybridMultilevel"/>
    <w:tmpl w:val="E2BCD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CD6E7E"/>
    <w:multiLevelType w:val="hybridMultilevel"/>
    <w:tmpl w:val="55FE6F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8171AF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6E1BA4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D6241F"/>
    <w:multiLevelType w:val="hybridMultilevel"/>
    <w:tmpl w:val="F54E4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D26BE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D3522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D125353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5376D4"/>
    <w:multiLevelType w:val="hybridMultilevel"/>
    <w:tmpl w:val="C42A0C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A73FA5"/>
    <w:multiLevelType w:val="hybridMultilevel"/>
    <w:tmpl w:val="B99E6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E848A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C4A2597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C72789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A27E04"/>
    <w:multiLevelType w:val="hybridMultilevel"/>
    <w:tmpl w:val="40266A2E"/>
    <w:lvl w:ilvl="0" w:tplc="C0CCF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938F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90197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8E1028"/>
    <w:multiLevelType w:val="hybridMultilevel"/>
    <w:tmpl w:val="FFA2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DA6AFA"/>
    <w:multiLevelType w:val="hybridMultilevel"/>
    <w:tmpl w:val="AFBAE6BC"/>
    <w:lvl w:ilvl="0" w:tplc="ABD0F0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C34227"/>
    <w:multiLevelType w:val="multilevel"/>
    <w:tmpl w:val="25C694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8">
    <w:nsid w:val="78505A7A"/>
    <w:multiLevelType w:val="hybridMultilevel"/>
    <w:tmpl w:val="AC942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644280"/>
    <w:multiLevelType w:val="hybridMultilevel"/>
    <w:tmpl w:val="DF78C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FB565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6"/>
  </w:num>
  <w:num w:numId="6">
    <w:abstractNumId w:val="13"/>
  </w:num>
  <w:num w:numId="7">
    <w:abstractNumId w:val="19"/>
  </w:num>
  <w:num w:numId="8">
    <w:abstractNumId w:val="23"/>
  </w:num>
  <w:num w:numId="9">
    <w:abstractNumId w:val="27"/>
  </w:num>
  <w:num w:numId="10">
    <w:abstractNumId w:val="10"/>
  </w:num>
  <w:num w:numId="11">
    <w:abstractNumId w:val="35"/>
  </w:num>
  <w:num w:numId="12">
    <w:abstractNumId w:val="17"/>
  </w:num>
  <w:num w:numId="13">
    <w:abstractNumId w:val="28"/>
  </w:num>
  <w:num w:numId="14">
    <w:abstractNumId w:val="15"/>
  </w:num>
  <w:num w:numId="15">
    <w:abstractNumId w:val="38"/>
  </w:num>
  <w:num w:numId="16">
    <w:abstractNumId w:val="8"/>
  </w:num>
  <w:num w:numId="17">
    <w:abstractNumId w:val="6"/>
  </w:num>
  <w:num w:numId="18">
    <w:abstractNumId w:val="14"/>
  </w:num>
  <w:num w:numId="19">
    <w:abstractNumId w:val="32"/>
  </w:num>
  <w:num w:numId="20">
    <w:abstractNumId w:val="31"/>
  </w:num>
  <w:num w:numId="21">
    <w:abstractNumId w:val="21"/>
  </w:num>
  <w:num w:numId="22">
    <w:abstractNumId w:val="12"/>
  </w:num>
  <w:num w:numId="23">
    <w:abstractNumId w:val="26"/>
  </w:num>
  <w:num w:numId="24">
    <w:abstractNumId w:val="3"/>
  </w:num>
  <w:num w:numId="25">
    <w:abstractNumId w:val="3"/>
  </w:num>
  <w:num w:numId="26">
    <w:abstractNumId w:val="3"/>
  </w:num>
  <w:num w:numId="27">
    <w:abstractNumId w:val="22"/>
  </w:num>
  <w:num w:numId="28">
    <w:abstractNumId w:val="7"/>
  </w:num>
  <w:num w:numId="29">
    <w:abstractNumId w:val="11"/>
  </w:num>
  <w:num w:numId="30">
    <w:abstractNumId w:val="29"/>
  </w:num>
  <w:num w:numId="31">
    <w:abstractNumId w:val="34"/>
  </w:num>
  <w:num w:numId="32">
    <w:abstractNumId w:val="18"/>
  </w:num>
  <w:num w:numId="33">
    <w:abstractNumId w:val="4"/>
  </w:num>
  <w:num w:numId="34">
    <w:abstractNumId w:val="24"/>
  </w:num>
  <w:num w:numId="35">
    <w:abstractNumId w:val="30"/>
  </w:num>
  <w:num w:numId="36">
    <w:abstractNumId w:val="25"/>
  </w:num>
  <w:num w:numId="37">
    <w:abstractNumId w:val="40"/>
  </w:num>
  <w:num w:numId="38">
    <w:abstractNumId w:val="0"/>
  </w:num>
  <w:num w:numId="39">
    <w:abstractNumId w:val="3"/>
  </w:num>
  <w:num w:numId="40">
    <w:abstractNumId w:val="20"/>
  </w:num>
  <w:num w:numId="41">
    <w:abstractNumId w:val="1"/>
  </w:num>
  <w:num w:numId="42">
    <w:abstractNumId w:val="33"/>
  </w:num>
  <w:num w:numId="43">
    <w:abstractNumId w:val="39"/>
  </w:num>
  <w:num w:numId="44">
    <w:abstractNumId w:val="36"/>
  </w:num>
  <w:num w:numId="45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75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38F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B77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1A17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24E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966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579E9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iPriority="9" w:unhideWhenUsed="0" w:qFormat="1"/>
    <w:lsdException w:name="heading 4" w:locked="1" w:semiHidden="0" w:unhideWhenUsed="0"/>
    <w:lsdException w:name="heading 5" w:locked="1" w:semiHidden="0" w:uiPriority="9" w:unhideWhenUsed="0"/>
    <w:lsdException w:name="heading 6" w:locked="1" w:semiHidden="0" w:uiPriority="9" w:unhideWhenUsed="0"/>
    <w:lsdException w:name="heading 7" w:locked="1" w:uiPriority="9"/>
    <w:lsdException w:name="heading 8" w:locked="1" w:uiPriority="9"/>
    <w:lsdException w:name="heading 9" w:locked="1" w:uiPriority="9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footer" w:locked="1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locked="1" w:semiHidden="0" w:unhideWhenUsed="0" w:qFormat="1"/>
    <w:lsdException w:name="Emphasis" w:locked="1" w:semiHidden="0" w:unhideWhenUsed="0"/>
    <w:lsdException w:name="Plain Text" w:uiPriority="99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1D94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3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3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3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3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3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3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3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3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titul">
    <w:name w:val="Subtitle"/>
    <w:basedOn w:val="Normln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qFormat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35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8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iPriority="9" w:unhideWhenUsed="0" w:qFormat="1"/>
    <w:lsdException w:name="heading 4" w:locked="1" w:semiHidden="0" w:unhideWhenUsed="0"/>
    <w:lsdException w:name="heading 5" w:locked="1" w:semiHidden="0" w:uiPriority="9" w:unhideWhenUsed="0"/>
    <w:lsdException w:name="heading 6" w:locked="1" w:semiHidden="0" w:uiPriority="9" w:unhideWhenUsed="0"/>
    <w:lsdException w:name="heading 7" w:locked="1" w:uiPriority="9"/>
    <w:lsdException w:name="heading 8" w:locked="1" w:uiPriority="9"/>
    <w:lsdException w:name="heading 9" w:locked="1" w:uiPriority="9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footer" w:locked="1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locked="1" w:semiHidden="0" w:unhideWhenUsed="0" w:qFormat="1"/>
    <w:lsdException w:name="Emphasis" w:locked="1" w:semiHidden="0" w:unhideWhenUsed="0"/>
    <w:lsdException w:name="Plain Text" w:uiPriority="99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1D94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3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3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3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3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3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3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3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3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titul">
    <w:name w:val="Subtitle"/>
    <w:basedOn w:val="Normln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qFormat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35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8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7954C-1E18-4E8B-AAAE-80C69659B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603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4155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lysenko@jcu.cz</dc:creator>
  <cp:lastModifiedBy>mackerle</cp:lastModifiedBy>
  <cp:revision>8</cp:revision>
  <cp:lastPrinted>2016-01-29T12:34:00Z</cp:lastPrinted>
  <dcterms:created xsi:type="dcterms:W3CDTF">2017-07-21T05:46:00Z</dcterms:created>
  <dcterms:modified xsi:type="dcterms:W3CDTF">2021-06-07T18:06:00Z</dcterms:modified>
</cp:coreProperties>
</file>