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6B34" w14:textId="77777777" w:rsidR="005106F7" w:rsidRPr="007A3892" w:rsidRDefault="005106F7" w:rsidP="007A3892">
      <w:pPr>
        <w:autoSpaceDE w:val="0"/>
        <w:autoSpaceDN w:val="0"/>
        <w:adjustRightInd w:val="0"/>
        <w:spacing w:after="0" w:line="360" w:lineRule="auto"/>
        <w:rPr>
          <w:rFonts w:ascii="SBL BibLit" w:hAnsi="SBL BibLit" w:cs="SBL BibLit"/>
          <w:sz w:val="22"/>
          <w:szCs w:val="22"/>
          <w:lang w:val="en-GB"/>
        </w:rPr>
      </w:pPr>
    </w:p>
    <w:tbl>
      <w:tblPr>
        <w:tblStyle w:val="Mkatabulky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</w:tblGrid>
      <w:tr w:rsidR="00C21D36" w:rsidRPr="007A3892" w14:paraId="2311175E" w14:textId="77777777" w:rsidTr="009E77E6">
        <w:tc>
          <w:tcPr>
            <w:tcW w:w="567" w:type="dxa"/>
            <w:tcBorders>
              <w:bottom w:val="single" w:sz="4" w:space="0" w:color="auto"/>
            </w:tcBorders>
          </w:tcPr>
          <w:p w14:paraId="46A183BB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86B09B2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Incomplete version (A)</w:t>
            </w:r>
          </w:p>
        </w:tc>
      </w:tr>
      <w:tr w:rsidR="00C21D36" w:rsidRPr="007A3892" w14:paraId="2BEE3EE9" w14:textId="77777777" w:rsidTr="009E77E6">
        <w:tc>
          <w:tcPr>
            <w:tcW w:w="567" w:type="dxa"/>
            <w:tcBorders>
              <w:top w:val="single" w:sz="4" w:space="0" w:color="auto"/>
            </w:tcBorders>
          </w:tcPr>
          <w:p w14:paraId="61BA3D20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0C7D582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1</w:t>
            </w:r>
          </w:p>
          <w:p w14:paraId="4D56B0BF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1C76508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97BAEFC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8F4D38A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2</w:t>
            </w:r>
          </w:p>
          <w:p w14:paraId="33640E61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0887063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D4C54F1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4636642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3</w:t>
            </w:r>
          </w:p>
          <w:p w14:paraId="5456E178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4149D39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5E06B60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D840948" w14:textId="591A5EC9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4</w:t>
            </w:r>
          </w:p>
          <w:p w14:paraId="5D64ECF7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3E3A975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FE8AC4B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C269B54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5</w:t>
            </w:r>
          </w:p>
          <w:p w14:paraId="6021B670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860C720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3C3C157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7DCC841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6</w:t>
            </w:r>
          </w:p>
          <w:p w14:paraId="3BFB0815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871D663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23A55C1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2F89307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lastRenderedPageBreak/>
              <w:t>7</w:t>
            </w:r>
          </w:p>
          <w:p w14:paraId="152D12B7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7D33BF89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547DF6F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7153781E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8</w:t>
            </w:r>
          </w:p>
          <w:p w14:paraId="2A340C17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9C08521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9C0145C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8D9F14D" w14:textId="6D70E48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9</w:t>
            </w:r>
          </w:p>
          <w:p w14:paraId="1C0AF5AF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B8004D3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9461315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056CCFF" w14:textId="0342CCF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10</w:t>
            </w:r>
          </w:p>
          <w:p w14:paraId="1D03073D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8397645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F7B0563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D8A9C60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11</w:t>
            </w:r>
          </w:p>
          <w:p w14:paraId="299E00FE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D98DC41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C466422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37C40E0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12</w:t>
            </w:r>
          </w:p>
          <w:p w14:paraId="0AA9A42A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90B9881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13</w:t>
            </w:r>
          </w:p>
          <w:p w14:paraId="3CE65E03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CB16810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CF218E2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EB185AC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14</w:t>
            </w:r>
          </w:p>
          <w:p w14:paraId="1B61DCCC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4603243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974F800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75AF2AA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15</w:t>
            </w:r>
          </w:p>
          <w:p w14:paraId="671C355A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037B67B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4605F08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702A8148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16</w:t>
            </w:r>
          </w:p>
          <w:p w14:paraId="29AE9D05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ACA9804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936AB11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14D8E4F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17</w:t>
            </w:r>
          </w:p>
          <w:p w14:paraId="17592C17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2FD3B75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7DED952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B4410D5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18</w:t>
            </w:r>
          </w:p>
          <w:p w14:paraId="1D468064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4B83AF8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ABB103E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15077AB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70B9C8A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Dies irae dies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illa</w:t>
            </w:r>
            <w:proofErr w:type="spellEnd"/>
          </w:p>
          <w:p w14:paraId="03811435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solvet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foedus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in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favilla</w:t>
            </w:r>
            <w:proofErr w:type="spellEnd"/>
          </w:p>
          <w:p w14:paraId="09F0DFF7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Teste Schelda, Tago, Scylla.</w:t>
            </w:r>
          </w:p>
          <w:p w14:paraId="78CCCEBC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423F17D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Quantus tremor est futurus</w:t>
            </w:r>
          </w:p>
          <w:p w14:paraId="51F43787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Dum Philippus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est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venturus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21031E32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has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Paludes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aggressurus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0FAA2A13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E1CE070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Tuba mirum spargens sonum,</w:t>
            </w:r>
          </w:p>
          <w:p w14:paraId="04DAF1BF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per unita Regionum</w:t>
            </w:r>
          </w:p>
          <w:p w14:paraId="5E78E3AF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coget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omnes ante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thronum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5EC38C5C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EEC92D2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Mars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stupebit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et Bellona</w:t>
            </w:r>
          </w:p>
          <w:p w14:paraId="24C93D42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Dum Rex dicet, redde bona,</w:t>
            </w:r>
          </w:p>
          <w:p w14:paraId="573FE4F1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posthac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vives </w:t>
            </w:r>
            <w:proofErr w:type="gram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sub Corona</w:t>
            </w:r>
            <w:proofErr w:type="gram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493ED4D5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A77BCB5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Miles scriptus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adducetur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2E8F309D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cum quo Gallus unietur</w:t>
            </w:r>
          </w:p>
          <w:p w14:paraId="4648CE1A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unde Leo subjugetur.</w:t>
            </w:r>
          </w:p>
          <w:p w14:paraId="721797D4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E289ECC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Sic Rex ergo cum sedebit,</w:t>
            </w:r>
          </w:p>
          <w:p w14:paraId="4760B879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vera fides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refulgebit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6491D4EB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Nil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Calvini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remanebit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49A228D7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D05A867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lastRenderedPageBreak/>
              <w:t xml:space="preserve">Quid sum miser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tunc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dicturus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0D1A71A1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Quem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Patronum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rogaturus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?</w:t>
            </w:r>
          </w:p>
          <w:p w14:paraId="4A85EADB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Cum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vix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Anglus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sit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securus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0E8FA456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7A02360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Rex invictae potestatis,</w:t>
            </w:r>
          </w:p>
          <w:p w14:paraId="1579F331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depressisti nostros satis,</w:t>
            </w:r>
          </w:p>
          <w:p w14:paraId="02736610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Si cadendum,</w:t>
            </w:r>
            <w:r w:rsidRPr="007A3892">
              <w:rPr>
                <w:lang w:val="en-GB"/>
              </w:rPr>
              <w:footnoteReference w:customMarkFollows="1" w:id="1"/>
              <w:t>*</w:t>
            </w: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cedo fatis.</w:t>
            </w:r>
          </w:p>
          <w:p w14:paraId="201F1D53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4B4C4C1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Posthàc colam Romam piè,</w:t>
            </w:r>
          </w:p>
          <w:p w14:paraId="05ED1B86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Esse nolo causa viae,</w:t>
            </w:r>
          </w:p>
          <w:p w14:paraId="74459D5F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nè me perdas illa diè.</w:t>
            </w:r>
          </w:p>
          <w:p w14:paraId="2DB34078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0BD1848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Pro Leone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multa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passus</w:t>
            </w:r>
          </w:p>
          <w:p w14:paraId="01595016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Ut hic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staret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, eras Lassus,</w:t>
            </w:r>
          </w:p>
          <w:p w14:paraId="5A620BDF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tantus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labor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non sit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cassus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7E6E4679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7927ACD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Magne Rector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liliorum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797E0B92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Amor,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timor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Populorum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738EDEF7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parce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terris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Batavorum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4B0C9E8B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E2B1B3B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---</w:t>
            </w:r>
          </w:p>
          <w:p w14:paraId="16C06D05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E3BE8DB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Dum Hispanum domuisti,</w:t>
            </w:r>
          </w:p>
          <w:p w14:paraId="3B60FC04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Lusitanum erexisti,</w:t>
            </w:r>
          </w:p>
          <w:p w14:paraId="12B0F2DB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Mihi quoque spem dedisti.</w:t>
            </w:r>
          </w:p>
          <w:p w14:paraId="29618763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D93B3EA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Preces meae non sunt dignae,</w:t>
            </w:r>
          </w:p>
          <w:p w14:paraId="4669CE68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sed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Rex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magne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fac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benignè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642040AC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nè tuorum cremer igne.</w:t>
            </w:r>
          </w:p>
          <w:p w14:paraId="445DFEF8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50B4CEE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Inter tuos locum praesta,</w:t>
            </w:r>
          </w:p>
          <w:p w14:paraId="7D932252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ut Romana colam festa</w:t>
            </w:r>
          </w:p>
          <w:p w14:paraId="10989828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atque tua canam gesta.</w:t>
            </w:r>
          </w:p>
          <w:p w14:paraId="4911ED74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FCF5A73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Confutatis lalor brutis,</w:t>
            </w:r>
          </w:p>
          <w:p w14:paraId="60CDC96A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Patri nato restitutis,</w:t>
            </w:r>
          </w:p>
          <w:p w14:paraId="51B4C6F7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redde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mihi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spem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Salutis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1F41DB4F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C87168E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Oro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supplex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et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acclinis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2579098C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Calvinismus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fiat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cinis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,</w:t>
            </w:r>
          </w:p>
          <w:p w14:paraId="2F701009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Lachrymarum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 ut sit </w:t>
            </w:r>
            <w:proofErr w:type="spellStart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finis</w:t>
            </w:r>
            <w:proofErr w:type="spellEnd"/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>.</w:t>
            </w:r>
          </w:p>
          <w:p w14:paraId="7923EA61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71E38585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--- </w:t>
            </w:r>
          </w:p>
          <w:p w14:paraId="408629F1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7603C84E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A285CAA" w14:textId="77777777" w:rsidR="00C21D36" w:rsidRPr="007A3892" w:rsidRDefault="00C21D36" w:rsidP="007A3892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7A3892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--- </w:t>
            </w:r>
          </w:p>
        </w:tc>
      </w:tr>
    </w:tbl>
    <w:p w14:paraId="23C11866" w14:textId="77777777" w:rsidR="00564E42" w:rsidRPr="007A3892" w:rsidRDefault="00564E42" w:rsidP="007A3892">
      <w:pPr>
        <w:spacing w:after="0"/>
        <w:rPr>
          <w:sz w:val="22"/>
          <w:szCs w:val="22"/>
        </w:rPr>
      </w:pPr>
    </w:p>
    <w:sectPr w:rsidR="00564E42" w:rsidRPr="007A3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F0C2" w14:textId="77777777" w:rsidR="005106F7" w:rsidRDefault="005106F7" w:rsidP="005106F7">
      <w:pPr>
        <w:spacing w:after="0" w:line="240" w:lineRule="auto"/>
      </w:pPr>
      <w:r>
        <w:separator/>
      </w:r>
    </w:p>
  </w:endnote>
  <w:endnote w:type="continuationSeparator" w:id="0">
    <w:p w14:paraId="4D752075" w14:textId="77777777" w:rsidR="005106F7" w:rsidRDefault="005106F7" w:rsidP="0051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BL BibLit">
    <w:panose1 w:val="02000000000000000000"/>
    <w:charset w:val="EE"/>
    <w:family w:val="auto"/>
    <w:pitch w:val="variable"/>
    <w:sig w:usb0="E00008FF" w:usb1="5201E0EB" w:usb2="02000020" w:usb3="00000000" w:csb0="000000B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9DB3" w14:textId="77777777" w:rsidR="005106F7" w:rsidRDefault="005106F7" w:rsidP="005106F7">
      <w:pPr>
        <w:spacing w:after="0" w:line="240" w:lineRule="auto"/>
      </w:pPr>
      <w:r>
        <w:separator/>
      </w:r>
    </w:p>
  </w:footnote>
  <w:footnote w:type="continuationSeparator" w:id="0">
    <w:p w14:paraId="0BA6B400" w14:textId="77777777" w:rsidR="005106F7" w:rsidRDefault="005106F7" w:rsidP="005106F7">
      <w:pPr>
        <w:spacing w:after="0" w:line="240" w:lineRule="auto"/>
      </w:pPr>
      <w:r>
        <w:continuationSeparator/>
      </w:r>
    </w:p>
  </w:footnote>
  <w:footnote w:id="1">
    <w:p w14:paraId="32CE721B" w14:textId="77777777" w:rsidR="00C21D36" w:rsidRPr="00FA246E" w:rsidRDefault="00C21D36" w:rsidP="005106F7">
      <w:pPr>
        <w:pStyle w:val="Textpoznpodarou"/>
        <w:spacing w:line="288" w:lineRule="auto"/>
        <w:ind w:firstLine="284"/>
        <w:jc w:val="both"/>
        <w:rPr>
          <w:rFonts w:asciiTheme="majorBidi" w:hAnsiTheme="majorBidi" w:cstheme="majorBidi"/>
          <w:lang w:val="en-US"/>
        </w:rPr>
      </w:pPr>
      <w:r>
        <w:rPr>
          <w:rStyle w:val="Znakapoznpodarou"/>
        </w:rPr>
        <w:t>*</w:t>
      </w:r>
      <w:r w:rsidRPr="00FA246E">
        <w:rPr>
          <w:rFonts w:asciiTheme="majorBidi" w:hAnsiTheme="majorBidi" w:cstheme="majorBidi"/>
          <w:lang w:val="en-US"/>
        </w:rPr>
        <w:t xml:space="preserve"> I remind the reader that in this instance the variant in A is an exception. Other copies of the incomplete version read </w:t>
      </w:r>
      <w:proofErr w:type="spellStart"/>
      <w:r w:rsidRPr="00FA246E">
        <w:rPr>
          <w:rFonts w:asciiTheme="majorBidi" w:hAnsiTheme="majorBidi" w:cstheme="majorBidi"/>
          <w:i/>
          <w:iCs/>
          <w:lang w:val="en-US"/>
        </w:rPr>
        <w:t>cedendum</w:t>
      </w:r>
      <w:proofErr w:type="spellEnd"/>
      <w:r w:rsidRPr="00FA246E">
        <w:rPr>
          <w:rFonts w:asciiTheme="majorBidi" w:hAnsiTheme="majorBidi" w:cstheme="majorBidi"/>
          <w:lang w:val="en-US"/>
        </w:rPr>
        <w:t>. See note</w:t>
      </w:r>
      <w:r w:rsidRPr="00E82501">
        <w:rPr>
          <w:rFonts w:asciiTheme="majorBidi" w:hAnsiTheme="majorBidi" w:cstheme="majorBidi"/>
          <w:color w:val="FF0000"/>
          <w:lang w:val="en-US"/>
        </w:rPr>
        <w:t xml:space="preserve"> 22</w:t>
      </w:r>
      <w:r w:rsidRPr="00FA246E">
        <w:rPr>
          <w:rFonts w:asciiTheme="majorBidi" w:hAnsiTheme="majorBidi" w:cstheme="majorBidi"/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1A"/>
    <w:rsid w:val="005106F7"/>
    <w:rsid w:val="00564E42"/>
    <w:rsid w:val="007A3892"/>
    <w:rsid w:val="007A4959"/>
    <w:rsid w:val="009454E9"/>
    <w:rsid w:val="009E77E6"/>
    <w:rsid w:val="00AB65C5"/>
    <w:rsid w:val="00C21D36"/>
    <w:rsid w:val="00D1281A"/>
    <w:rsid w:val="00F629F2"/>
    <w:rsid w:val="00F964DC"/>
    <w:rsid w:val="00F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D3D9"/>
  <w15:chartTrackingRefBased/>
  <w15:docId w15:val="{540BE866-9562-4340-A11A-B46E7F75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6F7"/>
    <w:pPr>
      <w:spacing w:after="120" w:line="264" w:lineRule="auto"/>
    </w:pPr>
    <w:rPr>
      <w:rFonts w:eastAsiaTheme="minorEastAsia"/>
      <w:kern w:val="0"/>
      <w:sz w:val="20"/>
      <w:szCs w:val="20"/>
      <w:lang w:bidi="he-IL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128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28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28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28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28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28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28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28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28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2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2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2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28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28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28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28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28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28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2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1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281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12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281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128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281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128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2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28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281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5106F7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6F7"/>
    <w:rPr>
      <w:rFonts w:eastAsiaTheme="minorEastAsia"/>
      <w:kern w:val="0"/>
      <w:sz w:val="20"/>
      <w:szCs w:val="20"/>
      <w:lang w:bidi="he-IL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106F7"/>
    <w:rPr>
      <w:vertAlign w:val="superscript"/>
    </w:rPr>
  </w:style>
  <w:style w:type="table" w:styleId="Mkatabulky">
    <w:name w:val="Table Grid"/>
    <w:basedOn w:val="Normlntabulka"/>
    <w:uiPriority w:val="39"/>
    <w:rsid w:val="005106F7"/>
    <w:pPr>
      <w:spacing w:after="0" w:line="240" w:lineRule="auto"/>
    </w:pPr>
    <w:rPr>
      <w:rFonts w:eastAsiaTheme="minorEastAsia"/>
      <w:kern w:val="0"/>
      <w:sz w:val="20"/>
      <w:szCs w:val="20"/>
      <w:lang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196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5</cp:revision>
  <dcterms:created xsi:type="dcterms:W3CDTF">2025-02-17T06:33:00Z</dcterms:created>
  <dcterms:modified xsi:type="dcterms:W3CDTF">2025-02-17T06:43:00Z</dcterms:modified>
</cp:coreProperties>
</file>