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483" w:rsidRPr="00511A93" w:rsidRDefault="00506625" w:rsidP="008F2483">
      <w:pPr>
        <w:pStyle w:val="Nadpis2"/>
        <w:jc w:val="center"/>
        <w:rPr>
          <w:sz w:val="32"/>
          <w:u w:val="none"/>
        </w:rPr>
      </w:pPr>
      <w:r w:rsidRPr="00511A93">
        <w:rPr>
          <w:sz w:val="32"/>
          <w:u w:val="none"/>
        </w:rPr>
        <w:t>Cvičení z</w:t>
      </w:r>
      <w:r w:rsidR="00BF273C" w:rsidRPr="00511A93">
        <w:rPr>
          <w:sz w:val="32"/>
          <w:u w:val="none"/>
        </w:rPr>
        <w:t> </w:t>
      </w:r>
      <w:r w:rsidRPr="00511A93">
        <w:rPr>
          <w:sz w:val="32"/>
          <w:u w:val="none"/>
        </w:rPr>
        <w:t>genetiky</w:t>
      </w:r>
      <w:r w:rsidR="00BF273C" w:rsidRPr="00511A93">
        <w:rPr>
          <w:sz w:val="32"/>
          <w:u w:val="none"/>
        </w:rPr>
        <w:t xml:space="preserve"> - </w:t>
      </w:r>
      <w:r w:rsidR="008D3598" w:rsidRPr="00511A93">
        <w:rPr>
          <w:sz w:val="32"/>
          <w:u w:val="none"/>
        </w:rPr>
        <w:t>s</w:t>
      </w:r>
      <w:r w:rsidR="00CF5FDB" w:rsidRPr="00511A93">
        <w:rPr>
          <w:sz w:val="32"/>
          <w:u w:val="none"/>
        </w:rPr>
        <w:t>yllabus  20</w:t>
      </w:r>
      <w:r w:rsidR="00FE5C01" w:rsidRPr="00511A93">
        <w:rPr>
          <w:sz w:val="32"/>
          <w:u w:val="none"/>
        </w:rPr>
        <w:t>1</w:t>
      </w:r>
      <w:r w:rsidR="00B0770F" w:rsidRPr="00511A93">
        <w:rPr>
          <w:sz w:val="32"/>
          <w:u w:val="none"/>
        </w:rPr>
        <w:t>8</w:t>
      </w:r>
      <w:r w:rsidR="00CF5FDB" w:rsidRPr="00511A93">
        <w:rPr>
          <w:sz w:val="32"/>
          <w:u w:val="none"/>
        </w:rPr>
        <w:t>/20</w:t>
      </w:r>
      <w:r w:rsidR="00B959D5" w:rsidRPr="00511A93">
        <w:rPr>
          <w:sz w:val="32"/>
          <w:u w:val="none"/>
        </w:rPr>
        <w:t>1</w:t>
      </w:r>
      <w:r w:rsidR="00B0770F" w:rsidRPr="00511A93">
        <w:rPr>
          <w:sz w:val="32"/>
          <w:u w:val="none"/>
        </w:rPr>
        <w:t>9</w:t>
      </w:r>
    </w:p>
    <w:p w:rsidR="007968CA" w:rsidRPr="00511A93" w:rsidRDefault="007968CA" w:rsidP="007968CA"/>
    <w:p w:rsidR="008F2483" w:rsidRPr="00511A93" w:rsidRDefault="008F2483" w:rsidP="008F2483">
      <w:pPr>
        <w:jc w:val="both"/>
        <w:rPr>
          <w:i/>
          <w:iCs/>
          <w:sz w:val="22"/>
          <w:szCs w:val="22"/>
        </w:rPr>
      </w:pPr>
    </w:p>
    <w:p w:rsidR="00B0770F" w:rsidRPr="00511A93" w:rsidRDefault="00B0770F" w:rsidP="0083048C">
      <w:pPr>
        <w:spacing w:after="240" w:line="276" w:lineRule="auto"/>
        <w:ind w:left="1412" w:hanging="1412"/>
        <w:jc w:val="both"/>
      </w:pPr>
      <w:r w:rsidRPr="00511A93">
        <w:rPr>
          <w:b/>
          <w:bCs/>
        </w:rPr>
        <w:t xml:space="preserve">18. a 21.2. </w:t>
      </w:r>
      <w:r w:rsidRPr="00511A93">
        <w:rPr>
          <w:b/>
          <w:bCs/>
        </w:rPr>
        <w:tab/>
        <w:t xml:space="preserve">1) </w:t>
      </w:r>
      <w:r w:rsidRPr="00511A93">
        <w:t>Buněčný cyklus a mitóza, příprava mikroskopických preparátů z kořínků cibule kuchyňské. Příklady na základní typy domimancí, monohybridismus a dihybridismus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 xml:space="preserve">25. a 28.2. </w:t>
      </w:r>
      <w:r w:rsidRPr="00511A93">
        <w:rPr>
          <w:b/>
          <w:bCs/>
        </w:rPr>
        <w:tab/>
        <w:t xml:space="preserve">2) </w:t>
      </w:r>
      <w:r w:rsidRPr="00511A93">
        <w:t>Meióza, příprava mikroskopických preparátů z testes saranče stěhovavé. Příklady na základní typy domimancí, monohybridismus a dihybridismus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 xml:space="preserve">4. a 7.3. </w:t>
      </w:r>
      <w:r w:rsidRPr="00511A93">
        <w:rPr>
          <w:b/>
          <w:bCs/>
        </w:rPr>
        <w:tab/>
      </w:r>
      <w:r w:rsidR="00511A93" w:rsidRPr="00511A93">
        <w:rPr>
          <w:b/>
          <w:bCs/>
        </w:rPr>
        <w:t>3)</w:t>
      </w:r>
      <w:r w:rsidR="00511A93" w:rsidRPr="00511A93">
        <w:t xml:space="preserve"> Příklady na základní typy domimancí, monohybridismus a dihybridismus</w:t>
      </w:r>
    </w:p>
    <w:p w:rsidR="00511A93" w:rsidRPr="00511A93" w:rsidRDefault="00B0770F" w:rsidP="0083048C">
      <w:pPr>
        <w:spacing w:after="240" w:line="276" w:lineRule="auto"/>
        <w:ind w:left="1412" w:hanging="1412"/>
        <w:jc w:val="both"/>
      </w:pPr>
      <w:r w:rsidRPr="00511A93">
        <w:rPr>
          <w:b/>
          <w:bCs/>
        </w:rPr>
        <w:t xml:space="preserve">11. a 14.3. </w:t>
      </w:r>
      <w:r w:rsidRPr="00511A93">
        <w:rPr>
          <w:b/>
          <w:bCs/>
        </w:rPr>
        <w:tab/>
      </w:r>
      <w:r w:rsidR="00511A93" w:rsidRPr="00511A93">
        <w:rPr>
          <w:b/>
          <w:bCs/>
        </w:rPr>
        <w:t>4)</w:t>
      </w:r>
      <w:r w:rsidR="00511A93" w:rsidRPr="00511A93">
        <w:t xml:space="preserve"> Začátek křížení </w:t>
      </w:r>
      <w:r w:rsidR="00511A93" w:rsidRPr="00511A93">
        <w:rPr>
          <w:i/>
          <w:iCs/>
        </w:rPr>
        <w:t>D. melanogaster</w:t>
      </w:r>
      <w:r w:rsidR="00511A93" w:rsidRPr="00511A93">
        <w:t xml:space="preserve"> na demonstraci dominance a recesivity a dědičnosti znaků vázaných na pohlaví. Příklady na dědičnost a pohlaví.</w:t>
      </w:r>
    </w:p>
    <w:p w:rsidR="00511A93" w:rsidRPr="00511A93" w:rsidRDefault="00B0770F" w:rsidP="0083048C">
      <w:pPr>
        <w:spacing w:after="240" w:line="276" w:lineRule="auto"/>
        <w:ind w:left="1412" w:hanging="1412"/>
        <w:jc w:val="both"/>
      </w:pPr>
      <w:r w:rsidRPr="00511A93">
        <w:rPr>
          <w:b/>
          <w:bCs/>
        </w:rPr>
        <w:t>18. a 21.3</w:t>
      </w:r>
      <w:r w:rsidRPr="00511A93">
        <w:rPr>
          <w:b/>
          <w:bCs/>
        </w:rPr>
        <w:tab/>
      </w:r>
      <w:r w:rsidR="00511A93" w:rsidRPr="00511A93">
        <w:rPr>
          <w:b/>
          <w:bCs/>
        </w:rPr>
        <w:t>5)</w:t>
      </w:r>
      <w:r w:rsidR="00511A93" w:rsidRPr="00511A93">
        <w:t xml:space="preserve"> Inokulace </w:t>
      </w:r>
      <w:r w:rsidR="00511A93" w:rsidRPr="00511A93">
        <w:rPr>
          <w:i/>
          <w:iCs/>
        </w:rPr>
        <w:t>Sordaria fimicola</w:t>
      </w:r>
      <w:r w:rsidR="00511A93" w:rsidRPr="00511A93">
        <w:t xml:space="preserve"> (příprava na tetrádovou analýzu). Příklady na dědičnost a pohlaví.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 xml:space="preserve">25. a 28.3. </w:t>
      </w:r>
      <w:r w:rsidRPr="00511A93">
        <w:rPr>
          <w:b/>
          <w:bCs/>
        </w:rPr>
        <w:tab/>
      </w:r>
      <w:r w:rsidR="00511A93" w:rsidRPr="00511A93">
        <w:rPr>
          <w:b/>
          <w:bCs/>
        </w:rPr>
        <w:t xml:space="preserve">6) </w:t>
      </w:r>
      <w:r w:rsidR="00511A93" w:rsidRPr="00511A93">
        <w:t xml:space="preserve">Dílčí vyhodnocení křížení </w:t>
      </w:r>
      <w:r w:rsidR="00511A93" w:rsidRPr="00511A93">
        <w:rPr>
          <w:i/>
          <w:iCs/>
        </w:rPr>
        <w:t>D. melanogaster</w:t>
      </w:r>
      <w:r w:rsidR="00511A93" w:rsidRPr="00511A93">
        <w:t xml:space="preserve">, přenesení dospělců na novou půdu. </w:t>
      </w:r>
      <w:r w:rsidR="00511A93" w:rsidRPr="00511A93">
        <w:rPr>
          <w:iCs/>
        </w:rPr>
        <w:t>Příklady na g</w:t>
      </w:r>
      <w:r w:rsidR="00511A93" w:rsidRPr="00511A93">
        <w:t>enové interakce.</w:t>
      </w:r>
    </w:p>
    <w:p w:rsidR="003911A0" w:rsidRDefault="00B0770F" w:rsidP="0083048C">
      <w:pPr>
        <w:spacing w:after="240" w:line="276" w:lineRule="auto"/>
        <w:ind w:left="1412" w:hanging="1412"/>
        <w:jc w:val="both"/>
        <w:rPr>
          <w:i/>
          <w:iCs/>
        </w:rPr>
      </w:pPr>
      <w:r w:rsidRPr="00511A93">
        <w:rPr>
          <w:b/>
          <w:bCs/>
        </w:rPr>
        <w:t>1. a 4.4.</w:t>
      </w:r>
      <w:r w:rsidR="00511A93" w:rsidRPr="00511A93">
        <w:rPr>
          <w:b/>
          <w:bCs/>
        </w:rPr>
        <w:t xml:space="preserve"> </w:t>
      </w:r>
      <w:r w:rsidR="00511A93" w:rsidRPr="00511A93">
        <w:rPr>
          <w:b/>
          <w:bCs/>
        </w:rPr>
        <w:tab/>
        <w:t xml:space="preserve">7) </w:t>
      </w:r>
      <w:r w:rsidR="00511A93" w:rsidRPr="00511A93">
        <w:t xml:space="preserve">Tetrádová analýza u </w:t>
      </w:r>
      <w:r w:rsidR="00511A93" w:rsidRPr="00511A93">
        <w:rPr>
          <w:i/>
          <w:iCs/>
        </w:rPr>
        <w:t>Sordaria fimicola.</w:t>
      </w:r>
      <w:r w:rsidR="003911A0" w:rsidRPr="003911A0">
        <w:rPr>
          <w:iCs/>
        </w:rPr>
        <w:t xml:space="preserve"> </w:t>
      </w:r>
      <w:r w:rsidR="003911A0" w:rsidRPr="00511A93">
        <w:rPr>
          <w:iCs/>
        </w:rPr>
        <w:t>Příklady na g</w:t>
      </w:r>
      <w:r w:rsidR="003911A0" w:rsidRPr="00511A93">
        <w:t>enové interakce.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 xml:space="preserve">8. a 11.4. </w:t>
      </w:r>
      <w:r w:rsidRPr="00511A93">
        <w:rPr>
          <w:b/>
          <w:bCs/>
        </w:rPr>
        <w:tab/>
      </w:r>
      <w:r w:rsidR="00511A93" w:rsidRPr="00511A93">
        <w:rPr>
          <w:b/>
          <w:bCs/>
        </w:rPr>
        <w:t xml:space="preserve">8) </w:t>
      </w:r>
      <w:r w:rsidR="00511A93" w:rsidRPr="00511A93">
        <w:t xml:space="preserve">Vyhodnocení křížení </w:t>
      </w:r>
      <w:r w:rsidR="00511A93" w:rsidRPr="00511A93">
        <w:rPr>
          <w:i/>
          <w:iCs/>
        </w:rPr>
        <w:t xml:space="preserve">D. melanogaster. </w:t>
      </w:r>
      <w:r w:rsidR="00511A93" w:rsidRPr="00511A93">
        <w:t>Příklady na v</w:t>
      </w:r>
      <w:r w:rsidR="00511A93" w:rsidRPr="00511A93">
        <w:rPr>
          <w:bCs/>
        </w:rPr>
        <w:t>azbu genů a tříbodový test.</w:t>
      </w:r>
    </w:p>
    <w:p w:rsidR="003911A0" w:rsidRPr="00511A93" w:rsidRDefault="00B0770F" w:rsidP="0083048C">
      <w:pPr>
        <w:spacing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>15.4. ano, ve čtvrtek zrušit cvika</w:t>
      </w:r>
      <w:r w:rsidRPr="00511A93">
        <w:rPr>
          <w:b/>
          <w:bCs/>
        </w:rPr>
        <w:tab/>
      </w:r>
      <w:r w:rsidR="00511A93" w:rsidRPr="00511A93">
        <w:rPr>
          <w:b/>
          <w:bCs/>
        </w:rPr>
        <w:t>9</w:t>
      </w:r>
      <w:r w:rsidRPr="00511A93">
        <w:rPr>
          <w:b/>
          <w:bCs/>
        </w:rPr>
        <w:t xml:space="preserve">) </w:t>
      </w:r>
      <w:r w:rsidR="003911A0" w:rsidRPr="00511A93">
        <w:t>Příklady na v</w:t>
      </w:r>
      <w:r w:rsidR="003911A0" w:rsidRPr="00511A93">
        <w:rPr>
          <w:bCs/>
        </w:rPr>
        <w:t>azbu genů a tříbodový test.</w:t>
      </w:r>
      <w:r w:rsidR="003911A0" w:rsidRPr="00511A93">
        <w:rPr>
          <w:iCs/>
        </w:rPr>
        <w:t xml:space="preserve"> 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>22.4. Velikonoce, ve čtvrtek 25.4 ano</w:t>
      </w:r>
      <w:r w:rsidRPr="00511A93">
        <w:rPr>
          <w:b/>
          <w:bCs/>
        </w:rPr>
        <w:tab/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 xml:space="preserve">29.4. a 2.5. </w:t>
      </w:r>
      <w:r w:rsidR="00511A93" w:rsidRPr="00511A93">
        <w:rPr>
          <w:b/>
          <w:bCs/>
        </w:rPr>
        <w:tab/>
        <w:t xml:space="preserve">10) </w:t>
      </w:r>
      <w:r w:rsidR="003911A0" w:rsidRPr="00511A93">
        <w:rPr>
          <w:bCs/>
        </w:rPr>
        <w:t>Příklady z p</w:t>
      </w:r>
      <w:r w:rsidR="003911A0" w:rsidRPr="00511A93">
        <w:t>opulační genetiky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  <w:rPr>
          <w:b/>
          <w:bCs/>
        </w:rPr>
      </w:pPr>
      <w:r w:rsidRPr="00511A93">
        <w:rPr>
          <w:b/>
          <w:bCs/>
        </w:rPr>
        <w:t xml:space="preserve">6. a 9.5. </w:t>
      </w:r>
      <w:r w:rsidR="00511A93" w:rsidRPr="00511A93">
        <w:rPr>
          <w:b/>
          <w:bCs/>
        </w:rPr>
        <w:tab/>
      </w:r>
      <w:r w:rsidR="00511A93" w:rsidRPr="00511A93">
        <w:rPr>
          <w:b/>
          <w:bCs/>
        </w:rPr>
        <w:tab/>
        <w:t xml:space="preserve">11) </w:t>
      </w:r>
      <w:r w:rsidR="003553D4" w:rsidRPr="00511A93">
        <w:t>Populační genetika - vyhodnocení paternitního testu.</w:t>
      </w:r>
    </w:p>
    <w:p w:rsidR="00B0770F" w:rsidRPr="00511A93" w:rsidRDefault="00B0770F" w:rsidP="0083048C">
      <w:pPr>
        <w:spacing w:after="240" w:line="276" w:lineRule="auto"/>
        <w:ind w:left="1412" w:hanging="1412"/>
        <w:jc w:val="both"/>
      </w:pPr>
      <w:r w:rsidRPr="00511A93">
        <w:rPr>
          <w:b/>
          <w:bCs/>
        </w:rPr>
        <w:t xml:space="preserve">13. a 16.5. </w:t>
      </w:r>
      <w:r w:rsidR="00511A93" w:rsidRPr="00511A93">
        <w:rPr>
          <w:b/>
          <w:bCs/>
        </w:rPr>
        <w:tab/>
        <w:t xml:space="preserve">12) </w:t>
      </w:r>
      <w:r w:rsidR="003553D4" w:rsidRPr="003553D4">
        <w:rPr>
          <w:bCs/>
        </w:rPr>
        <w:t>Nepovinné procvičování k zápočtu</w:t>
      </w:r>
    </w:p>
    <w:p w:rsidR="00B0770F" w:rsidRPr="00511A93" w:rsidRDefault="00B0770F" w:rsidP="00B0770F">
      <w:pPr>
        <w:spacing w:line="276" w:lineRule="auto"/>
        <w:ind w:left="1410" w:hanging="1410"/>
        <w:jc w:val="both"/>
      </w:pPr>
      <w:bookmarkStart w:id="0" w:name="_GoBack"/>
      <w:bookmarkEnd w:id="0"/>
    </w:p>
    <w:p w:rsidR="00B0770F" w:rsidRPr="00511A93" w:rsidRDefault="00B0770F" w:rsidP="00B0770F">
      <w:pPr>
        <w:spacing w:line="276" w:lineRule="auto"/>
        <w:ind w:left="1410" w:hanging="1410"/>
        <w:jc w:val="both"/>
        <w:rPr>
          <w:b/>
          <w:bCs/>
        </w:rPr>
      </w:pPr>
    </w:p>
    <w:p w:rsidR="00BF273C" w:rsidRPr="00511A93" w:rsidRDefault="00BF273C" w:rsidP="00BF273C">
      <w:pPr>
        <w:rPr>
          <w:b/>
          <w:bCs/>
          <w:sz w:val="28"/>
          <w:szCs w:val="28"/>
        </w:rPr>
      </w:pPr>
      <w:r w:rsidRPr="00511A93">
        <w:rPr>
          <w:b/>
          <w:bCs/>
          <w:sz w:val="28"/>
          <w:szCs w:val="28"/>
        </w:rPr>
        <w:t xml:space="preserve">Podmínky k udělení zápočtu: </w:t>
      </w:r>
    </w:p>
    <w:p w:rsidR="00BF273C" w:rsidRPr="00511A93" w:rsidRDefault="00BF273C" w:rsidP="00BF273C">
      <w:r w:rsidRPr="00511A93">
        <w:t>- Alespoň 70% bodů ze zápočtového testu</w:t>
      </w:r>
    </w:p>
    <w:p w:rsidR="0092645F" w:rsidRPr="00511A93" w:rsidRDefault="00BF273C" w:rsidP="0092645F">
      <w:r w:rsidRPr="00511A93">
        <w:t>- Maximálně 3 absence</w:t>
      </w:r>
    </w:p>
    <w:p w:rsidR="00D47947" w:rsidRPr="00511A93" w:rsidRDefault="00D47947"/>
    <w:sectPr w:rsidR="00D47947" w:rsidRPr="00511A93" w:rsidSect="00F61414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21CF" w:rsidRDefault="00D821CF">
      <w:r>
        <w:separator/>
      </w:r>
    </w:p>
  </w:endnote>
  <w:endnote w:type="continuationSeparator" w:id="0">
    <w:p w:rsidR="00D821CF" w:rsidRDefault="00D8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21CF" w:rsidRDefault="00D821CF">
      <w:r>
        <w:separator/>
      </w:r>
    </w:p>
  </w:footnote>
  <w:footnote w:type="continuationSeparator" w:id="0">
    <w:p w:rsidR="00D821CF" w:rsidRDefault="00D82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7222A"/>
    <w:multiLevelType w:val="hybridMultilevel"/>
    <w:tmpl w:val="F49ED7BE"/>
    <w:lvl w:ilvl="0" w:tplc="DA440F00">
      <w:start w:val="1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A4A4C80"/>
    <w:multiLevelType w:val="hybridMultilevel"/>
    <w:tmpl w:val="357EA862"/>
    <w:lvl w:ilvl="0" w:tplc="AD6A4242">
      <w:start w:val="2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E1MrAwMTcwNzA2tzBV0lEKTi0uzszPAykwqQUAQ0xPPCwAAAA="/>
  </w:docVars>
  <w:rsids>
    <w:rsidRoot w:val="008F2483"/>
    <w:rsid w:val="00113D63"/>
    <w:rsid w:val="00132229"/>
    <w:rsid w:val="00137B0F"/>
    <w:rsid w:val="00177990"/>
    <w:rsid w:val="0021310F"/>
    <w:rsid w:val="00282009"/>
    <w:rsid w:val="0028451E"/>
    <w:rsid w:val="002A22D2"/>
    <w:rsid w:val="003553D4"/>
    <w:rsid w:val="003911A0"/>
    <w:rsid w:val="003D0870"/>
    <w:rsid w:val="003D78BA"/>
    <w:rsid w:val="0046146F"/>
    <w:rsid w:val="004E25E3"/>
    <w:rsid w:val="004E608D"/>
    <w:rsid w:val="00506625"/>
    <w:rsid w:val="0051129D"/>
    <w:rsid w:val="00511A93"/>
    <w:rsid w:val="00547BF4"/>
    <w:rsid w:val="005C72FF"/>
    <w:rsid w:val="00604DC3"/>
    <w:rsid w:val="00625E86"/>
    <w:rsid w:val="00644CA1"/>
    <w:rsid w:val="006576C8"/>
    <w:rsid w:val="0066190C"/>
    <w:rsid w:val="006B17B0"/>
    <w:rsid w:val="00722851"/>
    <w:rsid w:val="00787859"/>
    <w:rsid w:val="007968CA"/>
    <w:rsid w:val="007C3F0C"/>
    <w:rsid w:val="007D5E12"/>
    <w:rsid w:val="007F1CE8"/>
    <w:rsid w:val="0082010D"/>
    <w:rsid w:val="0083048C"/>
    <w:rsid w:val="008B47B7"/>
    <w:rsid w:val="008D3598"/>
    <w:rsid w:val="008D51E8"/>
    <w:rsid w:val="008E0D8D"/>
    <w:rsid w:val="008F2483"/>
    <w:rsid w:val="0092645F"/>
    <w:rsid w:val="00932FF2"/>
    <w:rsid w:val="009D06E6"/>
    <w:rsid w:val="009F2E7F"/>
    <w:rsid w:val="00A30B05"/>
    <w:rsid w:val="00A363B0"/>
    <w:rsid w:val="00A36E81"/>
    <w:rsid w:val="00A76F73"/>
    <w:rsid w:val="00AD4962"/>
    <w:rsid w:val="00AE7E28"/>
    <w:rsid w:val="00B0770F"/>
    <w:rsid w:val="00B258CD"/>
    <w:rsid w:val="00B41A85"/>
    <w:rsid w:val="00B72800"/>
    <w:rsid w:val="00B959D5"/>
    <w:rsid w:val="00BD038B"/>
    <w:rsid w:val="00BE63FC"/>
    <w:rsid w:val="00BF273C"/>
    <w:rsid w:val="00C00904"/>
    <w:rsid w:val="00CF5FDB"/>
    <w:rsid w:val="00D34E08"/>
    <w:rsid w:val="00D47947"/>
    <w:rsid w:val="00D821CF"/>
    <w:rsid w:val="00E6773C"/>
    <w:rsid w:val="00E83FE6"/>
    <w:rsid w:val="00EA67B6"/>
    <w:rsid w:val="00F01E50"/>
    <w:rsid w:val="00F17D7C"/>
    <w:rsid w:val="00F344F7"/>
    <w:rsid w:val="00F61414"/>
    <w:rsid w:val="00F97328"/>
    <w:rsid w:val="00FE5C01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8DB3053-AE39-4511-B3B2-B7A2A52AD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2483"/>
    <w:pPr>
      <w:spacing w:after="0" w:line="240" w:lineRule="auto"/>
    </w:pPr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F2483"/>
    <w:pPr>
      <w:keepNext/>
      <w:autoSpaceDE w:val="0"/>
      <w:autoSpaceDN w:val="0"/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8F2483"/>
    <w:pPr>
      <w:keepNext/>
      <w:autoSpaceDE w:val="0"/>
      <w:autoSpaceDN w:val="0"/>
      <w:outlineLvl w:val="1"/>
    </w:pPr>
    <w:rPr>
      <w:b/>
      <w:bCs/>
      <w:sz w:val="28"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uiPriority w:val="99"/>
    <w:rsid w:val="008F24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8F24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36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„Genetika I, cvičení“  Syllabus  2005/2006</vt:lpstr>
    </vt:vector>
  </TitlesOfParts>
  <Company>ÚMBR AV ČR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„Genetika I, cvičení“  Syllabus  2005/2006</dc:title>
  <dc:creator>RNDr. Jindřich Bříza</dc:creator>
  <cp:lastModifiedBy>Magda</cp:lastModifiedBy>
  <cp:revision>4</cp:revision>
  <cp:lastPrinted>2015-02-16T10:16:00Z</cp:lastPrinted>
  <dcterms:created xsi:type="dcterms:W3CDTF">2019-02-13T09:15:00Z</dcterms:created>
  <dcterms:modified xsi:type="dcterms:W3CDTF">2019-02-18T07:25:00Z</dcterms:modified>
</cp:coreProperties>
</file>