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6A8CD" w14:textId="06ADE970" w:rsidR="009D13FB" w:rsidRPr="009D13FB" w:rsidRDefault="00336196" w:rsidP="009D13FB">
      <w:pPr>
        <w:pStyle w:val="Zkladntext"/>
        <w:rPr>
          <w:rFonts w:cs="Tahoma"/>
        </w:rPr>
      </w:pPr>
      <w:bookmarkStart w:id="0" w:name="_GoBack"/>
      <w:bookmarkEnd w:id="0"/>
      <w:r>
        <w:rPr>
          <w:b/>
        </w:rPr>
        <w:t xml:space="preserve">Doplnění </w:t>
      </w:r>
      <w:r w:rsidR="00DF5FE1" w:rsidRPr="009D13FB">
        <w:rPr>
          <w:b/>
        </w:rPr>
        <w:t>P</w:t>
      </w:r>
      <w:r w:rsidR="009D13FB" w:rsidRPr="009D13FB">
        <w:rPr>
          <w:b/>
        </w:rPr>
        <w:t>ří</w:t>
      </w:r>
      <w:r>
        <w:rPr>
          <w:b/>
        </w:rPr>
        <w:t>lohy</w:t>
      </w:r>
      <w:r w:rsidR="00DF5FE1" w:rsidRPr="009D13FB">
        <w:rPr>
          <w:b/>
        </w:rPr>
        <w:t xml:space="preserve"> č. 5. </w:t>
      </w:r>
      <w:r w:rsidR="009D13FB" w:rsidRPr="009D13FB">
        <w:rPr>
          <w:rFonts w:cs="Tahoma"/>
          <w:b/>
        </w:rPr>
        <w:t>Pracovní postupy</w:t>
      </w:r>
      <w:r w:rsidR="009D13FB" w:rsidRPr="009D13FB">
        <w:rPr>
          <w:rFonts w:cs="Tahoma"/>
        </w:rPr>
        <w:t xml:space="preserve"> </w:t>
      </w:r>
    </w:p>
    <w:p w14:paraId="7CD7FBAA" w14:textId="58E13505" w:rsidR="00344D30" w:rsidRDefault="00344D30">
      <w:pPr>
        <w:rPr>
          <w:rFonts w:ascii="Tahoma" w:hAnsi="Tahoma"/>
          <w:sz w:val="20"/>
        </w:rPr>
      </w:pPr>
    </w:p>
    <w:p w14:paraId="4323A116" w14:textId="77777777" w:rsidR="00D162F1" w:rsidRPr="00456C0E" w:rsidRDefault="00D162F1" w:rsidP="00D162F1">
      <w:pPr>
        <w:rPr>
          <w:sz w:val="28"/>
          <w:szCs w:val="28"/>
          <w:lang w:val="en-GB"/>
        </w:rPr>
      </w:pPr>
      <w:r w:rsidRPr="00456C0E">
        <w:rPr>
          <w:b/>
          <w:sz w:val="28"/>
          <w:szCs w:val="28"/>
          <w:lang w:val="en-GB"/>
        </w:rPr>
        <w:t>Název úlohy: Rutherfordův rozptyl</w:t>
      </w:r>
    </w:p>
    <w:p w14:paraId="48E7AFCB" w14:textId="77777777" w:rsidR="00D162F1" w:rsidRPr="00064F97" w:rsidRDefault="00D162F1" w:rsidP="00D162F1">
      <w:pPr>
        <w:rPr>
          <w:szCs w:val="24"/>
          <w:lang w:val="en-GB"/>
        </w:rPr>
      </w:pPr>
      <w:r w:rsidRPr="00064F97">
        <w:rPr>
          <w:b/>
          <w:szCs w:val="24"/>
          <w:lang w:val="en-GB"/>
        </w:rPr>
        <w:t>Předměty</w:t>
      </w:r>
      <w:r w:rsidRPr="00064F97">
        <w:rPr>
          <w:szCs w:val="24"/>
          <w:lang w:val="en-GB"/>
        </w:rPr>
        <w:t xml:space="preserve">: </w:t>
      </w:r>
      <w:r w:rsidRPr="00064F97">
        <w:rPr>
          <w:szCs w:val="24"/>
          <w:lang w:val="en-GB"/>
        </w:rPr>
        <w:tab/>
        <w:t>Fyzikální praktikum IV, kód: UFY/FPR4</w:t>
      </w:r>
    </w:p>
    <w:p w14:paraId="7B4FE0AD" w14:textId="77777777" w:rsidR="00D162F1" w:rsidRPr="00064F97" w:rsidRDefault="00D162F1" w:rsidP="00D162F1">
      <w:pPr>
        <w:rPr>
          <w:szCs w:val="24"/>
          <w:lang w:val="en-GB"/>
        </w:rPr>
      </w:pPr>
      <w:r w:rsidRPr="00064F97">
        <w:rPr>
          <w:szCs w:val="24"/>
          <w:lang w:val="en-GB"/>
        </w:rPr>
        <w:tab/>
      </w:r>
      <w:r w:rsidRPr="00064F97">
        <w:rPr>
          <w:szCs w:val="24"/>
          <w:lang w:val="en-GB"/>
        </w:rPr>
        <w:tab/>
        <w:t xml:space="preserve">Fyzikální praktikum IV pro KS, kód: UFY/FPR4K </w:t>
      </w:r>
    </w:p>
    <w:p w14:paraId="426B3632" w14:textId="77777777" w:rsidR="00D162F1" w:rsidRPr="00064F97" w:rsidRDefault="00D162F1" w:rsidP="00D162F1">
      <w:pPr>
        <w:rPr>
          <w:szCs w:val="24"/>
          <w:lang w:val="en-GB"/>
        </w:rPr>
      </w:pPr>
      <w:r w:rsidRPr="00064F97">
        <w:rPr>
          <w:b/>
          <w:szCs w:val="24"/>
          <w:lang w:val="en-GB"/>
        </w:rPr>
        <w:t>Umístění:</w:t>
      </w:r>
      <w:r w:rsidRPr="00064F97">
        <w:rPr>
          <w:szCs w:val="24"/>
          <w:lang w:val="en-GB"/>
        </w:rPr>
        <w:t xml:space="preserve"> PřF, budova C, místnost 02 019</w:t>
      </w:r>
    </w:p>
    <w:p w14:paraId="260B04FE" w14:textId="77777777" w:rsidR="00D162F1" w:rsidRPr="00064F97" w:rsidRDefault="00D162F1" w:rsidP="00D162F1">
      <w:pPr>
        <w:rPr>
          <w:szCs w:val="24"/>
          <w:lang w:val="en-GB"/>
        </w:rPr>
      </w:pPr>
      <w:r w:rsidRPr="00064F97">
        <w:rPr>
          <w:b/>
          <w:szCs w:val="24"/>
          <w:lang w:val="en-GB"/>
        </w:rPr>
        <w:t>Očekávaná doba experimentu:</w:t>
      </w:r>
      <w:r w:rsidRPr="00064F97">
        <w:rPr>
          <w:szCs w:val="24"/>
          <w:lang w:val="en-GB"/>
        </w:rPr>
        <w:t xml:space="preserve"> 90 minut</w:t>
      </w:r>
    </w:p>
    <w:p w14:paraId="0FCB3C2C" w14:textId="77777777" w:rsidR="00D162F1" w:rsidRPr="00064F97" w:rsidRDefault="00D162F1" w:rsidP="00D162F1">
      <w:pPr>
        <w:rPr>
          <w:b/>
          <w:szCs w:val="24"/>
          <w:lang w:val="en-GB"/>
        </w:rPr>
      </w:pPr>
      <w:r w:rsidRPr="00064F97">
        <w:rPr>
          <w:b/>
          <w:szCs w:val="24"/>
          <w:lang w:val="en-GB"/>
        </w:rPr>
        <w:t>Pracovní úkoly:</w:t>
      </w:r>
    </w:p>
    <w:p w14:paraId="02D02ACC" w14:textId="77777777" w:rsidR="00D162F1" w:rsidRPr="00064F97" w:rsidRDefault="00D162F1" w:rsidP="00D162F1">
      <w:pPr>
        <w:rPr>
          <w:szCs w:val="24"/>
          <w:lang w:val="en-GB"/>
        </w:rPr>
      </w:pPr>
      <w:r w:rsidRPr="00064F97">
        <w:rPr>
          <w:szCs w:val="24"/>
          <w:lang w:val="en-GB"/>
        </w:rPr>
        <w:t>1. Změřte závislost počtu rozptýlených α částic na úhlu rozptylu</w:t>
      </w:r>
    </w:p>
    <w:p w14:paraId="07067A2D" w14:textId="77777777" w:rsidR="00D162F1" w:rsidRPr="00064F97" w:rsidRDefault="00D162F1" w:rsidP="00D162F1">
      <w:pPr>
        <w:rPr>
          <w:b/>
          <w:szCs w:val="24"/>
          <w:lang w:val="en-GB"/>
        </w:rPr>
      </w:pPr>
      <w:r w:rsidRPr="00064F97">
        <w:rPr>
          <w:b/>
          <w:szCs w:val="24"/>
          <w:lang w:val="en-GB"/>
        </w:rPr>
        <w:t>Pracovní postup:</w:t>
      </w:r>
    </w:p>
    <w:p w14:paraId="1E89CE51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1. Před vstupem do laboratoře si odložte tašky, kabáty apod. do zamykatelných skříněk. V laboratoři je zakázáno konzumovat jakékoliv nápoje a potraviny, žvýkat žvýkačky, kouřit.</w:t>
      </w:r>
    </w:p>
    <w:p w14:paraId="27BCCC37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3. Zapněte měřák dávkového příkonu Radiagem 2000 a položte do digestoře k levému vnějšímu okraji.</w:t>
      </w:r>
    </w:p>
    <w:p w14:paraId="10F3198F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4. Protože α částice mají ve vzduchu krátký dolet, provádí se experiment v uzavřené evakuované nádobě.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62"/>
      </w:tblGrid>
      <w:tr w:rsidR="00D162F1" w:rsidRPr="00064F97" w14:paraId="7A504C13" w14:textId="77777777" w:rsidTr="00D162F1">
        <w:trPr>
          <w:jc w:val="center"/>
        </w:trPr>
        <w:tc>
          <w:tcPr>
            <w:tcW w:w="9062" w:type="dxa"/>
          </w:tcPr>
          <w:p w14:paraId="59284E4A" w14:textId="77777777" w:rsidR="00D162F1" w:rsidRPr="00064F97" w:rsidRDefault="00D162F1" w:rsidP="00D162F1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064F97">
              <w:rPr>
                <w:noProof/>
                <w:szCs w:val="24"/>
                <w:lang w:eastAsia="cs-CZ"/>
              </w:rPr>
              <w:drawing>
                <wp:inline distT="0" distB="0" distL="0" distR="0" wp14:anchorId="6C87DEC6" wp14:editId="337A39A2">
                  <wp:extent cx="3276600" cy="2863052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853" cy="28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2F1" w:rsidRPr="00064F97" w14:paraId="50C5AC3F" w14:textId="77777777" w:rsidTr="00D162F1">
        <w:trPr>
          <w:jc w:val="center"/>
        </w:trPr>
        <w:tc>
          <w:tcPr>
            <w:tcW w:w="9062" w:type="dxa"/>
          </w:tcPr>
          <w:p w14:paraId="75837FAB" w14:textId="77777777" w:rsidR="00D162F1" w:rsidRPr="00064F97" w:rsidRDefault="00D162F1" w:rsidP="00D162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F97">
              <w:rPr>
                <w:rFonts w:ascii="Times New Roman" w:hAnsi="Times New Roman" w:cs="Times New Roman"/>
                <w:b/>
                <w:szCs w:val="24"/>
                <w:lang w:val="en-GB"/>
              </w:rPr>
              <w:t>Obr</w:t>
            </w:r>
            <w:r>
              <w:rPr>
                <w:rFonts w:ascii="Times New Roman" w:hAnsi="Times New Roman" w:cs="Times New Roman"/>
                <w:b/>
                <w:szCs w:val="24"/>
                <w:lang w:val="en-GB"/>
              </w:rPr>
              <w:t>ázek</w:t>
            </w:r>
            <w:r w:rsidRPr="00064F97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. </w:t>
            </w:r>
            <w:r w:rsidRPr="00064F97">
              <w:rPr>
                <w:rFonts w:ascii="Times New Roman" w:hAnsi="Times New Roman" w:cs="Times New Roman"/>
                <w:b/>
                <w:szCs w:val="24"/>
              </w:rPr>
              <w:t>č. 1:</w:t>
            </w:r>
            <w:r w:rsidRPr="00064F97">
              <w:rPr>
                <w:rFonts w:ascii="Times New Roman" w:hAnsi="Times New Roman" w:cs="Times New Roman"/>
                <w:szCs w:val="24"/>
              </w:rPr>
              <w:t xml:space="preserve"> Zapojení experimentu</w:t>
            </w:r>
          </w:p>
        </w:tc>
      </w:tr>
    </w:tbl>
    <w:p w14:paraId="4A6DC0BB" w14:textId="77777777" w:rsidR="00D162F1" w:rsidRPr="00064F97" w:rsidRDefault="00D162F1" w:rsidP="00D162F1">
      <w:pPr>
        <w:jc w:val="both"/>
        <w:rPr>
          <w:szCs w:val="24"/>
        </w:rPr>
      </w:pPr>
      <w:r w:rsidRPr="00064F97">
        <w:rPr>
          <w:szCs w:val="24"/>
          <w:lang w:val="en-GB"/>
        </w:rPr>
        <w:t xml:space="preserve">5. </w:t>
      </w:r>
      <w:r w:rsidRPr="00064F97">
        <w:rPr>
          <w:szCs w:val="24"/>
        </w:rPr>
        <w:t>Zkontrolujte, že je měřící komora připojena pomocí pryžové hadice k vývěvě dle obr. 1.</w:t>
      </w:r>
    </w:p>
    <w:p w14:paraId="6F87A99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6. Připojte měřící komoru k diskriminátoru a k čítači dle obr. 1. Nastavte dikriminátor na 0V. Propojení vezi detektorem a diskriminátorem proveďte krátkým, 25 cm dlouhým BNC kabelem.</w:t>
      </w:r>
    </w:p>
    <w:p w14:paraId="4281CFA9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7. Odejměte víko komory a nastavte štěrbinu detektoru (6 na obr. 2) do veritkální polohy. Upevněte zlatou folii se štěrbinou (4) do držáku (2). Požádejte vedoucího o vzorek </w:t>
      </w:r>
      <w:r w:rsidRPr="00D47C2E">
        <w:rPr>
          <w:szCs w:val="24"/>
          <w:vertAlign w:val="superscript"/>
          <w:lang w:val="en-GB"/>
        </w:rPr>
        <w:t>241</w:t>
      </w:r>
      <w:r w:rsidRPr="00064F97">
        <w:rPr>
          <w:szCs w:val="24"/>
          <w:lang w:val="en-GB"/>
        </w:rPr>
        <w:t>Am a upen</w:t>
      </w:r>
      <w:r>
        <w:rPr>
          <w:szCs w:val="24"/>
          <w:lang w:val="en-GB"/>
        </w:rPr>
        <w:t>v</w:t>
      </w:r>
      <w:r w:rsidRPr="00064F97">
        <w:rPr>
          <w:szCs w:val="24"/>
          <w:lang w:val="en-GB"/>
        </w:rPr>
        <w:t>ěte jej na rameno (1) tak, aby mířil směrem na folii. Položte víko zpět na komoru a ujistěte se, že aretační kolík zapadl do předvrtaného otvoru.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D162F1" w14:paraId="20E7F4E7" w14:textId="77777777" w:rsidTr="00D162F1">
        <w:tc>
          <w:tcPr>
            <w:tcW w:w="9062" w:type="dxa"/>
          </w:tcPr>
          <w:p w14:paraId="09085D17" w14:textId="77777777" w:rsidR="00D162F1" w:rsidRDefault="00D162F1" w:rsidP="00D162F1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064F97">
              <w:rPr>
                <w:noProof/>
                <w:szCs w:val="24"/>
                <w:lang w:eastAsia="cs-CZ"/>
              </w:rPr>
              <w:lastRenderedPageBreak/>
              <w:drawing>
                <wp:inline distT="0" distB="0" distL="0" distR="0" wp14:anchorId="7301BE4F" wp14:editId="24EEE153">
                  <wp:extent cx="3236289" cy="3090549"/>
                  <wp:effectExtent l="0" t="0" r="254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004" cy="309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2F1" w14:paraId="2574D442" w14:textId="77777777" w:rsidTr="00D162F1">
        <w:tc>
          <w:tcPr>
            <w:tcW w:w="9062" w:type="dxa"/>
          </w:tcPr>
          <w:p w14:paraId="7DAB0892" w14:textId="77777777" w:rsidR="00D162F1" w:rsidRDefault="00D162F1" w:rsidP="00D162F1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E6A87">
              <w:rPr>
                <w:rFonts w:ascii="Times New Roman" w:hAnsi="Times New Roman" w:cs="Times New Roman"/>
                <w:b/>
                <w:szCs w:val="24"/>
                <w:lang w:val="en-GB"/>
              </w:rPr>
              <w:t>Obrázek č. 2: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Experimentální komora. (1) zdroj α částic 241Am, (2) otočný držák na folii s ramenem na uchycení zdroje α částic, (3) zlatá folie, (4) štěrbina, (5) otočné rameno (nepoužívá se), (6) detektor</w:t>
            </w:r>
          </w:p>
        </w:tc>
      </w:tr>
    </w:tbl>
    <w:p w14:paraId="0DFFAE5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8. Zapněte vývěvu a evakuujte nádobu. Víko by se mělo samo přitisknout k nádobě a gumový kroužek by měl přitištěním víka vytvořit černý pásek. Pokud se víko nepřichytilo, přitlačte na něj rukou, dokud samo nedrží.</w:t>
      </w:r>
    </w:p>
    <w:p w14:paraId="24CFE239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9. Odkloňte otočné rameno (5 na obr. 2) do pozice směrem ke stěně komory, v tomto experimentu se nepoužívá.</w:t>
      </w:r>
    </w:p>
    <w:p w14:paraId="56267B6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10. Zapněte čítač a nastavte jej pomocí tlačítka Mode do polohy N</w:t>
      </w:r>
      <w:r w:rsidRPr="00D47C2E">
        <w:rPr>
          <w:szCs w:val="24"/>
          <w:vertAlign w:val="subscript"/>
          <w:lang w:val="en-GB"/>
        </w:rPr>
        <w:t>A,E</w:t>
      </w:r>
      <w:r w:rsidRPr="00064F97">
        <w:rPr>
          <w:szCs w:val="24"/>
          <w:lang w:val="en-GB"/>
        </w:rPr>
        <w:t>. Rameno se vzorkem a folií nastavte do polohy 30°. V této konfiguraci bude na detektor dopadat minimální množství α částic.</w:t>
      </w:r>
    </w:p>
    <w:p w14:paraId="1D58D7F7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11. Pomocí tlačítka start na čítači spusťte odečítání počtu detekovaných α částic. Vzhledem k tomu, že diskriminační napětí je nastaveno na 0 V a</w:t>
      </w:r>
      <w:r>
        <w:rPr>
          <w:szCs w:val="24"/>
          <w:lang w:val="en-GB"/>
        </w:rPr>
        <w:t xml:space="preserve"> čítač zaznamená jakýkoliv signá</w:t>
      </w:r>
      <w:r w:rsidRPr="00064F97">
        <w:rPr>
          <w:szCs w:val="24"/>
          <w:lang w:val="en-GB"/>
        </w:rPr>
        <w:t>l (šum)</w:t>
      </w:r>
      <w:r>
        <w:rPr>
          <w:szCs w:val="24"/>
          <w:lang w:val="en-GB"/>
        </w:rPr>
        <w:t>, dojd</w:t>
      </w:r>
      <w:r w:rsidRPr="00064F97">
        <w:rPr>
          <w:szCs w:val="24"/>
          <w:lang w:val="en-GB"/>
        </w:rPr>
        <w:t>e brzy k zahlcení čítače a display bude ukazovat ---.</w:t>
      </w:r>
    </w:p>
    <w:p w14:paraId="7461E563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12. Zvyšujte diskriminační napětí (za občasného zmáčknutí tlačítka reset) až na hodnotu, kdy šum právě klesne na nulu. Zaznamenejte si toto napětí.</w:t>
      </w:r>
    </w:p>
    <w:p w14:paraId="6AA9EBD1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13. Nastavte rameno se vzorkem a folií na úhel 0°. Čítač by měl zaznamenávat 10 – 100 událostí za sekundu. Zvyšujte diskriminační napětí do okamžiku, kdy začne počet pulsů klesat. Zaznamenejte toto napětí.</w:t>
      </w:r>
    </w:p>
    <w:p w14:paraId="13C89DA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14. Nastavte diskriminační úroveň uprostřed mezi těmito dvěma mezními hodnotami.</w:t>
      </w:r>
    </w:p>
    <w:p w14:paraId="1254B24A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15. Pomocí tlačítka GATE nastavte čas měření na 100 s. Změřte četnost α částic pro následující úhly rozptylu: 0°, +5°, -5°, +10°, -10°, +15°, -15°.</w:t>
      </w:r>
    </w:p>
    <w:p w14:paraId="5648713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16. Pomocí zmáčknutí tlačitek GATE a MODE najednou lze ručně nastavit dobu měření. Pomocí tlačítka MODE (přidávání času) a GATE (odebírání času) nastavte čas na 200 s a proměřte rozptyl do úhlů +20° a -20°.</w:t>
      </w:r>
    </w:p>
    <w:p w14:paraId="342C0487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17. Podobně jako v bodě 16 změřte četnosti pro úhly +25° a -25° (600 s) a +30° a -30° (900 s). Dbejte, aby v každém měření bylo načteno alespoň 50 částic.</w:t>
      </w:r>
    </w:p>
    <w:p w14:paraId="17B675B4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18. </w:t>
      </w:r>
      <w:r w:rsidRPr="004C607D">
        <w:rPr>
          <w:b/>
          <w:szCs w:val="24"/>
          <w:lang w:val="en-GB"/>
        </w:rPr>
        <w:t>Pozor!</w:t>
      </w:r>
      <w:r w:rsidRPr="00064F97">
        <w:rPr>
          <w:szCs w:val="24"/>
          <w:lang w:val="en-GB"/>
        </w:rPr>
        <w:t xml:space="preserve"> Před vypnutím vývěvy nastavte rameno s folií kolmo k otvoru odsávání (tj. do polohy 0°, aby nedošlo k poškození folie názazem vzduchu. Před vypnutím vývěvy natlakujte komoru pomocí vpouštěcího ventilu u vývěvy, aby náhlým vyrovnáním tlaků při vypnutí </w:t>
      </w:r>
      <w:r w:rsidRPr="00064F97">
        <w:rPr>
          <w:szCs w:val="24"/>
          <w:lang w:val="en-GB"/>
        </w:rPr>
        <w:lastRenderedPageBreak/>
        <w:t>vývěvy nedošlo ke vnikutí oleje z vývěvy do měřící komory. Po vyrovnání tlaků sundejte kryt komory a vypněte vývěvu.</w:t>
      </w:r>
    </w:p>
    <w:p w14:paraId="4DCE38E1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19. Vraťte vzorek </w:t>
      </w:r>
      <w:r w:rsidRPr="00064F97">
        <w:rPr>
          <w:szCs w:val="24"/>
          <w:vertAlign w:val="superscript"/>
          <w:lang w:val="en-GB"/>
        </w:rPr>
        <w:t>241</w:t>
      </w:r>
      <w:r w:rsidRPr="00064F97">
        <w:rPr>
          <w:szCs w:val="24"/>
          <w:lang w:val="en-GB"/>
        </w:rPr>
        <w:t>Am vedoucímu praktik a na měřáku dávkového příkonu odečtěte maximální dávkový příkon a celkovou dávku a zaznamenjte tyto hodnoty do laboratorního deníku.</w:t>
      </w:r>
    </w:p>
    <w:p w14:paraId="7B68FC4E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Zpracování dat:</w:t>
      </w:r>
    </w:p>
    <w:p w14:paraId="05A4441C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20. Vypočtěte četnosti pro jednotlivé úhly N(θ)=n(θ)/t(θ), kde n(θ) je počet částic rozptýlených do úhlu θ a t(θ) je doba měření rozptylu do úhlu θ.</w:t>
      </w:r>
    </w:p>
    <w:p w14:paraId="09D59EBF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>21. Vytvořte graf závislosti N(θ) na úhlu rozptylu.</w:t>
      </w:r>
    </w:p>
    <w:p w14:paraId="6337BE2E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22. Proložte graf křivkou </w:t>
      </w:r>
      <m:oMath>
        <m:r>
          <w:rPr>
            <w:rFonts w:ascii="Cambria Math" w:hAnsi="Cambria Math"/>
            <w:szCs w:val="24"/>
            <w:lang w:val="en-GB"/>
          </w:rPr>
          <m:t>N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θ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A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θ-B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</m:e>
            </m:func>
          </m:den>
        </m:f>
      </m:oMath>
      <w:r w:rsidRPr="00064F97">
        <w:rPr>
          <w:rFonts w:eastAsiaTheme="minorEastAsia"/>
          <w:szCs w:val="24"/>
          <w:lang w:val="en-GB"/>
        </w:rPr>
        <w:t>, kde A je vertikální posuv a B je koeficient, který odpovídá odchýlení úhlové stupnice od skutečné nulové hodnoty.</w:t>
      </w:r>
    </w:p>
    <w:p w14:paraId="6E12EAF4" w14:textId="77777777" w:rsidR="00344D30" w:rsidRPr="006C6043" w:rsidRDefault="00344D30" w:rsidP="002969A6">
      <w:pPr>
        <w:pStyle w:val="Zkladntext"/>
      </w:pPr>
    </w:p>
    <w:sectPr w:rsidR="00344D30" w:rsidRPr="006C6043" w:rsidSect="00724C83">
      <w:headerReference w:type="default" r:id="rId9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5B251" w14:textId="77777777" w:rsidR="00E270EF" w:rsidRDefault="00E270EF">
      <w:r>
        <w:separator/>
      </w:r>
    </w:p>
  </w:endnote>
  <w:endnote w:type="continuationSeparator" w:id="0">
    <w:p w14:paraId="6C7280D4" w14:textId="77777777" w:rsidR="00E270EF" w:rsidRDefault="00E2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3C213" w14:textId="77777777" w:rsidR="00E270EF" w:rsidRDefault="00E270EF">
      <w:r>
        <w:separator/>
      </w:r>
    </w:p>
  </w:footnote>
  <w:footnote w:type="continuationSeparator" w:id="0">
    <w:p w14:paraId="72CE2DDD" w14:textId="77777777" w:rsidR="00E270EF" w:rsidRDefault="00E27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3330"/>
    </w:tblGrid>
    <w:tr w:rsidR="00D162F1" w14:paraId="544ABD84" w14:textId="77777777">
      <w:trPr>
        <w:cantSplit/>
      </w:trPr>
      <w:tc>
        <w:tcPr>
          <w:tcW w:w="5882" w:type="dxa"/>
          <w:tcBorders>
            <w:left w:val="single" w:sz="4" w:space="0" w:color="auto"/>
            <w:bottom w:val="nil"/>
            <w:right w:val="nil"/>
          </w:tcBorders>
        </w:tcPr>
        <w:p w14:paraId="51ED4849" w14:textId="77777777" w:rsidR="00D162F1" w:rsidRDefault="00D162F1">
          <w:pPr>
            <w:pStyle w:val="Zhlav"/>
            <w:rPr>
              <w:rFonts w:ascii="Tahoma" w:hAnsi="Tahoma"/>
              <w:sz w:val="20"/>
            </w:rPr>
          </w:pPr>
        </w:p>
      </w:tc>
      <w:tc>
        <w:tcPr>
          <w:tcW w:w="3330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16FB0073" w14:textId="77777777" w:rsidR="00D162F1" w:rsidRDefault="00D162F1">
          <w:pPr>
            <w:pStyle w:val="Zhlav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List č.: </w:t>
          </w:r>
          <w:r>
            <w:rPr>
              <w:rStyle w:val="slostrnky"/>
              <w:rFonts w:ascii="Tahoma" w:hAnsi="Tahoma"/>
              <w:sz w:val="16"/>
            </w:rPr>
            <w:fldChar w:fldCharType="begin"/>
          </w:r>
          <w:r>
            <w:rPr>
              <w:rStyle w:val="slostrnky"/>
              <w:rFonts w:ascii="Tahoma" w:hAnsi="Tahoma"/>
              <w:sz w:val="16"/>
            </w:rPr>
            <w:instrText xml:space="preserve">PAGE </w:instrText>
          </w:r>
          <w:r>
            <w:rPr>
              <w:rStyle w:val="slostrnky"/>
              <w:rFonts w:ascii="Tahoma" w:hAnsi="Tahoma"/>
              <w:sz w:val="16"/>
            </w:rPr>
            <w:fldChar w:fldCharType="separate"/>
          </w:r>
          <w:r w:rsidR="00051431">
            <w:rPr>
              <w:rStyle w:val="slostrnky"/>
              <w:rFonts w:ascii="Tahoma" w:hAnsi="Tahoma"/>
              <w:noProof/>
              <w:sz w:val="16"/>
            </w:rPr>
            <w:t>1</w:t>
          </w:r>
          <w:r>
            <w:rPr>
              <w:rStyle w:val="slostrnky"/>
              <w:rFonts w:ascii="Tahoma" w:hAnsi="Tahoma"/>
              <w:sz w:val="16"/>
            </w:rPr>
            <w:fldChar w:fldCharType="end"/>
          </w:r>
        </w:p>
        <w:p w14:paraId="364CECC8" w14:textId="77777777" w:rsidR="00D162F1" w:rsidRDefault="00D162F1">
          <w:pPr>
            <w:pStyle w:val="Zhlav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Celkový počet listů: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051431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</w:p>
        <w:p w14:paraId="4024868E" w14:textId="10FBDB93" w:rsidR="00B10FD3" w:rsidRDefault="00B10FD3">
          <w:pPr>
            <w:pStyle w:val="Zhlav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Datum vydání: 22.4.2016</w:t>
          </w:r>
        </w:p>
      </w:tc>
    </w:tr>
    <w:tr w:rsidR="00D162F1" w14:paraId="36D3707F" w14:textId="77777777">
      <w:trPr>
        <w:cantSplit/>
        <w:trHeight w:val="482"/>
      </w:trPr>
      <w:tc>
        <w:tcPr>
          <w:tcW w:w="5882" w:type="dxa"/>
          <w:tcBorders>
            <w:top w:val="nil"/>
            <w:left w:val="single" w:sz="4" w:space="0" w:color="auto"/>
            <w:bottom w:val="single" w:sz="6" w:space="0" w:color="auto"/>
            <w:right w:val="nil"/>
          </w:tcBorders>
          <w:vAlign w:val="center"/>
        </w:tcPr>
        <w:p w14:paraId="5255592D" w14:textId="794D43EE" w:rsidR="00D162F1" w:rsidRDefault="00D162F1">
          <w:pPr>
            <w:pStyle w:val="Zhlav"/>
            <w:rPr>
              <w:rFonts w:ascii="Tahoma" w:hAnsi="Tahoma"/>
            </w:rPr>
          </w:pPr>
          <w:r>
            <w:rPr>
              <w:rFonts w:ascii="Tahoma" w:hAnsi="Tahoma"/>
              <w:b/>
            </w:rPr>
            <w:t xml:space="preserve">Program zabezpečování jakosti </w:t>
          </w:r>
          <w:r w:rsidR="00B10FD3">
            <w:rPr>
              <w:rFonts w:ascii="Tahoma" w:hAnsi="Tahoma"/>
              <w:b/>
            </w:rPr>
            <w:t>– Revize č. 1</w:t>
          </w:r>
        </w:p>
        <w:p w14:paraId="2F4B0697" w14:textId="77777777" w:rsidR="00D162F1" w:rsidRDefault="00D162F1" w:rsidP="00554B95">
          <w:pPr>
            <w:pStyle w:val="Zhlav"/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pro činnosti dle § 36 odst. 1 písm g) vyhlášky SÚJB č. 307/2002 Sb., ve znění pozdějších předpisů</w:t>
          </w:r>
        </w:p>
      </w:tc>
      <w:tc>
        <w:tcPr>
          <w:tcW w:w="333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14:paraId="6C489044" w14:textId="77777777" w:rsidR="00D162F1" w:rsidRDefault="00D162F1">
          <w:pPr>
            <w:pStyle w:val="Zhlav"/>
            <w:rPr>
              <w:rFonts w:ascii="Tahoma" w:hAnsi="Tahoma"/>
              <w:sz w:val="16"/>
            </w:rPr>
          </w:pPr>
        </w:p>
      </w:tc>
    </w:tr>
  </w:tbl>
  <w:p w14:paraId="688F9246" w14:textId="77777777" w:rsidR="00D162F1" w:rsidRDefault="00D162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5659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C90D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7028E5"/>
    <w:multiLevelType w:val="hybridMultilevel"/>
    <w:tmpl w:val="F53EE204"/>
    <w:lvl w:ilvl="0" w:tplc="46FA4A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21C1"/>
    <w:multiLevelType w:val="singleLevel"/>
    <w:tmpl w:val="C8FCE5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9068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E06A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0F1E07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1BC2DA5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B64A7E"/>
    <w:multiLevelType w:val="hybridMultilevel"/>
    <w:tmpl w:val="FCF8538E"/>
    <w:lvl w:ilvl="0" w:tplc="9356E7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07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F43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D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CF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A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C5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8E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9EA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D7D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120658"/>
    <w:multiLevelType w:val="singleLevel"/>
    <w:tmpl w:val="F5240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C243F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CF4A30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AB"/>
    <w:rsid w:val="000151A9"/>
    <w:rsid w:val="00025183"/>
    <w:rsid w:val="00032BD7"/>
    <w:rsid w:val="00033979"/>
    <w:rsid w:val="00033F7C"/>
    <w:rsid w:val="00051431"/>
    <w:rsid w:val="00057BD1"/>
    <w:rsid w:val="00062C27"/>
    <w:rsid w:val="000631C0"/>
    <w:rsid w:val="00074CE0"/>
    <w:rsid w:val="0007774F"/>
    <w:rsid w:val="000943D6"/>
    <w:rsid w:val="000A2D08"/>
    <w:rsid w:val="000F6769"/>
    <w:rsid w:val="001022A0"/>
    <w:rsid w:val="001126DC"/>
    <w:rsid w:val="00122C20"/>
    <w:rsid w:val="00166EC6"/>
    <w:rsid w:val="00180C23"/>
    <w:rsid w:val="00185E6E"/>
    <w:rsid w:val="00185F88"/>
    <w:rsid w:val="001B3CAB"/>
    <w:rsid w:val="001B7C48"/>
    <w:rsid w:val="001D05D9"/>
    <w:rsid w:val="001E4F56"/>
    <w:rsid w:val="002001A6"/>
    <w:rsid w:val="00200826"/>
    <w:rsid w:val="002108D5"/>
    <w:rsid w:val="0023530A"/>
    <w:rsid w:val="002541B8"/>
    <w:rsid w:val="002631BA"/>
    <w:rsid w:val="00280C85"/>
    <w:rsid w:val="00285632"/>
    <w:rsid w:val="002906B6"/>
    <w:rsid w:val="002969A6"/>
    <w:rsid w:val="002D54C6"/>
    <w:rsid w:val="003021E3"/>
    <w:rsid w:val="00312650"/>
    <w:rsid w:val="00315778"/>
    <w:rsid w:val="00323462"/>
    <w:rsid w:val="00333F4F"/>
    <w:rsid w:val="00336196"/>
    <w:rsid w:val="00344D30"/>
    <w:rsid w:val="00376681"/>
    <w:rsid w:val="00381324"/>
    <w:rsid w:val="00397B82"/>
    <w:rsid w:val="003C5E81"/>
    <w:rsid w:val="003D590C"/>
    <w:rsid w:val="003D5B92"/>
    <w:rsid w:val="00412D9C"/>
    <w:rsid w:val="00433520"/>
    <w:rsid w:val="00444853"/>
    <w:rsid w:val="00444BF8"/>
    <w:rsid w:val="00445969"/>
    <w:rsid w:val="00456C0E"/>
    <w:rsid w:val="004651DA"/>
    <w:rsid w:val="00475062"/>
    <w:rsid w:val="004825F9"/>
    <w:rsid w:val="00482A87"/>
    <w:rsid w:val="004E6E83"/>
    <w:rsid w:val="004F1896"/>
    <w:rsid w:val="004F4703"/>
    <w:rsid w:val="004F7571"/>
    <w:rsid w:val="0054361B"/>
    <w:rsid w:val="0054794C"/>
    <w:rsid w:val="00554567"/>
    <w:rsid w:val="00554B95"/>
    <w:rsid w:val="005A7640"/>
    <w:rsid w:val="005B3DC8"/>
    <w:rsid w:val="005B460F"/>
    <w:rsid w:val="005B6D07"/>
    <w:rsid w:val="005C11F2"/>
    <w:rsid w:val="005C55DA"/>
    <w:rsid w:val="005F5FD8"/>
    <w:rsid w:val="005F7085"/>
    <w:rsid w:val="005F75A1"/>
    <w:rsid w:val="006364D4"/>
    <w:rsid w:val="0063714B"/>
    <w:rsid w:val="00676B09"/>
    <w:rsid w:val="0067757F"/>
    <w:rsid w:val="0067759E"/>
    <w:rsid w:val="0068628A"/>
    <w:rsid w:val="00686C88"/>
    <w:rsid w:val="00697E04"/>
    <w:rsid w:val="006A382B"/>
    <w:rsid w:val="006B06E9"/>
    <w:rsid w:val="006B4D01"/>
    <w:rsid w:val="006B5865"/>
    <w:rsid w:val="006C6043"/>
    <w:rsid w:val="006C765B"/>
    <w:rsid w:val="006E0A7E"/>
    <w:rsid w:val="006F1022"/>
    <w:rsid w:val="00724C83"/>
    <w:rsid w:val="007323A9"/>
    <w:rsid w:val="00755EE1"/>
    <w:rsid w:val="007816EA"/>
    <w:rsid w:val="00782668"/>
    <w:rsid w:val="007E6AF9"/>
    <w:rsid w:val="007F5B11"/>
    <w:rsid w:val="00816452"/>
    <w:rsid w:val="008267F1"/>
    <w:rsid w:val="008642D0"/>
    <w:rsid w:val="00884106"/>
    <w:rsid w:val="00885679"/>
    <w:rsid w:val="00885B18"/>
    <w:rsid w:val="008937B0"/>
    <w:rsid w:val="00895B22"/>
    <w:rsid w:val="008A3B9C"/>
    <w:rsid w:val="008A61E1"/>
    <w:rsid w:val="008B3557"/>
    <w:rsid w:val="008C76D5"/>
    <w:rsid w:val="008E2D7D"/>
    <w:rsid w:val="008F28C9"/>
    <w:rsid w:val="008F677E"/>
    <w:rsid w:val="00923B2A"/>
    <w:rsid w:val="00941E29"/>
    <w:rsid w:val="00947FB5"/>
    <w:rsid w:val="00957124"/>
    <w:rsid w:val="00995125"/>
    <w:rsid w:val="009C5A6F"/>
    <w:rsid w:val="009D13FB"/>
    <w:rsid w:val="009E7920"/>
    <w:rsid w:val="009F3F4D"/>
    <w:rsid w:val="009F5F4D"/>
    <w:rsid w:val="00A25D8D"/>
    <w:rsid w:val="00A3675C"/>
    <w:rsid w:val="00A44EF2"/>
    <w:rsid w:val="00A70E01"/>
    <w:rsid w:val="00A7564E"/>
    <w:rsid w:val="00A829E3"/>
    <w:rsid w:val="00A835F4"/>
    <w:rsid w:val="00A93544"/>
    <w:rsid w:val="00A944F6"/>
    <w:rsid w:val="00AA0F41"/>
    <w:rsid w:val="00AC5672"/>
    <w:rsid w:val="00B00073"/>
    <w:rsid w:val="00B10FD3"/>
    <w:rsid w:val="00B431E8"/>
    <w:rsid w:val="00B46C51"/>
    <w:rsid w:val="00B54CA4"/>
    <w:rsid w:val="00B86738"/>
    <w:rsid w:val="00B9017F"/>
    <w:rsid w:val="00BA01CC"/>
    <w:rsid w:val="00BB0044"/>
    <w:rsid w:val="00BE593D"/>
    <w:rsid w:val="00BE5F6C"/>
    <w:rsid w:val="00C029AD"/>
    <w:rsid w:val="00C03587"/>
    <w:rsid w:val="00C043BE"/>
    <w:rsid w:val="00C05E9A"/>
    <w:rsid w:val="00C14DAF"/>
    <w:rsid w:val="00C42591"/>
    <w:rsid w:val="00C469DA"/>
    <w:rsid w:val="00C5212D"/>
    <w:rsid w:val="00C93BC5"/>
    <w:rsid w:val="00D162F1"/>
    <w:rsid w:val="00D211C0"/>
    <w:rsid w:val="00D24E7A"/>
    <w:rsid w:val="00D25422"/>
    <w:rsid w:val="00D25BAB"/>
    <w:rsid w:val="00D25BCF"/>
    <w:rsid w:val="00D3783D"/>
    <w:rsid w:val="00D52B80"/>
    <w:rsid w:val="00D76BCA"/>
    <w:rsid w:val="00D82838"/>
    <w:rsid w:val="00D8626D"/>
    <w:rsid w:val="00D876A2"/>
    <w:rsid w:val="00D9390B"/>
    <w:rsid w:val="00D97AFA"/>
    <w:rsid w:val="00DB72CF"/>
    <w:rsid w:val="00DC56BC"/>
    <w:rsid w:val="00DD2792"/>
    <w:rsid w:val="00DD79E3"/>
    <w:rsid w:val="00DF3D5D"/>
    <w:rsid w:val="00DF5FE1"/>
    <w:rsid w:val="00E04D5E"/>
    <w:rsid w:val="00E20DF4"/>
    <w:rsid w:val="00E270EF"/>
    <w:rsid w:val="00E437F3"/>
    <w:rsid w:val="00E45C22"/>
    <w:rsid w:val="00E60467"/>
    <w:rsid w:val="00E63C38"/>
    <w:rsid w:val="00E6653D"/>
    <w:rsid w:val="00E86E1B"/>
    <w:rsid w:val="00E86E3A"/>
    <w:rsid w:val="00E952A8"/>
    <w:rsid w:val="00EA2599"/>
    <w:rsid w:val="00ED1F70"/>
    <w:rsid w:val="00ED565D"/>
    <w:rsid w:val="00EE0852"/>
    <w:rsid w:val="00EE5695"/>
    <w:rsid w:val="00EF5C6E"/>
    <w:rsid w:val="00F2486E"/>
    <w:rsid w:val="00F3737D"/>
    <w:rsid w:val="00F40D29"/>
    <w:rsid w:val="00F451A2"/>
    <w:rsid w:val="00F475C5"/>
    <w:rsid w:val="00F521FD"/>
    <w:rsid w:val="00F5337B"/>
    <w:rsid w:val="00F537AC"/>
    <w:rsid w:val="00F558FA"/>
    <w:rsid w:val="00F630F7"/>
    <w:rsid w:val="00F63DA2"/>
    <w:rsid w:val="00F7342D"/>
    <w:rsid w:val="00F8099F"/>
    <w:rsid w:val="00F850A6"/>
    <w:rsid w:val="00F86DAD"/>
    <w:rsid w:val="00FA0020"/>
    <w:rsid w:val="00FB0534"/>
    <w:rsid w:val="00FB4EC6"/>
    <w:rsid w:val="00FD4CE0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96F47"/>
  <w15:docId w15:val="{1A526593-668C-44D5-8FB6-EAF77292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BAB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25BAB"/>
    <w:pPr>
      <w:keepNext/>
      <w:outlineLvl w:val="0"/>
    </w:pPr>
    <w:rPr>
      <w:rFonts w:ascii="Tahoma" w:hAnsi="Tahoma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5B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25BAB"/>
    <w:rPr>
      <w:sz w:val="20"/>
    </w:rPr>
  </w:style>
  <w:style w:type="paragraph" w:styleId="Zpat">
    <w:name w:val="footer"/>
    <w:basedOn w:val="Normln"/>
    <w:rsid w:val="00D25BA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25BAB"/>
    <w:pPr>
      <w:jc w:val="both"/>
    </w:pPr>
    <w:rPr>
      <w:rFonts w:ascii="Tahoma" w:hAnsi="Tahoma"/>
      <w:sz w:val="20"/>
    </w:rPr>
  </w:style>
  <w:style w:type="paragraph" w:styleId="Textbubliny">
    <w:name w:val="Balloon Text"/>
    <w:basedOn w:val="Normln"/>
    <w:semiHidden/>
    <w:rsid w:val="004750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75062"/>
    <w:rPr>
      <w:sz w:val="16"/>
      <w:szCs w:val="16"/>
    </w:rPr>
  </w:style>
  <w:style w:type="paragraph" w:styleId="Textkomente">
    <w:name w:val="annotation text"/>
    <w:basedOn w:val="Normln"/>
    <w:semiHidden/>
    <w:rsid w:val="00475062"/>
    <w:rPr>
      <w:sz w:val="20"/>
    </w:rPr>
  </w:style>
  <w:style w:type="paragraph" w:styleId="Pedmtkomente">
    <w:name w:val="annotation subject"/>
    <w:basedOn w:val="Textkomente"/>
    <w:next w:val="Textkomente"/>
    <w:semiHidden/>
    <w:rsid w:val="00475062"/>
    <w:rPr>
      <w:b/>
      <w:bCs/>
    </w:rPr>
  </w:style>
  <w:style w:type="table" w:styleId="Mkatabulky">
    <w:name w:val="Table Grid"/>
    <w:basedOn w:val="Normlntabulka"/>
    <w:uiPriority w:val="39"/>
    <w:rsid w:val="00AC56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zabezpečování jakosti</vt:lpstr>
      <vt:lpstr>Program zabezpečování jakosti</vt:lpstr>
    </vt:vector>
  </TitlesOfParts>
  <Company>sujb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zabezpečování jakosti</dc:title>
  <dc:creator>Jan Hrabak</dc:creator>
  <cp:lastModifiedBy>Fuciman</cp:lastModifiedBy>
  <cp:revision>2</cp:revision>
  <cp:lastPrinted>2016-04-29T08:27:00Z</cp:lastPrinted>
  <dcterms:created xsi:type="dcterms:W3CDTF">2016-11-04T10:43:00Z</dcterms:created>
  <dcterms:modified xsi:type="dcterms:W3CDTF">2016-11-04T10:43:00Z</dcterms:modified>
</cp:coreProperties>
</file>